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关于印发《新疆维吾尔自治区农作物种子质量检验机构考核工作流程》的通知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pPr>
        <w:spacing w:line="560" w:lineRule="exac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伊犁哈萨克自治州，各地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市农业农村局：</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现将《新疆维吾尔自治区农作物种子质量检验机构考核工作流程》印发给你们，请结合实际，做好指导宣传和贯彻落实工作。</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附件</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lang w:val="en-US" w:eastAsia="zh-CN"/>
        </w:rPr>
        <w:t>《新疆维吾尔自治区农作物种子质量检验机构考核工作流程》（汉文）</w:t>
      </w:r>
    </w:p>
    <w:p>
      <w:pPr>
        <w:keepNext w:val="0"/>
        <w:keepLines w:val="0"/>
        <w:pageBreakBefore w:val="0"/>
        <w:widowControl w:val="0"/>
        <w:kinsoku/>
        <w:wordWrap/>
        <w:overflowPunct/>
        <w:topLinePunct w:val="0"/>
        <w:autoSpaceDE/>
        <w:autoSpaceDN/>
        <w:bidi w:val="0"/>
        <w:adjustRightInd/>
        <w:snapToGrid/>
        <w:spacing w:line="560" w:lineRule="exact"/>
        <w:ind w:left="1590" w:leftChars="608" w:hanging="313" w:hangingChars="98"/>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166" w:firstLineChars="1302"/>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自治区农业农村厅办公室</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2020年12月30日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val="en-US" w:eastAsia="zh-CN"/>
        </w:rPr>
      </w:pPr>
    </w:p>
    <w:p>
      <w:pPr>
        <w:widowControl/>
        <w:spacing w:line="560" w:lineRule="exact"/>
        <w:jc w:val="center"/>
        <w:rPr>
          <w:rFonts w:hint="eastAsia" w:ascii="方正小标宋简体" w:hAnsi="宋体" w:eastAsia="方正小标宋简体" w:cs="宋体"/>
          <w:b w:val="0"/>
          <w:bCs/>
          <w:kern w:val="0"/>
          <w:sz w:val="44"/>
          <w:szCs w:val="44"/>
        </w:rPr>
      </w:pPr>
    </w:p>
    <w:p>
      <w:pPr>
        <w:widowControl/>
        <w:spacing w:line="560" w:lineRule="exact"/>
        <w:jc w:val="center"/>
        <w:rPr>
          <w:rFonts w:ascii="方正小标宋简体" w:hAnsi="宋体" w:eastAsia="方正小标宋简体" w:cs="宋体"/>
          <w:b w:val="0"/>
          <w:bCs/>
          <w:kern w:val="0"/>
          <w:sz w:val="44"/>
          <w:szCs w:val="44"/>
        </w:rPr>
      </w:pPr>
      <w:r>
        <w:rPr>
          <w:rFonts w:hint="eastAsia" w:ascii="方正小标宋简体" w:hAnsi="宋体" w:eastAsia="方正小标宋简体" w:cs="宋体"/>
          <w:b w:val="0"/>
          <w:bCs/>
          <w:kern w:val="0"/>
          <w:sz w:val="44"/>
          <w:szCs w:val="44"/>
        </w:rPr>
        <w:t>新疆维吾尔自治区农作物种子质量检验</w:t>
      </w:r>
    </w:p>
    <w:p>
      <w:pPr>
        <w:widowControl/>
        <w:spacing w:line="560" w:lineRule="exact"/>
        <w:jc w:val="center"/>
        <w:rPr>
          <w:rFonts w:ascii="方正小标宋简体" w:hAnsi="宋体" w:eastAsia="方正小标宋简体" w:cs="宋体"/>
          <w:b w:val="0"/>
          <w:bCs/>
          <w:kern w:val="0"/>
          <w:sz w:val="44"/>
          <w:szCs w:val="44"/>
        </w:rPr>
      </w:pPr>
      <w:r>
        <w:rPr>
          <w:rFonts w:hint="eastAsia" w:ascii="方正小标宋简体" w:hAnsi="宋体" w:eastAsia="方正小标宋简体" w:cs="宋体"/>
          <w:b w:val="0"/>
          <w:bCs/>
          <w:kern w:val="0"/>
          <w:sz w:val="44"/>
          <w:szCs w:val="44"/>
        </w:rPr>
        <w:t>机构考核管理工作流程</w:t>
      </w:r>
    </w:p>
    <w:p>
      <w:pPr>
        <w:widowControl/>
        <w:spacing w:line="560" w:lineRule="exact"/>
        <w:ind w:firstLine="640" w:firstLineChars="200"/>
        <w:jc w:val="left"/>
        <w:rPr>
          <w:rFonts w:ascii="仿宋" w:hAnsi="仿宋" w:eastAsia="仿宋_GB2312" w:cs="仿宋"/>
          <w:kern w:val="0"/>
          <w:sz w:val="32"/>
          <w:szCs w:val="32"/>
        </w:rPr>
      </w:pP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为规范自治区农作物种子质量检验机构考核管理工作，按照农业农村部《农作物种子质量检验机构考核管理办法》的规定，制定本工作流程。</w:t>
      </w:r>
    </w:p>
    <w:p>
      <w:pPr>
        <w:widowControl/>
        <w:spacing w:line="560" w:lineRule="exact"/>
        <w:ind w:firstLine="640" w:firstLineChars="200"/>
        <w:jc w:val="left"/>
        <w:rPr>
          <w:rFonts w:ascii="黑体" w:hAnsi="黑体" w:eastAsia="黑体" w:cs="黑体"/>
          <w:bCs/>
          <w:kern w:val="0"/>
          <w:sz w:val="32"/>
          <w:szCs w:val="32"/>
        </w:rPr>
      </w:pPr>
      <w:r>
        <w:rPr>
          <w:rFonts w:hint="eastAsia" w:ascii="黑体" w:hAnsi="黑体" w:eastAsia="黑体" w:cs="黑体"/>
          <w:bCs/>
          <w:kern w:val="0"/>
          <w:sz w:val="32"/>
          <w:szCs w:val="32"/>
        </w:rPr>
        <w:t>一、工作机构。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自治区农业农村厅种业管理处牵头，会同农业农村厅种业发展中心负责对全区（地方）种子检验机构的考核、监管、技术指导等工作。依据有关法律、法规、标准和技术规范的规定，对种子检验机构的检测条件、能力等资质进行考评和核准。种业管理处邀请疆内外专家建立自治区农作物种子检验机构考评专家库（以下简称“自治区专家库”），负责审核种子检验机构的申请材料，对种子检验机构开展能力验证和现场考评，以及对考核通过的种子检验机构进行现场检查等，向种业管理处提出专业性的工作意见与建议。</w:t>
      </w:r>
    </w:p>
    <w:p>
      <w:pPr>
        <w:widowControl/>
        <w:spacing w:line="560" w:lineRule="exact"/>
        <w:ind w:firstLine="640" w:firstLineChars="200"/>
        <w:jc w:val="left"/>
        <w:rPr>
          <w:rFonts w:ascii="黑体" w:hAnsi="黑体" w:eastAsia="黑体" w:cs="黑体"/>
          <w:bCs/>
          <w:kern w:val="0"/>
          <w:sz w:val="32"/>
          <w:szCs w:val="32"/>
        </w:rPr>
      </w:pPr>
      <w:r>
        <w:rPr>
          <w:rFonts w:hint="eastAsia" w:ascii="黑体" w:hAnsi="黑体" w:eastAsia="黑体" w:cs="黑体"/>
          <w:bCs/>
          <w:kern w:val="0"/>
          <w:sz w:val="32"/>
          <w:szCs w:val="32"/>
        </w:rPr>
        <w:t>二、自治区从事下列活动的种子检验机构应当经过考核合格。</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（一）为行政机关作出的行政决定、司法机关作出的裁判、仲裁机构作出的仲裁裁决等出具有证明作用的数据、结果的；</w:t>
      </w:r>
    </w:p>
    <w:p>
      <w:pPr>
        <w:widowControl/>
        <w:spacing w:line="560" w:lineRule="exact"/>
        <w:ind w:firstLine="640" w:firstLineChars="200"/>
        <w:jc w:val="left"/>
        <w:rPr>
          <w:rFonts w:ascii="仿宋" w:hAnsi="仿宋" w:eastAsia="仿宋_GB2312" w:cs="仿宋"/>
          <w:sz w:val="32"/>
          <w:szCs w:val="32"/>
        </w:rPr>
      </w:pPr>
      <w:r>
        <w:rPr>
          <w:rFonts w:hint="eastAsia" w:ascii="仿宋" w:hAnsi="仿宋" w:eastAsia="仿宋_GB2312" w:cs="仿宋"/>
          <w:kern w:val="0"/>
          <w:sz w:val="32"/>
          <w:szCs w:val="32"/>
        </w:rPr>
        <w:t>（二）</w:t>
      </w:r>
      <w:r>
        <w:rPr>
          <w:rFonts w:hint="eastAsia" w:ascii="仿宋" w:hAnsi="仿宋" w:eastAsia="仿宋_GB2312" w:cs="仿宋"/>
          <w:sz w:val="32"/>
          <w:szCs w:val="32"/>
        </w:rPr>
        <w:t>为社会经济活动出具有证明作用的数据、结果的；</w:t>
      </w:r>
    </w:p>
    <w:p>
      <w:pPr>
        <w:widowControl/>
        <w:spacing w:line="560" w:lineRule="exact"/>
        <w:ind w:firstLine="640" w:firstLineChars="200"/>
        <w:jc w:val="left"/>
        <w:rPr>
          <w:rFonts w:ascii="仿宋" w:hAnsi="仿宋" w:eastAsia="仿宋_GB2312" w:cs="仿宋"/>
          <w:sz w:val="32"/>
          <w:szCs w:val="32"/>
        </w:rPr>
      </w:pPr>
      <w:r>
        <w:rPr>
          <w:rFonts w:hint="eastAsia" w:ascii="仿宋" w:hAnsi="仿宋" w:eastAsia="仿宋_GB2312" w:cs="仿宋"/>
          <w:sz w:val="32"/>
          <w:szCs w:val="32"/>
        </w:rPr>
        <w:t>（三）</w:t>
      </w:r>
      <w:r>
        <w:rPr>
          <w:rFonts w:hint="eastAsia" w:ascii="仿宋" w:hAnsi="仿宋" w:eastAsia="仿宋_GB2312" w:cs="仿宋"/>
          <w:kern w:val="0"/>
          <w:sz w:val="32"/>
          <w:szCs w:val="32"/>
        </w:rPr>
        <w:t>其他依法应当经过考核合格的。</w:t>
      </w:r>
    </w:p>
    <w:p>
      <w:pPr>
        <w:widowControl/>
        <w:spacing w:line="560" w:lineRule="exact"/>
        <w:ind w:firstLine="640" w:firstLineChars="200"/>
        <w:jc w:val="left"/>
        <w:rPr>
          <w:rFonts w:ascii="黑体" w:hAnsi="黑体" w:eastAsia="黑体" w:cs="黑体"/>
          <w:b/>
          <w:kern w:val="0"/>
          <w:sz w:val="32"/>
          <w:szCs w:val="32"/>
        </w:rPr>
      </w:pPr>
      <w:r>
        <w:rPr>
          <w:rFonts w:hint="eastAsia" w:ascii="黑体" w:hAnsi="黑体" w:eastAsia="黑体" w:cs="黑体"/>
          <w:kern w:val="0"/>
          <w:sz w:val="32"/>
          <w:szCs w:val="32"/>
        </w:rPr>
        <w:t>三、申请与受理</w:t>
      </w:r>
    </w:p>
    <w:p>
      <w:pPr>
        <w:widowControl/>
        <w:spacing w:line="56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（一）申请考核的种子检验机构应当具备下列条件：</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1.依法成立并能够承担相应法律责任的法人或者其他组织；</w:t>
      </w:r>
    </w:p>
    <w:p>
      <w:pPr>
        <w:widowControl/>
        <w:spacing w:line="560" w:lineRule="exact"/>
        <w:ind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2.具有与其从事检验活动相适应的检验技术人员和管理人员；</w:t>
      </w:r>
    </w:p>
    <w:p>
      <w:pPr>
        <w:widowControl/>
        <w:spacing w:line="560" w:lineRule="exact"/>
        <w:ind w:firstLine="645"/>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3.具有不少于100平方米的固定工作场所，工作环境满足检验要求；</w:t>
      </w:r>
    </w:p>
    <w:p>
      <w:pPr>
        <w:widowControl/>
        <w:spacing w:line="560" w:lineRule="exact"/>
        <w:ind w:firstLine="645"/>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4.具备与申请检验活动相匹配的检验设备设施；</w:t>
      </w:r>
    </w:p>
    <w:p>
      <w:pPr>
        <w:widowControl/>
        <w:spacing w:line="560" w:lineRule="exact"/>
        <w:ind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5.具有有效运行且保证其检验活动独立、公正、科学、诚信的管理体系；</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6.符合有关法律法规或者标准、技术规范规定的特殊要求。</w:t>
      </w:r>
    </w:p>
    <w:p>
      <w:pPr>
        <w:widowControl/>
        <w:spacing w:line="560" w:lineRule="exact"/>
        <w:ind w:firstLine="630"/>
        <w:jc w:val="left"/>
        <w:rPr>
          <w:rFonts w:ascii="仿宋" w:hAnsi="仿宋" w:eastAsia="仿宋_GB2312" w:cs="仿宋"/>
          <w:kern w:val="0"/>
          <w:sz w:val="32"/>
          <w:szCs w:val="32"/>
        </w:rPr>
      </w:pPr>
      <w:r>
        <w:rPr>
          <w:rFonts w:hint="eastAsia" w:ascii="楷体_GB2312" w:hAnsi="楷体_GB2312" w:eastAsia="楷体_GB2312" w:cs="楷体_GB2312"/>
          <w:b/>
          <w:bCs/>
          <w:kern w:val="0"/>
          <w:sz w:val="32"/>
          <w:szCs w:val="32"/>
        </w:rPr>
        <w:t>（二）农业农村厅种业发展中心负责接收种子检验机构的考核申请材料。</w:t>
      </w:r>
      <w:r>
        <w:rPr>
          <w:rFonts w:hint="eastAsia" w:ascii="仿宋" w:hAnsi="仿宋" w:eastAsia="仿宋_GB2312" w:cs="仿宋"/>
          <w:kern w:val="0"/>
          <w:sz w:val="32"/>
          <w:szCs w:val="32"/>
        </w:rPr>
        <w:t>申请种子检验机构考核的单位向种业发展中心提交下列材料，并对所提交材料的真实性负责。</w:t>
      </w:r>
    </w:p>
    <w:p>
      <w:pPr>
        <w:widowControl/>
        <w:spacing w:line="560" w:lineRule="exact"/>
        <w:ind w:firstLine="630"/>
        <w:jc w:val="left"/>
        <w:rPr>
          <w:rFonts w:ascii="仿宋" w:hAnsi="仿宋" w:eastAsia="仿宋_GB2312" w:cs="仿宋"/>
          <w:kern w:val="0"/>
          <w:sz w:val="32"/>
          <w:szCs w:val="32"/>
        </w:rPr>
      </w:pPr>
      <w:r>
        <w:rPr>
          <w:rFonts w:hint="eastAsia" w:ascii="仿宋" w:hAnsi="仿宋" w:eastAsia="仿宋_GB2312" w:cs="仿宋"/>
          <w:kern w:val="0"/>
          <w:sz w:val="32"/>
          <w:szCs w:val="32"/>
        </w:rPr>
        <w:t>1.申请书（按附录A格式填写）。</w:t>
      </w:r>
    </w:p>
    <w:p>
      <w:pPr>
        <w:widowControl/>
        <w:spacing w:line="560" w:lineRule="exact"/>
        <w:ind w:firstLine="630"/>
        <w:jc w:val="left"/>
        <w:rPr>
          <w:rFonts w:ascii="仿宋" w:hAnsi="仿宋" w:eastAsia="仿宋_GB2312" w:cs="仿宋"/>
          <w:kern w:val="0"/>
          <w:sz w:val="32"/>
          <w:szCs w:val="32"/>
        </w:rPr>
      </w:pPr>
      <w:r>
        <w:rPr>
          <w:rFonts w:hint="eastAsia" w:ascii="仿宋" w:hAnsi="仿宋" w:eastAsia="仿宋_GB2312" w:cs="仿宋"/>
          <w:kern w:val="0"/>
          <w:sz w:val="32"/>
          <w:szCs w:val="32"/>
        </w:rPr>
        <w:t>2.满足检验能力所需办公场所、仪器设备等说明材料。包括场所面积、结构，仪器名称、数量、型号、功能等。</w:t>
      </w:r>
    </w:p>
    <w:p>
      <w:pPr>
        <w:widowControl/>
        <w:spacing w:line="560" w:lineRule="exact"/>
        <w:ind w:firstLine="630"/>
        <w:jc w:val="left"/>
        <w:rPr>
          <w:rFonts w:ascii="仿宋" w:hAnsi="仿宋" w:eastAsia="仿宋_GB2312" w:cs="仿宋"/>
          <w:sz w:val="32"/>
          <w:szCs w:val="32"/>
        </w:rPr>
      </w:pPr>
      <w:r>
        <w:rPr>
          <w:rFonts w:hint="eastAsia" w:ascii="仿宋" w:hAnsi="仿宋" w:eastAsia="仿宋_GB2312" w:cs="仿宋"/>
          <w:kern w:val="0"/>
          <w:sz w:val="32"/>
          <w:szCs w:val="32"/>
        </w:rPr>
        <w:t>3.检验技术人员和管理人员数量与基本情况说明材料。人员说明材料主要包括人员数量、姓名及接受教育程度和工作经历。</w:t>
      </w:r>
    </w:p>
    <w:p>
      <w:pPr>
        <w:widowControl/>
        <w:spacing w:line="560" w:lineRule="exact"/>
        <w:ind w:firstLine="630"/>
        <w:jc w:val="left"/>
        <w:rPr>
          <w:rFonts w:ascii="仿宋" w:hAnsi="仿宋" w:eastAsia="仿宋_GB2312" w:cs="仿宋"/>
          <w:kern w:val="0"/>
          <w:sz w:val="32"/>
          <w:szCs w:val="32"/>
        </w:rPr>
      </w:pPr>
      <w:r>
        <w:rPr>
          <w:rFonts w:hint="eastAsia" w:ascii="仿宋" w:hAnsi="仿宋" w:eastAsia="仿宋_GB2312" w:cs="仿宋"/>
          <w:kern w:val="0"/>
          <w:sz w:val="32"/>
          <w:szCs w:val="32"/>
        </w:rPr>
        <w:t>4.质量管理体系文件。包括质量手册、程序文件、作业指导书等材料。</w:t>
      </w:r>
    </w:p>
    <w:p>
      <w:pPr>
        <w:widowControl/>
        <w:spacing w:line="560" w:lineRule="exact"/>
        <w:ind w:firstLine="630"/>
        <w:jc w:val="left"/>
        <w:rPr>
          <w:rFonts w:ascii="仿宋" w:hAnsi="仿宋" w:eastAsia="仿宋_GB2312" w:cs="仿宋"/>
          <w:sz w:val="32"/>
          <w:szCs w:val="32"/>
        </w:rPr>
      </w:pPr>
      <w:r>
        <w:rPr>
          <w:rFonts w:hint="eastAsia" w:ascii="仿宋" w:hAnsi="仿宋" w:eastAsia="仿宋_GB2312" w:cs="仿宋"/>
          <w:kern w:val="0"/>
          <w:sz w:val="32"/>
          <w:szCs w:val="32"/>
        </w:rPr>
        <w:t>质量手册包括以下内容：</w:t>
      </w:r>
      <w:r>
        <w:rPr>
          <w:rFonts w:hint="eastAsia" w:ascii="仿宋" w:hAnsi="仿宋" w:eastAsia="仿宋_GB2312" w:cs="仿宋"/>
          <w:b/>
          <w:bCs/>
          <w:kern w:val="0"/>
          <w:sz w:val="32"/>
          <w:szCs w:val="32"/>
        </w:rPr>
        <w:t>一是</w:t>
      </w:r>
      <w:r>
        <w:rPr>
          <w:rFonts w:hint="eastAsia" w:ascii="仿宋" w:hAnsi="仿宋" w:eastAsia="仿宋_GB2312" w:cs="仿宋"/>
          <w:kern w:val="0"/>
          <w:sz w:val="32"/>
          <w:szCs w:val="32"/>
        </w:rPr>
        <w:t>种子检验机构负责人对手册发布的声明及签名；</w:t>
      </w:r>
      <w:r>
        <w:rPr>
          <w:rFonts w:hint="eastAsia" w:ascii="仿宋" w:hAnsi="仿宋" w:eastAsia="仿宋_GB2312" w:cs="仿宋"/>
          <w:b/>
          <w:bCs/>
          <w:sz w:val="32"/>
          <w:szCs w:val="32"/>
        </w:rPr>
        <w:t>二是</w:t>
      </w:r>
      <w:r>
        <w:rPr>
          <w:rFonts w:hint="eastAsia" w:ascii="仿宋" w:hAnsi="仿宋" w:eastAsia="仿宋_GB2312" w:cs="仿宋"/>
          <w:sz w:val="32"/>
          <w:szCs w:val="32"/>
        </w:rPr>
        <w:t>公正性声明、质量方针声明；</w:t>
      </w:r>
      <w:r>
        <w:rPr>
          <w:rFonts w:hint="eastAsia" w:ascii="仿宋" w:hAnsi="仿宋" w:eastAsia="仿宋_GB2312" w:cs="仿宋"/>
          <w:b/>
          <w:bCs/>
          <w:kern w:val="0"/>
          <w:sz w:val="32"/>
          <w:szCs w:val="32"/>
        </w:rPr>
        <w:t>三是</w:t>
      </w:r>
      <w:r>
        <w:rPr>
          <w:rFonts w:hint="eastAsia" w:ascii="仿宋" w:hAnsi="仿宋" w:eastAsia="仿宋_GB2312" w:cs="仿宋"/>
          <w:kern w:val="0"/>
          <w:sz w:val="32"/>
          <w:szCs w:val="32"/>
        </w:rPr>
        <w:t>种子检验机构概况、范围、术语定义、组织机构；</w:t>
      </w:r>
      <w:r>
        <w:rPr>
          <w:rFonts w:hint="eastAsia" w:ascii="仿宋" w:hAnsi="仿宋" w:eastAsia="仿宋_GB2312" w:cs="仿宋"/>
          <w:b/>
          <w:bCs/>
          <w:kern w:val="0"/>
          <w:sz w:val="32"/>
          <w:szCs w:val="32"/>
        </w:rPr>
        <w:t>四是</w:t>
      </w:r>
      <w:r>
        <w:rPr>
          <w:rFonts w:hint="eastAsia" w:ascii="仿宋" w:hAnsi="仿宋" w:eastAsia="仿宋_GB2312" w:cs="仿宋"/>
          <w:kern w:val="0"/>
          <w:sz w:val="32"/>
          <w:szCs w:val="32"/>
        </w:rPr>
        <w:t>资源管理、检验实施和质量管理及其支持性程序等。</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程序文件是质量手册的支持性文件，包括以下内容：</w:t>
      </w:r>
      <w:r>
        <w:rPr>
          <w:rFonts w:hint="eastAsia" w:ascii="仿宋" w:hAnsi="仿宋" w:eastAsia="仿宋_GB2312" w:cs="仿宋"/>
          <w:b/>
          <w:bCs/>
          <w:kern w:val="0"/>
          <w:sz w:val="32"/>
          <w:szCs w:val="32"/>
        </w:rPr>
        <w:t>一是</w:t>
      </w:r>
      <w:r>
        <w:rPr>
          <w:rFonts w:hint="eastAsia" w:ascii="仿宋" w:hAnsi="仿宋" w:eastAsia="仿宋_GB2312" w:cs="仿宋"/>
          <w:kern w:val="0"/>
          <w:sz w:val="32"/>
          <w:szCs w:val="32"/>
        </w:rPr>
        <w:t>公正性和保密程序；</w:t>
      </w:r>
      <w:r>
        <w:rPr>
          <w:rFonts w:hint="eastAsia" w:ascii="仿宋" w:hAnsi="仿宋" w:eastAsia="仿宋_GB2312" w:cs="仿宋"/>
          <w:b/>
          <w:bCs/>
          <w:kern w:val="0"/>
          <w:sz w:val="32"/>
          <w:szCs w:val="32"/>
        </w:rPr>
        <w:t>二是</w:t>
      </w:r>
      <w:r>
        <w:rPr>
          <w:rFonts w:hint="eastAsia" w:ascii="仿宋" w:hAnsi="仿宋" w:eastAsia="仿宋_GB2312" w:cs="仿宋"/>
          <w:kern w:val="0"/>
          <w:sz w:val="32"/>
          <w:szCs w:val="32"/>
        </w:rPr>
        <w:t>人员培训管理程序；</w:t>
      </w:r>
      <w:r>
        <w:rPr>
          <w:rFonts w:hint="eastAsia" w:ascii="仿宋" w:hAnsi="仿宋" w:eastAsia="仿宋_GB2312" w:cs="仿宋"/>
          <w:b/>
          <w:bCs/>
          <w:kern w:val="0"/>
          <w:sz w:val="32"/>
          <w:szCs w:val="32"/>
        </w:rPr>
        <w:t>三是</w:t>
      </w:r>
      <w:r>
        <w:rPr>
          <w:rFonts w:hint="eastAsia" w:ascii="仿宋" w:hAnsi="仿宋" w:eastAsia="仿宋_GB2312" w:cs="仿宋"/>
          <w:kern w:val="0"/>
          <w:sz w:val="32"/>
          <w:szCs w:val="32"/>
        </w:rPr>
        <w:t>仪器设备管理维护程序；</w:t>
      </w:r>
      <w:r>
        <w:rPr>
          <w:rFonts w:hint="eastAsia" w:ascii="仿宋" w:hAnsi="仿宋" w:eastAsia="仿宋_GB2312" w:cs="仿宋"/>
          <w:b/>
          <w:bCs/>
          <w:kern w:val="0"/>
          <w:sz w:val="32"/>
          <w:szCs w:val="32"/>
        </w:rPr>
        <w:t>四是</w:t>
      </w:r>
      <w:r>
        <w:rPr>
          <w:rFonts w:hint="eastAsia" w:ascii="仿宋" w:hAnsi="仿宋" w:eastAsia="仿宋_GB2312" w:cs="仿宋"/>
          <w:kern w:val="0"/>
          <w:sz w:val="32"/>
          <w:szCs w:val="32"/>
        </w:rPr>
        <w:t>仪器设备和标准物质检定校准确认程序；</w:t>
      </w:r>
      <w:r>
        <w:rPr>
          <w:rFonts w:hint="eastAsia" w:ascii="仿宋" w:hAnsi="仿宋" w:eastAsia="仿宋_GB2312" w:cs="仿宋"/>
          <w:b/>
          <w:bCs/>
          <w:kern w:val="0"/>
          <w:sz w:val="32"/>
          <w:szCs w:val="32"/>
        </w:rPr>
        <w:t>五是</w:t>
      </w:r>
      <w:r>
        <w:rPr>
          <w:rFonts w:hint="eastAsia" w:ascii="仿宋" w:hAnsi="仿宋" w:eastAsia="仿宋_GB2312" w:cs="仿宋"/>
          <w:kern w:val="0"/>
          <w:sz w:val="32"/>
          <w:szCs w:val="32"/>
        </w:rPr>
        <w:t>合同评审、外部服务和供应管理程序；</w:t>
      </w:r>
      <w:r>
        <w:rPr>
          <w:rFonts w:hint="eastAsia" w:ascii="仿宋" w:hAnsi="仿宋" w:eastAsia="仿宋_GB2312" w:cs="仿宋"/>
          <w:b/>
          <w:bCs/>
          <w:kern w:val="0"/>
          <w:sz w:val="32"/>
          <w:szCs w:val="32"/>
        </w:rPr>
        <w:t>六是</w:t>
      </w:r>
      <w:r>
        <w:rPr>
          <w:rFonts w:hint="eastAsia" w:ascii="仿宋" w:hAnsi="仿宋" w:eastAsia="仿宋_GB2312" w:cs="仿宋"/>
          <w:kern w:val="0"/>
          <w:sz w:val="32"/>
          <w:szCs w:val="32"/>
        </w:rPr>
        <w:t>样品管理程序。</w:t>
      </w:r>
      <w:r>
        <w:rPr>
          <w:rFonts w:hint="eastAsia" w:ascii="仿宋" w:hAnsi="仿宋" w:eastAsia="仿宋_GB2312" w:cs="仿宋"/>
          <w:b/>
          <w:bCs/>
          <w:kern w:val="0"/>
          <w:sz w:val="32"/>
          <w:szCs w:val="32"/>
        </w:rPr>
        <w:t>七是</w:t>
      </w:r>
      <w:r>
        <w:rPr>
          <w:rFonts w:hint="eastAsia" w:ascii="仿宋" w:hAnsi="仿宋" w:eastAsia="仿宋_GB2312" w:cs="仿宋"/>
          <w:kern w:val="0"/>
          <w:sz w:val="32"/>
          <w:szCs w:val="32"/>
        </w:rPr>
        <w:t>数据保护程序、检验报告和CASL（中国合格种子检验机构，China Accredited Seed Laboratory）标志使用管理程序；</w:t>
      </w:r>
      <w:r>
        <w:rPr>
          <w:rFonts w:hint="eastAsia" w:ascii="仿宋" w:hAnsi="仿宋" w:eastAsia="仿宋_GB2312" w:cs="仿宋"/>
          <w:b/>
          <w:bCs/>
          <w:kern w:val="0"/>
          <w:sz w:val="32"/>
          <w:szCs w:val="32"/>
        </w:rPr>
        <w:t>八是</w:t>
      </w:r>
      <w:r>
        <w:rPr>
          <w:rFonts w:hint="eastAsia" w:ascii="仿宋" w:hAnsi="仿宋" w:eastAsia="仿宋_GB2312" w:cs="仿宋"/>
          <w:kern w:val="0"/>
          <w:sz w:val="32"/>
          <w:szCs w:val="32"/>
        </w:rPr>
        <w:t>文件控制程序；</w:t>
      </w:r>
      <w:r>
        <w:rPr>
          <w:rFonts w:hint="eastAsia" w:ascii="仿宋" w:hAnsi="仿宋" w:eastAsia="仿宋_GB2312" w:cs="仿宋"/>
          <w:b/>
          <w:bCs/>
          <w:kern w:val="0"/>
          <w:sz w:val="32"/>
          <w:szCs w:val="32"/>
        </w:rPr>
        <w:t>九是</w:t>
      </w:r>
      <w:r>
        <w:rPr>
          <w:rFonts w:hint="eastAsia" w:ascii="仿宋" w:hAnsi="仿宋" w:eastAsia="仿宋_GB2312" w:cs="仿宋"/>
          <w:kern w:val="0"/>
          <w:sz w:val="32"/>
          <w:szCs w:val="32"/>
        </w:rPr>
        <w:t>记录控制和质量控制程序；</w:t>
      </w:r>
      <w:r>
        <w:rPr>
          <w:rFonts w:hint="eastAsia" w:ascii="仿宋" w:hAnsi="仿宋" w:eastAsia="仿宋_GB2312" w:cs="仿宋"/>
          <w:b/>
          <w:bCs/>
          <w:kern w:val="0"/>
          <w:sz w:val="32"/>
          <w:szCs w:val="32"/>
        </w:rPr>
        <w:t>十是</w:t>
      </w:r>
      <w:r>
        <w:rPr>
          <w:rFonts w:hint="eastAsia" w:ascii="仿宋" w:hAnsi="仿宋" w:eastAsia="仿宋_GB2312" w:cs="仿宋"/>
          <w:kern w:val="0"/>
          <w:sz w:val="32"/>
          <w:szCs w:val="32"/>
        </w:rPr>
        <w:t>内部审核、申诉投诉处理、不符合工作控制、纠正和预防措施控制、管理评审等程序。</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作业指导书包括以下内容：扦取和制备样品的工作规范、使用仪器设备的操作规程、指导检验过程及数据处理的方法细则等。</w:t>
      </w:r>
    </w:p>
    <w:p>
      <w:pPr>
        <w:widowControl/>
        <w:spacing w:line="560" w:lineRule="exact"/>
        <w:ind w:firstLine="640" w:firstLineChars="200"/>
        <w:jc w:val="left"/>
        <w:rPr>
          <w:rFonts w:ascii="仿宋" w:hAnsi="仿宋" w:eastAsia="仿宋_GB2312" w:cs="仿宋"/>
          <w:sz w:val="32"/>
          <w:szCs w:val="32"/>
        </w:rPr>
      </w:pPr>
      <w:r>
        <w:rPr>
          <w:rFonts w:hint="eastAsia" w:ascii="仿宋" w:hAnsi="仿宋" w:eastAsia="仿宋_GB2312" w:cs="仿宋"/>
          <w:kern w:val="0"/>
          <w:sz w:val="32"/>
          <w:szCs w:val="32"/>
        </w:rPr>
        <w:t>5.检验报告2份（按附录B要求制作）。</w:t>
      </w:r>
    </w:p>
    <w:p>
      <w:pPr>
        <w:widowControl/>
        <w:spacing w:line="560" w:lineRule="exact"/>
        <w:ind w:firstLine="630"/>
        <w:jc w:val="left"/>
        <w:rPr>
          <w:rFonts w:ascii="仿宋" w:hAnsi="仿宋" w:eastAsia="仿宋_GB2312" w:cs="仿宋"/>
          <w:kern w:val="0"/>
          <w:sz w:val="32"/>
          <w:szCs w:val="32"/>
        </w:rPr>
      </w:pPr>
      <w:r>
        <w:rPr>
          <w:rFonts w:hint="eastAsia" w:ascii="楷体_GB2312" w:hAnsi="楷体_GB2312" w:eastAsia="楷体_GB2312" w:cs="楷体_GB2312"/>
          <w:b/>
          <w:bCs/>
          <w:kern w:val="0"/>
          <w:sz w:val="32"/>
          <w:szCs w:val="32"/>
        </w:rPr>
        <w:t>（三）审核申请材料。</w:t>
      </w:r>
      <w:r>
        <w:rPr>
          <w:rFonts w:hint="eastAsia" w:ascii="仿宋" w:hAnsi="仿宋" w:eastAsia="仿宋_GB2312" w:cs="仿宋"/>
          <w:kern w:val="0"/>
          <w:sz w:val="32"/>
          <w:szCs w:val="32"/>
        </w:rPr>
        <w:t>农业农村厅种业管理处从“自治区专家库”中抽取1名专家，会同种业发展中心的工作人员，认真审核申请人提交的申请材料，根据下列情况分别作出处理：</w:t>
      </w:r>
    </w:p>
    <w:p>
      <w:pPr>
        <w:widowControl/>
        <w:spacing w:line="560" w:lineRule="exact"/>
        <w:ind w:firstLine="630"/>
        <w:jc w:val="left"/>
        <w:rPr>
          <w:rFonts w:ascii="仿宋" w:hAnsi="仿宋" w:eastAsia="仿宋_GB2312" w:cs="仿宋"/>
          <w:kern w:val="0"/>
          <w:sz w:val="32"/>
          <w:szCs w:val="32"/>
        </w:rPr>
      </w:pPr>
      <w:r>
        <w:rPr>
          <w:rFonts w:hint="eastAsia" w:ascii="仿宋" w:hAnsi="仿宋" w:eastAsia="仿宋_GB2312" w:cs="仿宋"/>
          <w:kern w:val="0"/>
          <w:sz w:val="32"/>
          <w:szCs w:val="32"/>
        </w:rPr>
        <w:t>1.申请材料不齐全或者不符合法定形式的，当场或在5个工作日内一次性告知申请人需要补正的全部内容。</w:t>
      </w:r>
    </w:p>
    <w:p>
      <w:pPr>
        <w:widowControl/>
        <w:spacing w:line="560" w:lineRule="exact"/>
        <w:ind w:firstLine="627"/>
        <w:jc w:val="left"/>
        <w:rPr>
          <w:rFonts w:ascii="仿宋" w:hAnsi="仿宋" w:eastAsia="仿宋_GB2312" w:cs="仿宋"/>
          <w:sz w:val="32"/>
          <w:szCs w:val="32"/>
        </w:rPr>
      </w:pPr>
      <w:r>
        <w:rPr>
          <w:rFonts w:hint="eastAsia" w:ascii="仿宋" w:hAnsi="仿宋" w:eastAsia="仿宋_GB2312" w:cs="仿宋"/>
          <w:kern w:val="0"/>
          <w:sz w:val="32"/>
          <w:szCs w:val="32"/>
        </w:rPr>
        <w:t>2.申请材料存在可以更正的错误的，允许申请人即时更正。</w:t>
      </w:r>
    </w:p>
    <w:p>
      <w:pPr>
        <w:widowControl/>
        <w:spacing w:line="560" w:lineRule="exact"/>
        <w:ind w:firstLine="627"/>
        <w:jc w:val="left"/>
        <w:rPr>
          <w:rFonts w:ascii="仿宋" w:hAnsi="仿宋" w:eastAsia="仿宋_GB2312" w:cs="仿宋"/>
          <w:sz w:val="32"/>
          <w:szCs w:val="32"/>
        </w:rPr>
      </w:pPr>
      <w:r>
        <w:rPr>
          <w:rFonts w:hint="eastAsia" w:ascii="仿宋" w:hAnsi="仿宋" w:eastAsia="仿宋_GB2312" w:cs="仿宋"/>
          <w:kern w:val="0"/>
          <w:sz w:val="32"/>
          <w:szCs w:val="32"/>
        </w:rPr>
        <w:t>3.申请材料齐全、符合法定形式，或者申请人按照要求提交全部补正材料的，予以受理。种业发展中心负责将最终受理意见书面报种业管理处。</w:t>
      </w:r>
    </w:p>
    <w:p>
      <w:pPr>
        <w:widowControl/>
        <w:spacing w:line="560" w:lineRule="exact"/>
        <w:ind w:firstLine="627"/>
        <w:jc w:val="left"/>
        <w:rPr>
          <w:rFonts w:ascii="黑体" w:hAnsi="黑体" w:eastAsia="黑体" w:cs="黑体"/>
          <w:kern w:val="0"/>
          <w:sz w:val="32"/>
          <w:szCs w:val="32"/>
        </w:rPr>
      </w:pPr>
      <w:r>
        <w:rPr>
          <w:rFonts w:hint="eastAsia" w:ascii="黑体" w:hAnsi="黑体" w:eastAsia="黑体" w:cs="黑体"/>
          <w:kern w:val="0"/>
          <w:sz w:val="32"/>
          <w:szCs w:val="32"/>
        </w:rPr>
        <w:t>四、组织能力验证</w:t>
      </w:r>
    </w:p>
    <w:p>
      <w:pPr>
        <w:widowControl/>
        <w:spacing w:line="560" w:lineRule="exact"/>
        <w:ind w:firstLine="627"/>
        <w:jc w:val="left"/>
        <w:rPr>
          <w:rFonts w:ascii="仿宋" w:hAnsi="仿宋" w:eastAsia="仿宋_GB2312" w:cs="仿宋"/>
          <w:sz w:val="32"/>
          <w:szCs w:val="32"/>
        </w:rPr>
      </w:pPr>
      <w:r>
        <w:rPr>
          <w:rFonts w:hint="eastAsia" w:ascii="仿宋" w:hAnsi="仿宋" w:eastAsia="仿宋_GB2312" w:cs="仿宋"/>
          <w:kern w:val="0"/>
          <w:sz w:val="32"/>
          <w:szCs w:val="32"/>
        </w:rPr>
        <w:t>受理申请后，农业农村厅种业管理处会同种业发展中心组织对申请人进行能力验证。能力验证采取比对试验法，根据申请检验项目的范围设计。种业管理处会同种业发展中心制备能力验证的样品，制备样品按照已实施标准或规范性文件要求执行。能力验证时间由考核机关和申请人商定，申请人应当在规定时间内完成项目检验，并报送检验结果。能力验证时间不得超过45个工作日。</w:t>
      </w:r>
    </w:p>
    <w:p>
      <w:pPr>
        <w:widowControl/>
        <w:spacing w:line="560" w:lineRule="exact"/>
        <w:ind w:firstLine="643"/>
        <w:jc w:val="left"/>
        <w:rPr>
          <w:rFonts w:ascii="黑体" w:hAnsi="黑体" w:eastAsia="黑体" w:cs="黑体"/>
          <w:b w:val="0"/>
          <w:bCs/>
          <w:kern w:val="0"/>
          <w:sz w:val="32"/>
          <w:szCs w:val="32"/>
        </w:rPr>
      </w:pPr>
      <w:r>
        <w:rPr>
          <w:rFonts w:hint="eastAsia" w:ascii="黑体" w:hAnsi="黑体" w:eastAsia="黑体" w:cs="黑体"/>
          <w:b w:val="0"/>
          <w:bCs/>
          <w:kern w:val="0"/>
          <w:sz w:val="32"/>
          <w:szCs w:val="32"/>
        </w:rPr>
        <w:t>五、组织现场考评</w:t>
      </w:r>
    </w:p>
    <w:p>
      <w:pPr>
        <w:widowControl/>
        <w:spacing w:line="560" w:lineRule="exact"/>
        <w:ind w:firstLine="643"/>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（一）成立考评专家组</w:t>
      </w:r>
    </w:p>
    <w:p>
      <w:pPr>
        <w:widowControl/>
        <w:spacing w:line="560" w:lineRule="exact"/>
        <w:ind w:firstLine="643"/>
        <w:jc w:val="left"/>
        <w:rPr>
          <w:rFonts w:ascii="仿宋" w:hAnsi="仿宋" w:eastAsia="仿宋_GB2312" w:cs="仿宋"/>
          <w:sz w:val="32"/>
          <w:szCs w:val="32"/>
        </w:rPr>
      </w:pPr>
      <w:r>
        <w:rPr>
          <w:rFonts w:hint="eastAsia" w:ascii="仿宋" w:hAnsi="仿宋" w:eastAsia="仿宋_GB2312" w:cs="仿宋"/>
          <w:kern w:val="0"/>
          <w:sz w:val="32"/>
          <w:szCs w:val="32"/>
        </w:rPr>
        <w:t>种业管理处从“自治区专家库”中抽取不少于3名专家组成考评专家组，并指定考评组组长。考评专家组实行组长负责制，对种子检验机构开展现场考评，制作考评报告。</w:t>
      </w:r>
    </w:p>
    <w:p>
      <w:pPr>
        <w:widowControl/>
        <w:spacing w:line="56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（二）现场考评工作内容</w:t>
      </w:r>
    </w:p>
    <w:p>
      <w:pPr>
        <w:widowControl/>
        <w:spacing w:line="560" w:lineRule="exact"/>
        <w:ind w:firstLine="627"/>
        <w:jc w:val="left"/>
        <w:rPr>
          <w:rFonts w:ascii="仿宋" w:hAnsi="仿宋" w:eastAsia="仿宋_GB2312" w:cs="仿宋"/>
          <w:kern w:val="0"/>
          <w:sz w:val="32"/>
          <w:szCs w:val="32"/>
        </w:rPr>
      </w:pPr>
      <w:r>
        <w:rPr>
          <w:rFonts w:hint="eastAsia" w:ascii="仿宋" w:hAnsi="仿宋" w:eastAsia="仿宋_GB2312" w:cs="仿宋"/>
          <w:kern w:val="0"/>
          <w:sz w:val="32"/>
          <w:szCs w:val="32"/>
        </w:rPr>
        <w:t>1.质量管理体系文件、能力验证结果、检验报告规范、准确。要求质量管理体系文件、检验报告完整、真实、有效、适宜，符合相关标准或规程；检验报告和能力验证结果准确。</w:t>
      </w:r>
    </w:p>
    <w:p>
      <w:pPr>
        <w:widowControl/>
        <w:spacing w:line="560" w:lineRule="exact"/>
        <w:ind w:firstLine="630"/>
        <w:jc w:val="left"/>
        <w:rPr>
          <w:rFonts w:ascii="仿宋" w:hAnsi="仿宋" w:eastAsia="仿宋_GB2312" w:cs="仿宋"/>
          <w:kern w:val="0"/>
          <w:sz w:val="32"/>
          <w:szCs w:val="32"/>
        </w:rPr>
      </w:pPr>
      <w:r>
        <w:rPr>
          <w:rFonts w:hint="eastAsia" w:ascii="仿宋" w:hAnsi="仿宋" w:eastAsia="仿宋_GB2312" w:cs="仿宋"/>
          <w:kern w:val="0"/>
          <w:sz w:val="32"/>
          <w:szCs w:val="32"/>
        </w:rPr>
        <w:t>2.办公场所、检验场所条件。</w:t>
      </w:r>
      <w:r>
        <w:rPr>
          <w:rFonts w:ascii="Calibri" w:hAnsi="Calibri" w:eastAsia="仿宋_GB2312" w:cs="Calibri"/>
          <w:kern w:val="0"/>
          <w:sz w:val="32"/>
          <w:szCs w:val="32"/>
        </w:rPr>
        <w:t> </w:t>
      </w:r>
      <w:r>
        <w:rPr>
          <w:rFonts w:hint="eastAsia" w:ascii="仿宋" w:hAnsi="仿宋" w:eastAsia="仿宋_GB2312" w:cs="仿宋"/>
          <w:kern w:val="0"/>
          <w:sz w:val="32"/>
          <w:szCs w:val="32"/>
        </w:rPr>
        <w:t>办公场所应满足开展检测工作的基本需求。检验场所应当有预防超常温度、湿度、灰尘、电磁干扰或其它超常情况发生的保护措施；有关规定对环境控制条件有要求的，应当安装适宜的设备进行监测、控制和记录。仪器设备、电气线路和管道布局应当合理，符合安全要求。互有影响或者互不相容的区域应当进行有效隔离。需要限制活动的区域应明确标示。</w:t>
      </w:r>
    </w:p>
    <w:p>
      <w:pPr>
        <w:widowControl/>
        <w:spacing w:line="560" w:lineRule="exact"/>
        <w:ind w:firstLine="630"/>
        <w:jc w:val="left"/>
        <w:rPr>
          <w:rFonts w:ascii="仿宋" w:hAnsi="仿宋" w:eastAsia="仿宋_GB2312" w:cs="仿宋"/>
          <w:kern w:val="0"/>
          <w:sz w:val="32"/>
          <w:szCs w:val="32"/>
        </w:rPr>
      </w:pPr>
      <w:r>
        <w:rPr>
          <w:rFonts w:hint="eastAsia" w:ascii="仿宋" w:hAnsi="仿宋" w:eastAsia="仿宋_GB2312" w:cs="仿宋"/>
          <w:kern w:val="0"/>
          <w:sz w:val="32"/>
          <w:szCs w:val="32"/>
        </w:rPr>
        <w:t>3.仪器设备设施条件。仪器设备应当满足扦样、样品制备、检验、贮存、数据处理与分析等工作需要，有完善的管理程序和档案，重要设备由专人管理；用于检验的仪器设备，还应当达到规定的准确度和规范要求。仪器设备档案应当包括以下内容：</w:t>
      </w:r>
      <w:r>
        <w:rPr>
          <w:rFonts w:hint="eastAsia" w:ascii="仿宋" w:hAnsi="仿宋" w:eastAsia="仿宋_GB2312" w:cs="仿宋"/>
          <w:b/>
          <w:bCs/>
          <w:kern w:val="0"/>
          <w:sz w:val="32"/>
          <w:szCs w:val="32"/>
        </w:rPr>
        <w:t>一是</w:t>
      </w:r>
      <w:r>
        <w:rPr>
          <w:rFonts w:hint="eastAsia" w:ascii="仿宋" w:hAnsi="仿宋" w:eastAsia="仿宋_GB2312" w:cs="仿宋"/>
          <w:kern w:val="0"/>
          <w:sz w:val="32"/>
          <w:szCs w:val="32"/>
        </w:rPr>
        <w:t>仪器设备名称，制造商名称、型号和编号或者其他唯一性标识、放置地点；</w:t>
      </w:r>
      <w:r>
        <w:rPr>
          <w:rFonts w:hint="eastAsia" w:ascii="仿宋" w:hAnsi="仿宋" w:eastAsia="仿宋_GB2312" w:cs="仿宋"/>
          <w:b/>
          <w:bCs/>
          <w:kern w:val="0"/>
          <w:sz w:val="32"/>
          <w:szCs w:val="32"/>
        </w:rPr>
        <w:t>二是</w:t>
      </w:r>
      <w:r>
        <w:rPr>
          <w:rFonts w:hint="eastAsia" w:ascii="仿宋" w:hAnsi="仿宋" w:eastAsia="仿宋_GB2312" w:cs="仿宋"/>
          <w:kern w:val="0"/>
          <w:sz w:val="32"/>
          <w:szCs w:val="32"/>
        </w:rPr>
        <w:t>接收、启用日期和验收记录；</w:t>
      </w:r>
      <w:r>
        <w:rPr>
          <w:rFonts w:hint="eastAsia" w:ascii="仿宋" w:hAnsi="仿宋" w:eastAsia="仿宋_GB2312" w:cs="仿宋"/>
          <w:b/>
          <w:bCs/>
          <w:kern w:val="0"/>
          <w:sz w:val="32"/>
          <w:szCs w:val="32"/>
        </w:rPr>
        <w:t>三是</w:t>
      </w:r>
      <w:r>
        <w:rPr>
          <w:rFonts w:hint="eastAsia" w:ascii="仿宋" w:hAnsi="仿宋" w:eastAsia="仿宋_GB2312" w:cs="仿宋"/>
          <w:kern w:val="0"/>
          <w:sz w:val="32"/>
          <w:szCs w:val="32"/>
        </w:rPr>
        <w:t>制造商提供的资料或者使用说明书；</w:t>
      </w:r>
      <w:r>
        <w:rPr>
          <w:rFonts w:hint="eastAsia" w:ascii="仿宋" w:hAnsi="仿宋" w:eastAsia="仿宋_GB2312" w:cs="仿宋"/>
          <w:b/>
          <w:bCs/>
          <w:kern w:val="0"/>
          <w:sz w:val="32"/>
          <w:szCs w:val="32"/>
        </w:rPr>
        <w:t>四是</w:t>
      </w:r>
      <w:r>
        <w:rPr>
          <w:rFonts w:hint="eastAsia" w:ascii="仿宋" w:hAnsi="仿宋" w:eastAsia="仿宋_GB2312" w:cs="仿宋"/>
          <w:kern w:val="0"/>
          <w:sz w:val="32"/>
          <w:szCs w:val="32"/>
        </w:rPr>
        <w:t>历次检定、校准报告和确认记录；</w:t>
      </w:r>
      <w:r>
        <w:rPr>
          <w:rFonts w:hint="eastAsia" w:ascii="仿宋" w:hAnsi="仿宋" w:eastAsia="仿宋_GB2312" w:cs="仿宋"/>
          <w:b/>
          <w:bCs/>
          <w:kern w:val="0"/>
          <w:sz w:val="32"/>
          <w:szCs w:val="32"/>
        </w:rPr>
        <w:t>五是</w:t>
      </w:r>
      <w:r>
        <w:rPr>
          <w:rFonts w:hint="eastAsia" w:ascii="仿宋" w:hAnsi="仿宋" w:eastAsia="仿宋_GB2312" w:cs="仿宋"/>
          <w:kern w:val="0"/>
          <w:sz w:val="32"/>
          <w:szCs w:val="32"/>
        </w:rPr>
        <w:t>使用和维护记录；六是仪器设备损坏、故障、改装或者修理记录。</w:t>
      </w:r>
    </w:p>
    <w:p>
      <w:pPr>
        <w:widowControl/>
        <w:spacing w:line="560" w:lineRule="exact"/>
        <w:ind w:firstLine="630"/>
        <w:jc w:val="left"/>
        <w:rPr>
          <w:rFonts w:ascii="仿宋" w:hAnsi="仿宋" w:eastAsia="仿宋_GB2312" w:cs="仿宋"/>
          <w:kern w:val="0"/>
          <w:sz w:val="32"/>
          <w:szCs w:val="32"/>
        </w:rPr>
      </w:pPr>
      <w:r>
        <w:rPr>
          <w:rFonts w:hint="eastAsia" w:ascii="仿宋" w:hAnsi="仿宋" w:eastAsia="仿宋_GB2312" w:cs="仿宋"/>
          <w:kern w:val="0"/>
          <w:sz w:val="32"/>
          <w:szCs w:val="32"/>
        </w:rPr>
        <w:t>4.废弃物处理情况。标准样品、标准溶液等标准物质的质量应当稳定，有安全运输、存放、使用、处置的规范程序和防止污染、损坏的措施。危害性废弃物管理、处理应当符合国家有关规定。</w:t>
      </w:r>
    </w:p>
    <w:p>
      <w:pPr>
        <w:widowControl/>
        <w:spacing w:line="560" w:lineRule="exact"/>
        <w:ind w:firstLine="645"/>
        <w:jc w:val="left"/>
        <w:rPr>
          <w:rFonts w:ascii="仿宋" w:hAnsi="仿宋" w:eastAsia="仿宋_GB2312" w:cs="仿宋"/>
          <w:kern w:val="0"/>
          <w:sz w:val="32"/>
          <w:szCs w:val="32"/>
        </w:rPr>
      </w:pPr>
      <w:r>
        <w:rPr>
          <w:rFonts w:hint="eastAsia" w:ascii="仿宋" w:hAnsi="仿宋" w:eastAsia="仿宋_GB2312" w:cs="仿宋"/>
          <w:kern w:val="0"/>
          <w:sz w:val="32"/>
          <w:szCs w:val="32"/>
        </w:rPr>
        <w:t>5.检验操作情况。要求检验操作程序、数据处理应当符合有关国家标准、行业标准或规范性文件规定。</w:t>
      </w:r>
    </w:p>
    <w:p>
      <w:pPr>
        <w:widowControl/>
        <w:spacing w:line="560" w:lineRule="exact"/>
        <w:ind w:firstLine="643" w:firstLineChars="200"/>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（三）现场考评结果</w:t>
      </w:r>
    </w:p>
    <w:p>
      <w:pPr>
        <w:widowControl/>
        <w:spacing w:line="560" w:lineRule="exact"/>
        <w:ind w:firstLine="640" w:firstLineChars="200"/>
        <w:jc w:val="left"/>
        <w:rPr>
          <w:rFonts w:ascii="仿宋" w:hAnsi="仿宋" w:eastAsia="仿宋_GB2312" w:cs="仿宋"/>
          <w:sz w:val="32"/>
          <w:szCs w:val="32"/>
        </w:rPr>
      </w:pPr>
      <w:r>
        <w:rPr>
          <w:rFonts w:hint="eastAsia" w:ascii="仿宋" w:hAnsi="仿宋" w:eastAsia="仿宋_GB2312" w:cs="仿宋"/>
          <w:kern w:val="0"/>
          <w:sz w:val="32"/>
          <w:szCs w:val="32"/>
        </w:rPr>
        <w:t>1.考评专家组现场考评中发现有不符合考评要求的事项，应当书面通知申请人限期整改，整改期限不得超过30个工作日。逾期未按要求整改，或整改后仍不符合要求的，相应的考评项目应当判定为不合格。</w:t>
      </w:r>
    </w:p>
    <w:p>
      <w:pPr>
        <w:widowControl/>
        <w:spacing w:line="560" w:lineRule="exact"/>
        <w:ind w:firstLine="645"/>
        <w:jc w:val="left"/>
        <w:rPr>
          <w:rFonts w:ascii="仿宋" w:hAnsi="仿宋" w:eastAsia="仿宋_GB2312" w:cs="仿宋"/>
          <w:sz w:val="32"/>
          <w:szCs w:val="32"/>
        </w:rPr>
      </w:pPr>
      <w:r>
        <w:rPr>
          <w:rFonts w:hint="eastAsia" w:ascii="仿宋" w:hAnsi="仿宋" w:eastAsia="仿宋_GB2312" w:cs="仿宋"/>
          <w:kern w:val="0"/>
          <w:sz w:val="32"/>
          <w:szCs w:val="32"/>
        </w:rPr>
        <w:t>2.考评专家组应当在考核结束后2个工作日内出具考核报告。考核报告经专家组成员半数以上通过并由专家组全体成员签字后生效。对考核报告有不同意见的，应当予以注明。</w:t>
      </w:r>
    </w:p>
    <w:p>
      <w:pPr>
        <w:widowControl/>
        <w:spacing w:line="560" w:lineRule="exact"/>
        <w:ind w:firstLine="645"/>
        <w:jc w:val="left"/>
        <w:rPr>
          <w:rFonts w:ascii="仿宋" w:hAnsi="仿宋" w:eastAsia="仿宋_GB2312" w:cs="仿宋"/>
          <w:sz w:val="32"/>
          <w:szCs w:val="32"/>
        </w:rPr>
      </w:pPr>
      <w:r>
        <w:rPr>
          <w:rFonts w:hint="eastAsia" w:ascii="仿宋" w:hAnsi="仿宋" w:eastAsia="仿宋_GB2312" w:cs="仿宋"/>
          <w:kern w:val="0"/>
          <w:sz w:val="32"/>
          <w:szCs w:val="32"/>
        </w:rPr>
        <w:t>3.种业管理处应当自受理申请之日起20个工作日内完成考核。申请人整改时间和能力验证时间不计算在内。</w:t>
      </w:r>
    </w:p>
    <w:p>
      <w:pPr>
        <w:widowControl/>
        <w:spacing w:line="560" w:lineRule="exact"/>
        <w:ind w:firstLine="643" w:firstLineChars="200"/>
        <w:jc w:val="left"/>
        <w:rPr>
          <w:rFonts w:hint="eastAsia" w:ascii="楷体_GB2312" w:hAnsi="楷体_GB2312" w:eastAsia="楷体_GB2312" w:cs="楷体_GB2312"/>
          <w:b/>
          <w:bCs w:val="0"/>
          <w:kern w:val="0"/>
          <w:sz w:val="32"/>
          <w:szCs w:val="32"/>
          <w:lang w:eastAsia="zh-CN"/>
        </w:rPr>
      </w:pPr>
      <w:r>
        <w:rPr>
          <w:rFonts w:hint="eastAsia" w:ascii="楷体_GB2312" w:hAnsi="楷体_GB2312" w:eastAsia="楷体_GB2312" w:cs="楷体_GB2312"/>
          <w:b/>
          <w:bCs w:val="0"/>
          <w:kern w:val="0"/>
          <w:sz w:val="32"/>
          <w:szCs w:val="32"/>
        </w:rPr>
        <w:t>（四）</w:t>
      </w:r>
      <w:r>
        <w:rPr>
          <w:rFonts w:hint="eastAsia" w:ascii="楷体_GB2312" w:hAnsi="楷体_GB2312" w:eastAsia="楷体_GB2312" w:cs="楷体_GB2312"/>
          <w:b/>
          <w:bCs w:val="0"/>
          <w:kern w:val="0"/>
          <w:sz w:val="32"/>
          <w:szCs w:val="32"/>
          <w:lang w:eastAsia="zh-CN"/>
        </w:rPr>
        <w:t>现场考评要求</w:t>
      </w:r>
    </w:p>
    <w:p>
      <w:pPr>
        <w:widowControl/>
        <w:spacing w:line="560" w:lineRule="exact"/>
        <w:ind w:firstLine="640" w:firstLineChars="200"/>
        <w:jc w:val="left"/>
        <w:rPr>
          <w:rFonts w:ascii="仿宋" w:hAnsi="仿宋" w:eastAsia="仿宋_GB2312" w:cs="仿宋"/>
          <w:sz w:val="32"/>
          <w:szCs w:val="32"/>
        </w:rPr>
      </w:pPr>
      <w:r>
        <w:rPr>
          <w:rFonts w:hint="eastAsia" w:ascii="仿宋" w:hAnsi="仿宋" w:eastAsia="仿宋_GB2312" w:cs="仿宋"/>
          <w:kern w:val="0"/>
          <w:sz w:val="32"/>
          <w:szCs w:val="32"/>
        </w:rPr>
        <w:t>考评专家在考核活动中，有下列情形之一的，农业农村厅种业管理处可以根据情节轻重，作出告诫、暂停或者取消其从事考核活动的处理。</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1.未按照规定的要求和时间开展考核的；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2.与所考核的种子检验机构有利害关系或者可能对公正性产生影响，未进行回避的；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3.透露工作中所知悉的国家秘密、商业秘密或者技术秘密的；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4.向所考核的种子检验机构谋取不正当利益的；</w:t>
      </w:r>
    </w:p>
    <w:p>
      <w:pPr>
        <w:widowControl/>
        <w:spacing w:line="560" w:lineRule="exact"/>
        <w:ind w:firstLine="640" w:firstLineChars="200"/>
        <w:jc w:val="left"/>
        <w:rPr>
          <w:rFonts w:ascii="仿宋" w:hAnsi="仿宋" w:eastAsia="仿宋_GB2312" w:cs="仿宋"/>
          <w:sz w:val="32"/>
          <w:szCs w:val="32"/>
        </w:rPr>
      </w:pPr>
      <w:r>
        <w:rPr>
          <w:rFonts w:hint="eastAsia" w:ascii="仿宋" w:hAnsi="仿宋" w:eastAsia="仿宋_GB2312" w:cs="仿宋"/>
          <w:kern w:val="0"/>
          <w:sz w:val="32"/>
          <w:szCs w:val="32"/>
        </w:rPr>
        <w:t>5.出具虚假或者不实的考核结论的。</w:t>
      </w:r>
    </w:p>
    <w:p>
      <w:pPr>
        <w:widowControl/>
        <w:spacing w:line="560" w:lineRule="exact"/>
        <w:ind w:firstLine="640" w:firstLineChars="200"/>
        <w:rPr>
          <w:rFonts w:ascii="黑体" w:hAnsi="黑体" w:eastAsia="黑体" w:cs="黑体"/>
          <w:sz w:val="32"/>
          <w:szCs w:val="32"/>
        </w:rPr>
      </w:pPr>
      <w:r>
        <w:rPr>
          <w:rFonts w:hint="eastAsia" w:ascii="黑体" w:hAnsi="黑体" w:eastAsia="黑体" w:cs="黑体"/>
          <w:kern w:val="0"/>
          <w:sz w:val="32"/>
          <w:szCs w:val="32"/>
        </w:rPr>
        <w:t>六、审查与决定</w:t>
      </w:r>
    </w:p>
    <w:p>
      <w:pPr>
        <w:widowControl/>
        <w:spacing w:line="560" w:lineRule="exact"/>
        <w:ind w:firstLine="640" w:firstLineChars="200"/>
        <w:jc w:val="left"/>
        <w:rPr>
          <w:rFonts w:ascii="仿宋" w:hAnsi="仿宋" w:eastAsia="仿宋_GB2312" w:cs="仿宋"/>
          <w:sz w:val="32"/>
          <w:szCs w:val="32"/>
        </w:rPr>
      </w:pPr>
      <w:r>
        <w:rPr>
          <w:rFonts w:hint="eastAsia" w:ascii="仿宋" w:hAnsi="仿宋" w:eastAsia="仿宋_GB2312" w:cs="仿宋"/>
          <w:kern w:val="0"/>
          <w:sz w:val="32"/>
          <w:szCs w:val="32"/>
        </w:rPr>
        <w:t>（一）农业农村厅种业管理处根据考评专家组的现场考评报告结论作出考核决定。对符合要求的种子检验机构，在中国种业大数据平台公示考核结果，公示时间不得少于7个工作日。对经公示无异议的或异议已得到妥善处理的，农业农村厅颁发种子检验机构合格证书，并予以公告；对不符合要求的，书面通知申请人并说明理由。</w:t>
      </w:r>
    </w:p>
    <w:p>
      <w:pPr>
        <w:widowControl/>
        <w:spacing w:line="560" w:lineRule="exact"/>
        <w:ind w:firstLine="640" w:firstLineChars="200"/>
        <w:jc w:val="left"/>
        <w:rPr>
          <w:rFonts w:ascii="仿宋" w:hAnsi="仿宋" w:eastAsia="仿宋_GB2312" w:cs="仿宋"/>
          <w:sz w:val="32"/>
          <w:szCs w:val="32"/>
        </w:rPr>
      </w:pPr>
      <w:r>
        <w:rPr>
          <w:rFonts w:hint="eastAsia" w:ascii="仿宋" w:hAnsi="仿宋" w:eastAsia="仿宋_GB2312" w:cs="仿宋"/>
          <w:kern w:val="0"/>
          <w:sz w:val="32"/>
          <w:szCs w:val="32"/>
        </w:rPr>
        <w:t>（二）种子检验机构合格证书有效期为6年。合格证书应当载明机构名称、证书编号、检验范围、有效期限、考核机关。检验范围应当包括检验项目、检验内容、适用范围等内容。</w:t>
      </w:r>
    </w:p>
    <w:p>
      <w:pPr>
        <w:widowControl/>
        <w:spacing w:line="560" w:lineRule="exact"/>
        <w:ind w:firstLine="640" w:firstLineChars="200"/>
        <w:jc w:val="left"/>
        <w:rPr>
          <w:rFonts w:ascii="仿宋" w:hAnsi="仿宋" w:eastAsia="仿宋_GB2312" w:cs="仿宋"/>
          <w:sz w:val="32"/>
          <w:szCs w:val="32"/>
        </w:rPr>
      </w:pPr>
      <w:r>
        <w:rPr>
          <w:rFonts w:hint="eastAsia" w:ascii="黑体" w:hAnsi="黑体" w:eastAsia="黑体" w:cs="黑体"/>
          <w:kern w:val="0"/>
          <w:sz w:val="32"/>
          <w:szCs w:val="32"/>
        </w:rPr>
        <w:t>七、监督管理</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农业农村厅种业管理处按照以下规定，做好对种子检验机构的监督管理。</w:t>
      </w:r>
    </w:p>
    <w:p>
      <w:pPr>
        <w:widowControl/>
        <w:spacing w:line="560" w:lineRule="exact"/>
        <w:ind w:firstLine="645"/>
        <w:jc w:val="left"/>
        <w:rPr>
          <w:rFonts w:ascii="仿宋" w:hAnsi="仿宋" w:eastAsia="仿宋_GB2312" w:cs="仿宋"/>
          <w:kern w:val="0"/>
          <w:sz w:val="32"/>
          <w:szCs w:val="32"/>
        </w:rPr>
      </w:pPr>
      <w:r>
        <w:rPr>
          <w:rFonts w:hint="eastAsia" w:ascii="楷体_GB2312" w:hAnsi="楷体_GB2312" w:eastAsia="楷体_GB2312" w:cs="楷体_GB2312"/>
          <w:b/>
          <w:bCs/>
          <w:kern w:val="0"/>
          <w:sz w:val="32"/>
          <w:szCs w:val="32"/>
        </w:rPr>
        <w:t>（一）</w:t>
      </w:r>
      <w:r>
        <w:rPr>
          <w:rFonts w:hint="eastAsia" w:ascii="楷体_GB2312" w:hAnsi="楷体_GB2312" w:eastAsia="楷体_GB2312" w:cs="楷体_GB2312"/>
          <w:b/>
          <w:kern w:val="0"/>
          <w:sz w:val="32"/>
          <w:szCs w:val="32"/>
        </w:rPr>
        <w:t>检查与验证</w:t>
      </w:r>
      <w:r>
        <w:rPr>
          <w:rFonts w:hint="eastAsia" w:ascii="仿宋" w:hAnsi="仿宋" w:eastAsia="仿宋_GB2312" w:cs="仿宋"/>
          <w:kern w:val="0"/>
          <w:sz w:val="32"/>
          <w:szCs w:val="32"/>
        </w:rPr>
        <w:t>种业管理处强化对考核通过的种子检验机构的监督管理，每年组织1次以上的现场检查和能力验证，种子检验机构应当予以配合，不得拒绝。</w:t>
      </w:r>
    </w:p>
    <w:p>
      <w:pPr>
        <w:widowControl/>
        <w:spacing w:line="560" w:lineRule="exact"/>
        <w:ind w:firstLine="643" w:firstLineChars="200"/>
        <w:jc w:val="left"/>
        <w:rPr>
          <w:rFonts w:ascii="仿宋" w:hAnsi="仿宋" w:eastAsia="仿宋_GB2312" w:cs="仿宋"/>
          <w:sz w:val="32"/>
          <w:szCs w:val="32"/>
        </w:rPr>
      </w:pPr>
      <w:r>
        <w:rPr>
          <w:rFonts w:hint="eastAsia" w:ascii="楷体_GB2312" w:hAnsi="楷体_GB2312" w:eastAsia="楷体_GB2312" w:cs="楷体_GB2312"/>
          <w:b/>
          <w:bCs/>
          <w:kern w:val="0"/>
          <w:sz w:val="32"/>
          <w:szCs w:val="32"/>
        </w:rPr>
        <w:t>（二）变更</w:t>
      </w:r>
      <w:r>
        <w:rPr>
          <w:rFonts w:hint="eastAsia" w:ascii="仿宋" w:hAnsi="仿宋" w:eastAsia="仿宋_GB2312" w:cs="仿宋"/>
          <w:kern w:val="0"/>
          <w:sz w:val="32"/>
          <w:szCs w:val="32"/>
        </w:rPr>
        <w:t>种子检验机构名称或地址发生变更、或检验范围发生变化、或有依法需要办理变更的其他事项，应当向种业管理处申请办理变更手续。对机构名称或地址发生变更的，当场办理变更手续。对新增检验项目或者变更检验内容的，按照规定和流程要申请考核，可简化程序，对新增项目或变更检验内容所需的仪器、场所及检验能力进行考核。</w:t>
      </w:r>
    </w:p>
    <w:p>
      <w:pPr>
        <w:widowControl/>
        <w:spacing w:line="560" w:lineRule="exact"/>
        <w:ind w:firstLine="643" w:firstLineChars="200"/>
        <w:jc w:val="left"/>
        <w:rPr>
          <w:rFonts w:ascii="仿宋" w:hAnsi="仿宋" w:eastAsia="仿宋_GB2312" w:cs="仿宋"/>
          <w:kern w:val="0"/>
          <w:sz w:val="32"/>
          <w:szCs w:val="32"/>
        </w:rPr>
      </w:pPr>
      <w:r>
        <w:rPr>
          <w:rFonts w:hint="eastAsia" w:ascii="楷体_GB2312" w:hAnsi="楷体_GB2312" w:eastAsia="楷体_GB2312" w:cs="楷体_GB2312"/>
          <w:b/>
          <w:bCs/>
          <w:kern w:val="0"/>
          <w:sz w:val="32"/>
          <w:szCs w:val="32"/>
        </w:rPr>
        <w:t>（三）延续</w:t>
      </w:r>
      <w:r>
        <w:rPr>
          <w:rFonts w:hint="eastAsia" w:ascii="仿宋" w:hAnsi="仿宋" w:eastAsia="仿宋_GB2312" w:cs="仿宋"/>
          <w:kern w:val="0"/>
          <w:sz w:val="32"/>
          <w:szCs w:val="32"/>
        </w:rPr>
        <w:t>合格证书有效期届满后需要继续从事种子检验活动的，应当在有效期届满6个月前向考核机关提出延续申请。</w:t>
      </w:r>
    </w:p>
    <w:p>
      <w:pPr>
        <w:widowControl/>
        <w:spacing w:line="560" w:lineRule="exact"/>
        <w:ind w:firstLine="643" w:firstLineChars="200"/>
        <w:jc w:val="left"/>
        <w:rPr>
          <w:rFonts w:ascii="仿宋" w:hAnsi="仿宋" w:eastAsia="仿宋_GB2312" w:cs="仿宋"/>
          <w:sz w:val="32"/>
          <w:szCs w:val="32"/>
        </w:rPr>
      </w:pPr>
      <w:r>
        <w:rPr>
          <w:rFonts w:hint="eastAsia" w:ascii="楷体_GB2312" w:hAnsi="楷体_GB2312" w:eastAsia="楷体_GB2312" w:cs="楷体_GB2312"/>
          <w:b/>
          <w:bCs/>
          <w:kern w:val="0"/>
          <w:sz w:val="32"/>
          <w:szCs w:val="32"/>
        </w:rPr>
        <w:t>（四）注销</w:t>
      </w:r>
      <w:r>
        <w:rPr>
          <w:rFonts w:hint="eastAsia" w:ascii="仿宋" w:hAnsi="仿宋" w:eastAsia="仿宋_GB2312" w:cs="仿宋"/>
          <w:kern w:val="0"/>
          <w:sz w:val="32"/>
          <w:szCs w:val="32"/>
        </w:rPr>
        <w:t>在合格证书有效期内，种子检验机构不再从事检验范围内的种子检验服务或者自愿申请终止的，应当向种业管理处申请办理合格证书注销手续。对合格证书有效期届满，未申请延续或依法不予延续批准的，种业管理处应当予以注销。</w:t>
      </w:r>
    </w:p>
    <w:p>
      <w:pPr>
        <w:widowControl/>
        <w:spacing w:line="560" w:lineRule="exact"/>
        <w:ind w:firstLine="643" w:firstLineChars="200"/>
        <w:jc w:val="left"/>
        <w:rPr>
          <w:rFonts w:ascii="仿宋" w:hAnsi="仿宋" w:eastAsia="仿宋_GB2312" w:cs="仿宋"/>
          <w:kern w:val="0"/>
          <w:sz w:val="32"/>
          <w:szCs w:val="32"/>
        </w:rPr>
      </w:pPr>
      <w:r>
        <w:rPr>
          <w:rFonts w:hint="eastAsia" w:ascii="楷体_GB2312" w:hAnsi="楷体_GB2312" w:eastAsia="楷体_GB2312" w:cs="楷体_GB2312"/>
          <w:b/>
          <w:bCs/>
          <w:kern w:val="0"/>
          <w:sz w:val="32"/>
          <w:szCs w:val="32"/>
        </w:rPr>
        <w:t>（五）暂停检验活动</w:t>
      </w:r>
      <w:r>
        <w:rPr>
          <w:rFonts w:hint="eastAsia" w:ascii="仿宋" w:hAnsi="仿宋" w:eastAsia="仿宋_GB2312" w:cs="仿宋"/>
          <w:kern w:val="0"/>
          <w:sz w:val="32"/>
          <w:szCs w:val="32"/>
        </w:rPr>
        <w:t>种子检验机构有下列情形之一的，种业管理处责令其暂停对外开展种子检验工作。被暂停开展检验活动的种子检验机构在3个月内实施了有效整改，经种业管理处确认后，可以恢复对外开展种子检验活动。</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1.拒绝接受监督检查的；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2.监督检查不合格的；</w:t>
      </w:r>
    </w:p>
    <w:p>
      <w:pPr>
        <w:widowControl/>
        <w:spacing w:line="560" w:lineRule="exact"/>
        <w:ind w:firstLine="640" w:firstLineChars="200"/>
        <w:jc w:val="left"/>
        <w:rPr>
          <w:rFonts w:hint="eastAsia" w:ascii="仿宋" w:hAnsi="仿宋" w:eastAsia="仿宋_GB2312" w:cs="仿宋"/>
          <w:kern w:val="0"/>
          <w:sz w:val="32"/>
          <w:szCs w:val="32"/>
        </w:rPr>
      </w:pPr>
      <w:r>
        <w:rPr>
          <w:rFonts w:hint="eastAsia" w:ascii="仿宋" w:hAnsi="仿宋" w:eastAsia="仿宋_GB2312" w:cs="仿宋"/>
          <w:kern w:val="0"/>
          <w:sz w:val="32"/>
          <w:szCs w:val="32"/>
        </w:rPr>
        <w:t>3.未按本办法规定办理变更手续的。</w:t>
      </w:r>
    </w:p>
    <w:p>
      <w:pPr>
        <w:widowControl/>
        <w:spacing w:line="560" w:lineRule="exact"/>
        <w:ind w:firstLine="643" w:firstLineChars="200"/>
        <w:jc w:val="left"/>
        <w:rPr>
          <w:rFonts w:ascii="仿宋" w:hAnsi="仿宋" w:eastAsia="仿宋_GB2312" w:cs="仿宋"/>
          <w:kern w:val="0"/>
          <w:sz w:val="32"/>
          <w:szCs w:val="32"/>
        </w:rPr>
      </w:pPr>
      <w:r>
        <w:rPr>
          <w:rFonts w:hint="eastAsia" w:ascii="楷体_GB2312" w:hAnsi="楷体_GB2312" w:eastAsia="楷体_GB2312" w:cs="楷体_GB2312"/>
          <w:b/>
          <w:bCs/>
          <w:kern w:val="0"/>
          <w:sz w:val="32"/>
          <w:szCs w:val="32"/>
          <w:lang w:eastAsia="zh-CN"/>
        </w:rPr>
        <w:t>（</w:t>
      </w:r>
      <w:r>
        <w:rPr>
          <w:rFonts w:hint="eastAsia" w:ascii="楷体_GB2312" w:hAnsi="楷体_GB2312" w:eastAsia="楷体_GB2312" w:cs="楷体_GB2312"/>
          <w:b/>
          <w:bCs/>
          <w:kern w:val="0"/>
          <w:sz w:val="32"/>
          <w:szCs w:val="32"/>
        </w:rPr>
        <w:t>六）撤销资格</w:t>
      </w:r>
      <w:r>
        <w:rPr>
          <w:rFonts w:hint="eastAsia" w:ascii="仿宋" w:hAnsi="仿宋" w:eastAsia="仿宋_GB2312" w:cs="仿宋"/>
          <w:kern w:val="0"/>
          <w:sz w:val="32"/>
          <w:szCs w:val="32"/>
        </w:rPr>
        <w:t>种子检验机构有下列情形之一的，由种业管理处撤销其资格。被撤销资格的种子检验机构，3年内不得申请考核。</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1.以欺骗、贿赂等不正当手段骗取合格证书的；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2.伪造检验记录、数据或者出具虚假结果和证明的；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3.超出检验范围出具标注CASL标志检验报告的；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4.超过暂停规定期限仍不能确认恢复检验工作的；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5.以种子检验机构的名义向社会推荐或者以监制等方式参与种子经营活动，经督促仍不改正的或者造成恶劣影响的；</w:t>
      </w:r>
    </w:p>
    <w:p>
      <w:pPr>
        <w:widowControl/>
        <w:spacing w:line="560" w:lineRule="exact"/>
        <w:ind w:firstLine="640" w:firstLineChars="200"/>
        <w:jc w:val="left"/>
        <w:rPr>
          <w:rFonts w:ascii="仿宋" w:hAnsi="仿宋" w:eastAsia="仿宋_GB2312" w:cs="仿宋"/>
          <w:kern w:val="0"/>
          <w:sz w:val="32"/>
          <w:szCs w:val="32"/>
        </w:rPr>
      </w:pPr>
      <w:r>
        <w:rPr>
          <w:rFonts w:hint="eastAsia" w:ascii="仿宋" w:hAnsi="仿宋" w:eastAsia="仿宋_GB2312" w:cs="仿宋"/>
          <w:kern w:val="0"/>
          <w:sz w:val="32"/>
          <w:szCs w:val="32"/>
        </w:rPr>
        <w:t>6.连续两次能力验证结果不合格的。</w:t>
      </w:r>
    </w:p>
    <w:p>
      <w:pPr>
        <w:tabs>
          <w:tab w:val="left" w:pos="7740"/>
        </w:tabs>
        <w:spacing w:line="580" w:lineRule="exact"/>
        <w:rPr>
          <w:rFonts w:ascii="仿宋_GB2312" w:hAnsi="黑体" w:cs="黑体"/>
          <w:spacing w:val="-20"/>
        </w:rPr>
      </w:pPr>
    </w:p>
    <w:p/>
    <w:p>
      <w:pPr>
        <w:rPr>
          <w:rFonts w:hint="eastAsia"/>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F429C9"/>
    <w:rsid w:val="42303473"/>
    <w:rsid w:val="77374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2020-12-30T02:57:00Z</dcterms:created>
  <dc:creator>bangong</dc:creator>
  <cp:lastModifiedBy>阿依古丽.卡德尔</cp:lastModifiedBy>
  <dcterms:modified xsi:type="dcterms:W3CDTF">2020-12-30T03:40:16Z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