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  <w:t>附件：</w:t>
      </w:r>
    </w:p>
    <w:p>
      <w:pPr>
        <w:jc w:val="left"/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val="en-US" w:eastAsia="zh-CN"/>
        </w:rPr>
        <w:t>2021年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  <w:t>昌吉州州直事业单位引进急需紧缺专业人才暨“千名硕士进昌吉”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</w:rPr>
        <w:t>拟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  <w:t>引进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  <w:t>名单（第三批）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hanging="640" w:hangingChars="200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eastAsia="zh-CN"/>
        </w:rPr>
        <w:t>.昌吉日报社：余娟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2.昌吉州社会组织党建工作服务中心：宋宽龙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3.昌吉州工业和信息化局所属事业单位：张佑贤、袁德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明</w:t>
      </w:r>
    </w:p>
    <w:p>
      <w:pPr>
        <w:ind w:firstLine="640" w:firstLineChars="200"/>
        <w:rPr>
          <w:rFonts w:hint="default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昌吉州国土资源局准东经济技术开发区分局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：丁梦娇、哈依尔汗·沙代提汗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5.昌吉州中小企业发展服务中心：于雪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6.昌吉州财政预算绩效评价中心：王晓明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7.昌吉州妇儿工委办：任曦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8.新疆昌吉职业技术学院：魏力博、陈格格、张泽诺、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严雪梅、马丽丽、撒彧播、杨子豪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9.昌吉州中医医院：王怡文杉、顾雅婷、刘亚坤、张华、罗巍、南亚婷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default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10.昌吉州第二中学：毛慧敏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11.昌吉州地质环境监测站：高琪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12.昌吉州水管总站：孟玉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D747A"/>
    <w:rsid w:val="310D747A"/>
    <w:rsid w:val="5ACF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2021-06-23T04:22:00Z</dcterms:created>
  <dc:creator>admin</dc:creator>
  <cp:lastModifiedBy>admin</cp:lastModifiedBy>
  <dcterms:modified xsi:type="dcterms:W3CDTF">2021-06-23T08:26:36Z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