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65689">
      <w:pPr>
        <w:keepNext w:val="0"/>
        <w:keepLines w:val="0"/>
        <w:pageBreakBefore w:val="0"/>
        <w:kinsoku/>
        <w:wordWrap/>
        <w:overflowPunct/>
        <w:topLinePunct w:val="0"/>
        <w:autoSpaceDN/>
        <w:bidi w:val="0"/>
        <w:adjustRightInd w:val="0"/>
        <w:snapToGrid w:val="0"/>
        <w:spacing w:line="560" w:lineRule="exact"/>
        <w:jc w:val="left"/>
        <w:rPr>
          <w:rFonts w:hint="eastAsia" w:ascii="方正黑体_GBK" w:hAnsi="方正黑体_GBK" w:eastAsia="方正黑体_GBK" w:cs="方正黑体_GBK"/>
          <w:sz w:val="32"/>
          <w:szCs w:val="32"/>
          <w:lang w:val="en-US" w:eastAsia="zh-CN"/>
        </w:rPr>
      </w:pPr>
      <w:bookmarkStart w:id="0" w:name="OLE_LINK74"/>
      <w:r>
        <w:rPr>
          <w:rFonts w:hint="eastAsia" w:ascii="方正黑体_GBK" w:hAnsi="方正黑体_GBK" w:eastAsia="方正黑体_GBK" w:cs="方正黑体_GBK"/>
          <w:sz w:val="32"/>
          <w:szCs w:val="32"/>
          <w:lang w:val="en-US" w:eastAsia="zh-CN"/>
        </w:rPr>
        <w:t>附件1</w:t>
      </w:r>
    </w:p>
    <w:p w14:paraId="1E7C8FC3">
      <w:pPr>
        <w:keepNext w:val="0"/>
        <w:keepLines w:val="0"/>
        <w:pageBreakBefore w:val="0"/>
        <w:kinsoku/>
        <w:wordWrap/>
        <w:overflowPunct/>
        <w:topLinePunct w:val="0"/>
        <w:autoSpaceDN/>
        <w:bidi w:val="0"/>
        <w:adjustRightInd w:val="0"/>
        <w:snapToGrid w:val="0"/>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关于做好</w:t>
      </w:r>
      <w:r>
        <w:rPr>
          <w:rFonts w:hint="eastAsia" w:ascii="方正小标宋简体" w:hAnsi="方正小标宋简体" w:eastAsia="方正小标宋简体" w:cs="方正小标宋简体"/>
          <w:sz w:val="44"/>
          <w:szCs w:val="44"/>
          <w:lang w:val="en-US" w:eastAsia="zh-CN"/>
        </w:rPr>
        <w:t>昌吉州</w:t>
      </w:r>
      <w:r>
        <w:rPr>
          <w:rFonts w:hint="eastAsia" w:ascii="方正小标宋简体" w:hAnsi="方正小标宋简体" w:eastAsia="方正小标宋简体" w:cs="方正小标宋简体"/>
          <w:sz w:val="44"/>
          <w:szCs w:val="44"/>
        </w:rPr>
        <w:t>灵活就业人员参加生育保险有关工作的通知</w:t>
      </w:r>
      <w:bookmarkEnd w:id="0"/>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送审稿</w:t>
      </w:r>
      <w:r>
        <w:rPr>
          <w:rFonts w:hint="eastAsia" w:ascii="方正小标宋简体" w:hAnsi="方正小标宋简体" w:eastAsia="方正小标宋简体" w:cs="方正小标宋简体"/>
          <w:sz w:val="44"/>
          <w:szCs w:val="44"/>
          <w:lang w:eastAsia="zh-CN"/>
        </w:rPr>
        <w:t>）</w:t>
      </w:r>
    </w:p>
    <w:p w14:paraId="20CE53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2"/>
          <w:szCs w:val="22"/>
        </w:rPr>
      </w:pPr>
    </w:p>
    <w:p w14:paraId="4858A088">
      <w:pPr>
        <w:keepNext w:val="0"/>
        <w:keepLines w:val="0"/>
        <w:pageBreakBefore w:val="0"/>
        <w:kinsoku/>
        <w:wordWrap/>
        <w:overflowPunct/>
        <w:topLinePunct w:val="0"/>
        <w:autoSpaceDN/>
        <w:bidi w:val="0"/>
        <w:spacing w:line="560" w:lineRule="exac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各县（市）</w:t>
      </w:r>
      <w:r>
        <w:rPr>
          <w:rFonts w:hint="default" w:ascii="Times New Roman" w:hAnsi="Times New Roman" w:eastAsia="仿宋_GB2312" w:cs="Times New Roman"/>
          <w:sz w:val="32"/>
          <w:szCs w:val="32"/>
          <w:lang w:val="en-US" w:eastAsia="zh-CN"/>
        </w:rPr>
        <w:t>医疗保障局、财政局、卫生健康委员会</w:t>
      </w:r>
      <w:r>
        <w:rPr>
          <w:rFonts w:hint="eastAsia" w:ascii="Times New Roman" w:hAnsi="Times New Roman" w:eastAsia="仿宋_GB2312" w:cs="Times New Roman"/>
          <w:sz w:val="32"/>
          <w:szCs w:val="32"/>
          <w:lang w:val="en-US" w:eastAsia="zh-CN"/>
        </w:rPr>
        <w:t>、税务局：</w:t>
      </w:r>
    </w:p>
    <w:p w14:paraId="0F5F3068">
      <w:pPr>
        <w:keepNext w:val="0"/>
        <w:keepLines w:val="0"/>
        <w:pageBreakBefore w:val="0"/>
        <w:kinsoku/>
        <w:wordWrap/>
        <w:overflowPunct/>
        <w:topLinePunct w:val="0"/>
        <w:autoSpaceDN/>
        <w:bidi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贯彻落实《国家医保局财政部国家税务总局关于完善生育保险政策加强制度保障功能的通知》（医保发〔2025〕20号）、《</w:t>
      </w:r>
      <w:r>
        <w:rPr>
          <w:rFonts w:hint="default" w:ascii="Times New Roman" w:hAnsi="Times New Roman" w:eastAsia="仿宋_GB2312" w:cs="Times New Roman"/>
          <w:sz w:val="32"/>
          <w:szCs w:val="32"/>
          <w:lang w:val="en-US" w:eastAsia="zh-CN"/>
        </w:rPr>
        <w:t>关于完善自治区生育保障措施的通知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新医保发〔2025〕46号</w:t>
      </w:r>
      <w:r>
        <w:rPr>
          <w:rFonts w:hint="eastAsia" w:ascii="Times New Roman" w:hAnsi="Times New Roman" w:eastAsia="仿宋_GB2312" w:cs="Times New Roman"/>
          <w:sz w:val="32"/>
          <w:szCs w:val="32"/>
          <w:lang w:val="en-US" w:eastAsia="zh-CN"/>
        </w:rPr>
        <w:t>）文件精神，进一步完善我州生育保险制度，扩大生育保险覆盖范围，保障灵活就业人员生育权益，现将做好灵活就业人员参加生育保险有关工作通知如下。</w:t>
      </w:r>
    </w:p>
    <w:p w14:paraId="6733CC57">
      <w:pPr>
        <w:keepNext w:val="0"/>
        <w:keepLines w:val="0"/>
        <w:pageBreakBefore w:val="0"/>
        <w:kinsoku/>
        <w:wordWrap/>
        <w:overflowPunct/>
        <w:topLinePunct w:val="0"/>
        <w:autoSpaceDN/>
        <w:bidi w:val="0"/>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一、生育保险覆盖范围</w:t>
      </w:r>
    </w:p>
    <w:p w14:paraId="202B1F43">
      <w:pPr>
        <w:keepNext w:val="0"/>
        <w:keepLines w:val="0"/>
        <w:pageBreakBefore w:val="0"/>
        <w:kinsoku/>
        <w:wordWrap/>
        <w:overflowPunct/>
        <w:topLinePunct w:val="0"/>
        <w:autoSpaceDN/>
        <w:bidi w:val="0"/>
        <w:spacing w:line="560" w:lineRule="exact"/>
        <w:ind w:firstLine="640" w:firstLineChars="200"/>
        <w:rPr>
          <w:rFonts w:hint="eastAsia" w:ascii="Times New Roman" w:hAnsi="Times New Roman" w:eastAsia="方正仿宋_GBK" w:cs="Times New Roman"/>
          <w:color w:val="FF0000"/>
          <w:sz w:val="32"/>
          <w:szCs w:val="32"/>
          <w:lang w:eastAsia="zh-CN"/>
        </w:rPr>
      </w:pPr>
      <w:r>
        <w:rPr>
          <w:rFonts w:hint="eastAsia" w:ascii="Times New Roman" w:hAnsi="Times New Roman" w:eastAsia="仿宋_GB2312" w:cs="Times New Roman"/>
          <w:sz w:val="32"/>
          <w:szCs w:val="32"/>
          <w:lang w:val="en-US" w:eastAsia="zh-CN"/>
        </w:rPr>
        <w:t>将参加昌吉州职工基本医疗保险的灵活就业、新就业形态、农民工等人员同步纳入生育保险覆盖范围，同步缴纳生育保险，享受与单位在职职工同等生育医疗、生育津贴待遇。</w:t>
      </w:r>
    </w:p>
    <w:p w14:paraId="2D2D541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baseline"/>
        <w:rPr>
          <w:rFonts w:hint="default" w:ascii="黑体" w:hAnsi="宋体" w:eastAsia="黑体" w:cs="黑体"/>
          <w:b w:val="0"/>
          <w:bCs w:val="0"/>
          <w:strike/>
          <w:dstrike w:val="0"/>
          <w:kern w:val="2"/>
          <w:sz w:val="32"/>
          <w:szCs w:val="32"/>
          <w:lang w:val="en-US" w:eastAsia="zh-CN" w:bidi="ar"/>
        </w:rPr>
      </w:pPr>
      <w:r>
        <w:rPr>
          <w:rFonts w:hint="eastAsia" w:ascii="黑体" w:hAnsi="宋体" w:eastAsia="黑体" w:cs="黑体"/>
          <w:b w:val="0"/>
          <w:bCs w:val="0"/>
          <w:kern w:val="2"/>
          <w:sz w:val="32"/>
          <w:szCs w:val="32"/>
          <w:lang w:val="en-US" w:eastAsia="zh-CN" w:bidi="ar"/>
        </w:rPr>
        <w:t>二、</w:t>
      </w:r>
      <w:r>
        <w:rPr>
          <w:rFonts w:hint="default" w:ascii="黑体" w:hAnsi="宋体" w:eastAsia="黑体" w:cs="黑体"/>
          <w:b w:val="0"/>
          <w:bCs w:val="0"/>
          <w:kern w:val="2"/>
          <w:sz w:val="32"/>
          <w:szCs w:val="32"/>
          <w:lang w:val="en-US" w:eastAsia="zh-CN" w:bidi="ar"/>
        </w:rPr>
        <w:t>参保缴费</w:t>
      </w:r>
    </w:p>
    <w:p w14:paraId="2D814855">
      <w:pPr>
        <w:keepNext w:val="0"/>
        <w:keepLines w:val="0"/>
        <w:pageBreakBefore w:val="0"/>
        <w:kinsoku/>
        <w:wordWrap/>
        <w:overflowPunct/>
        <w:topLinePunct w:val="0"/>
        <w:autoSpaceDN/>
        <w:bidi w:val="0"/>
        <w:spacing w:line="560" w:lineRule="exact"/>
        <w:ind w:firstLine="640" w:firstLineChars="200"/>
        <w:rPr>
          <w:rFonts w:hint="eastAsia" w:ascii="Times New Roman" w:hAnsi="Times New Roman" w:eastAsia="仿宋_GB2312" w:cs="Times New Roman"/>
          <w:sz w:val="32"/>
          <w:szCs w:val="32"/>
          <w:lang w:val="en-US" w:eastAsia="zh-CN"/>
        </w:rPr>
      </w:pPr>
      <w:bookmarkStart w:id="1" w:name="OLE_LINK27"/>
      <w:r>
        <w:rPr>
          <w:rFonts w:hint="eastAsia" w:ascii="Times New Roman" w:hAnsi="Times New Roman" w:eastAsia="仿宋_GB2312" w:cs="Times New Roman"/>
          <w:sz w:val="32"/>
          <w:szCs w:val="32"/>
          <w:lang w:val="en-US" w:eastAsia="zh-CN"/>
        </w:rPr>
        <w:t>灵活就业人员生育保险缴费基数，与其职工基本医疗保险缴费基数保持一致；缴费费率与昌吉州单位职工生育保险费率保持一致</w:t>
      </w:r>
      <w:bookmarkEnd w:id="1"/>
      <w:r>
        <w:rPr>
          <w:rFonts w:hint="eastAsia" w:ascii="Times New Roman" w:hAnsi="Times New Roman" w:eastAsia="仿宋_GB2312" w:cs="Times New Roman"/>
          <w:sz w:val="32"/>
          <w:szCs w:val="32"/>
          <w:lang w:val="en-US" w:eastAsia="zh-CN"/>
        </w:rPr>
        <w:t>，由税务部门统一征收。</w:t>
      </w:r>
    </w:p>
    <w:p w14:paraId="337D2F4C">
      <w:pPr>
        <w:keepNext w:val="0"/>
        <w:keepLines w:val="0"/>
        <w:pageBreakBefore w:val="0"/>
        <w:kinsoku/>
        <w:wordWrap/>
        <w:overflowPunct/>
        <w:topLinePunct w:val="0"/>
        <w:autoSpaceDN/>
        <w:bidi w:val="0"/>
        <w:spacing w:line="560" w:lineRule="exact"/>
        <w:ind w:firstLine="640" w:firstLineChars="20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2026年*月*日前，已参加我州职工基本医疗保险且正常缴费的灵活就业人员可自愿参加生育保险，生育保险费与职工基本医疗保险费同步缴纳。2026年*月*日后，新参保、中断缴费后重新参加我州职工基本医疗保险的灵活就业人员同步参加生育保险，生育保险费与职工基本医疗保险费同步缴纳。</w:t>
      </w:r>
    </w:p>
    <w:p w14:paraId="6A0FAA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eastAsia" w:ascii="微软雅黑" w:hAnsi="微软雅黑" w:eastAsia="微软雅黑" w:cs="微软雅黑"/>
          <w:i w:val="0"/>
          <w:caps w:val="0"/>
          <w:color w:val="525353"/>
          <w:spacing w:val="0"/>
          <w:sz w:val="32"/>
          <w:szCs w:val="32"/>
        </w:rPr>
      </w:pPr>
      <w:r>
        <w:rPr>
          <w:rFonts w:hint="eastAsia" w:ascii="黑体" w:hAnsi="宋体" w:eastAsia="黑体" w:cs="黑体"/>
          <w:i w:val="0"/>
          <w:caps w:val="0"/>
          <w:color w:val="0C0C0C"/>
          <w:spacing w:val="0"/>
          <w:sz w:val="32"/>
          <w:szCs w:val="32"/>
          <w:shd w:val="clear" w:fill="FFFFFF"/>
          <w:vertAlign w:val="baseline"/>
          <w:lang w:val="en-US" w:eastAsia="zh-CN"/>
        </w:rPr>
        <w:t>三</w:t>
      </w:r>
      <w:r>
        <w:rPr>
          <w:rFonts w:hint="eastAsia" w:ascii="黑体" w:hAnsi="宋体" w:eastAsia="黑体" w:cs="黑体"/>
          <w:i w:val="0"/>
          <w:caps w:val="0"/>
          <w:color w:val="0C0C0C"/>
          <w:spacing w:val="0"/>
          <w:sz w:val="32"/>
          <w:szCs w:val="32"/>
          <w:shd w:val="clear" w:fill="FFFFFF"/>
          <w:vertAlign w:val="baseline"/>
        </w:rPr>
        <w:t>、</w:t>
      </w:r>
      <w:r>
        <w:rPr>
          <w:rFonts w:hint="default" w:ascii="黑体" w:hAnsi="宋体" w:eastAsia="黑体" w:cs="黑体"/>
          <w:b w:val="0"/>
          <w:bCs w:val="0"/>
          <w:kern w:val="2"/>
          <w:sz w:val="32"/>
          <w:szCs w:val="32"/>
          <w:lang w:val="en-US" w:eastAsia="zh-CN" w:bidi="ar"/>
        </w:rPr>
        <w:t>生育保险待遇</w:t>
      </w:r>
    </w:p>
    <w:p w14:paraId="189620C6">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16"/>
        <w:jc w:val="both"/>
        <w:textAlignment w:val="baseline"/>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32"/>
          <w:szCs w:val="32"/>
        </w:rPr>
        <w:t>生育医疗费用待遇</w:t>
      </w:r>
    </w:p>
    <w:p w14:paraId="4A6A96F1">
      <w:pPr>
        <w:keepNext w:val="0"/>
        <w:keepLines w:val="0"/>
        <w:pageBreakBefore w:val="0"/>
        <w:kinsoku/>
        <w:wordWrap/>
        <w:overflowPunct/>
        <w:topLinePunct w:val="0"/>
        <w:autoSpaceDN/>
        <w:bidi w:val="0"/>
        <w:spacing w:line="560" w:lineRule="exact"/>
        <w:ind w:firstLine="643"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1.</w:t>
      </w:r>
      <w:r>
        <w:rPr>
          <w:rFonts w:hint="default" w:ascii="Times New Roman" w:hAnsi="Times New Roman" w:eastAsia="仿宋_GB2312" w:cs="Times New Roman"/>
          <w:b/>
          <w:bCs/>
          <w:kern w:val="2"/>
          <w:sz w:val="32"/>
          <w:szCs w:val="32"/>
          <w:lang w:val="en-US" w:eastAsia="zh-CN" w:bidi="ar-SA"/>
        </w:rPr>
        <w:t>享受条件</w:t>
      </w:r>
      <w:r>
        <w:rPr>
          <w:rFonts w:hint="eastAsia" w:ascii="Times New Roman" w:hAnsi="Times New Roman" w:eastAsia="仿宋_GB2312" w:cs="Times New Roman"/>
          <w:b/>
          <w:bCs/>
          <w:kern w:val="2"/>
          <w:sz w:val="32"/>
          <w:szCs w:val="32"/>
          <w:lang w:val="en-US" w:eastAsia="zh-CN" w:bidi="ar-SA"/>
        </w:rPr>
        <w:t>。</w:t>
      </w:r>
      <w:r>
        <w:rPr>
          <w:rFonts w:ascii="Times New Roman" w:hAnsi="Times New Roman" w:eastAsia="仿宋_GB2312" w:cs="Times New Roman"/>
          <w:sz w:val="32"/>
          <w:szCs w:val="32"/>
        </w:rPr>
        <w:t>灵活就业人员</w:t>
      </w:r>
      <w:r>
        <w:rPr>
          <w:rFonts w:hint="eastAsia" w:ascii="Times New Roman" w:hAnsi="Times New Roman" w:eastAsia="仿宋_GB2312" w:cs="Times New Roman"/>
          <w:sz w:val="32"/>
          <w:szCs w:val="32"/>
        </w:rPr>
        <w:t>首次参加</w:t>
      </w:r>
      <w:r>
        <w:rPr>
          <w:rFonts w:hint="eastAsia" w:ascii="Times New Roman" w:hAnsi="Times New Roman" w:eastAsia="仿宋_GB2312" w:cs="Times New Roman"/>
          <w:sz w:val="32"/>
          <w:szCs w:val="32"/>
          <w:lang w:val="en-US" w:eastAsia="zh-CN"/>
        </w:rPr>
        <w:t>职工基本医疗</w:t>
      </w:r>
      <w:r>
        <w:rPr>
          <w:rFonts w:hint="eastAsia" w:ascii="Times New Roman" w:hAnsi="Times New Roman" w:eastAsia="仿宋_GB2312" w:cs="Times New Roman"/>
          <w:sz w:val="32"/>
          <w:szCs w:val="32"/>
        </w:rPr>
        <w:t>保险或者连续3个月以上未缴纳</w:t>
      </w:r>
      <w:r>
        <w:rPr>
          <w:rFonts w:hint="eastAsia" w:ascii="Times New Roman" w:hAnsi="Times New Roman" w:eastAsia="仿宋_GB2312" w:cs="Times New Roman"/>
          <w:sz w:val="32"/>
          <w:szCs w:val="32"/>
          <w:lang w:val="en-US" w:eastAsia="zh-CN"/>
        </w:rPr>
        <w:t>职工基本医疗</w:t>
      </w:r>
      <w:r>
        <w:rPr>
          <w:rFonts w:hint="eastAsia" w:ascii="Times New Roman" w:hAnsi="Times New Roman" w:eastAsia="仿宋_GB2312" w:cs="Times New Roman"/>
          <w:sz w:val="32"/>
          <w:szCs w:val="32"/>
        </w:rPr>
        <w:t>保险费后重新缴费的，自连续缴费6个月后的次月起依法享受生育医疗费用待遇。</w:t>
      </w:r>
    </w:p>
    <w:p w14:paraId="493784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16"/>
        <w:jc w:val="both"/>
        <w:textAlignment w:val="baseline"/>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2.</w:t>
      </w:r>
      <w:r>
        <w:rPr>
          <w:rFonts w:hint="default" w:ascii="Times New Roman" w:hAnsi="Times New Roman" w:eastAsia="仿宋_GB2312" w:cs="Times New Roman"/>
          <w:b/>
          <w:bCs/>
          <w:kern w:val="2"/>
          <w:sz w:val="32"/>
          <w:szCs w:val="32"/>
          <w:lang w:val="en-US" w:eastAsia="zh-CN" w:bidi="ar-SA"/>
        </w:rPr>
        <w:t>待遇标准。</w:t>
      </w:r>
      <w:r>
        <w:rPr>
          <w:rFonts w:hint="default" w:ascii="Times New Roman" w:hAnsi="Times New Roman" w:eastAsia="仿宋_GB2312" w:cs="Times New Roman"/>
          <w:kern w:val="2"/>
          <w:sz w:val="32"/>
          <w:szCs w:val="32"/>
          <w:lang w:val="en-US" w:eastAsia="zh-CN" w:bidi="ar-SA"/>
        </w:rPr>
        <w:t>按照</w:t>
      </w:r>
      <w:r>
        <w:rPr>
          <w:rFonts w:hint="eastAsia" w:ascii="Times New Roman" w:hAnsi="Times New Roman" w:eastAsia="仿宋_GB2312" w:cs="Times New Roman"/>
          <w:kern w:val="2"/>
          <w:sz w:val="32"/>
          <w:szCs w:val="32"/>
          <w:lang w:val="en-US" w:eastAsia="zh-CN" w:bidi="ar-SA"/>
        </w:rPr>
        <w:t>自治区</w:t>
      </w:r>
      <w:r>
        <w:rPr>
          <w:rFonts w:hint="default" w:ascii="Times New Roman" w:hAnsi="Times New Roman" w:eastAsia="仿宋_GB2312" w:cs="Times New Roman"/>
          <w:kern w:val="2"/>
          <w:sz w:val="32"/>
          <w:szCs w:val="32"/>
          <w:lang w:val="en-US" w:eastAsia="zh-CN" w:bidi="ar-SA"/>
        </w:rPr>
        <w:t>生育医疗</w:t>
      </w:r>
      <w:r>
        <w:rPr>
          <w:rFonts w:hint="eastAsia" w:ascii="Times New Roman" w:hAnsi="Times New Roman" w:eastAsia="仿宋_GB2312" w:cs="Times New Roman"/>
          <w:kern w:val="2"/>
          <w:sz w:val="32"/>
          <w:szCs w:val="32"/>
          <w:lang w:val="en-US" w:eastAsia="zh-CN" w:bidi="ar-SA"/>
        </w:rPr>
        <w:t>费用</w:t>
      </w:r>
      <w:r>
        <w:rPr>
          <w:rFonts w:hint="default" w:ascii="Times New Roman" w:hAnsi="Times New Roman" w:eastAsia="仿宋_GB2312" w:cs="Times New Roman"/>
          <w:kern w:val="2"/>
          <w:sz w:val="32"/>
          <w:szCs w:val="32"/>
          <w:lang w:val="en-US" w:eastAsia="zh-CN" w:bidi="ar-SA"/>
        </w:rPr>
        <w:t>政策执</w:t>
      </w:r>
      <w:r>
        <w:rPr>
          <w:rFonts w:hint="eastAsia" w:ascii="Times New Roman" w:hAnsi="Times New Roman" w:eastAsia="仿宋_GB2312" w:cs="Times New Roman"/>
          <w:kern w:val="2"/>
          <w:sz w:val="32"/>
          <w:szCs w:val="32"/>
          <w:lang w:val="en-US" w:eastAsia="zh-CN" w:bidi="ar-SA"/>
        </w:rPr>
        <w:t>行。</w:t>
      </w:r>
    </w:p>
    <w:p w14:paraId="3B47F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夫妻双方均符合待遇支付条件的，夫妻双方需自愿选择一方申领，不得重复享受生育保险待遇。</w:t>
      </w:r>
    </w:p>
    <w:p w14:paraId="270104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16"/>
        <w:jc w:val="both"/>
        <w:textAlignment w:val="baseline"/>
        <w:rPr>
          <w:rFonts w:hint="eastAsia" w:ascii="楷体_GB2312" w:hAnsi="微软雅黑" w:eastAsia="楷体_GB2312" w:cs="楷体_GB2312"/>
          <w:i w:val="0"/>
          <w:caps w:val="0"/>
          <w:color w:val="0C0C0C"/>
          <w:spacing w:val="0"/>
          <w:sz w:val="32"/>
          <w:szCs w:val="32"/>
          <w:shd w:val="clear" w:fill="FFFFFF"/>
          <w:vertAlign w:val="baseline"/>
          <w:lang w:eastAsia="zh-CN"/>
        </w:rPr>
      </w:pPr>
      <w:r>
        <w:rPr>
          <w:rFonts w:hint="default" w:ascii="楷体_GB2312" w:hAnsi="微软雅黑" w:eastAsia="楷体_GB2312" w:cs="楷体_GB2312"/>
          <w:i w:val="0"/>
          <w:caps w:val="0"/>
          <w:color w:val="0C0C0C"/>
          <w:spacing w:val="0"/>
          <w:sz w:val="32"/>
          <w:szCs w:val="32"/>
          <w:shd w:val="clear" w:fill="FFFFFF"/>
          <w:vertAlign w:val="baseline"/>
        </w:rPr>
        <w:t>（二）生育津贴</w:t>
      </w:r>
    </w:p>
    <w:p w14:paraId="7C16A16F">
      <w:pPr>
        <w:keepNext w:val="0"/>
        <w:keepLines w:val="0"/>
        <w:pageBreakBefore w:val="0"/>
        <w:kinsoku/>
        <w:wordWrap/>
        <w:overflowPunct/>
        <w:topLinePunct w:val="0"/>
        <w:autoSpaceDN/>
        <w:bidi w:val="0"/>
        <w:spacing w:line="560" w:lineRule="exact"/>
        <w:ind w:firstLine="643"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kern w:val="2"/>
          <w:sz w:val="32"/>
          <w:szCs w:val="32"/>
          <w:lang w:val="en-US" w:eastAsia="zh-CN" w:bidi="ar-SA"/>
        </w:rPr>
        <w:t>1.</w:t>
      </w:r>
      <w:r>
        <w:rPr>
          <w:rFonts w:hint="default" w:ascii="Times New Roman" w:hAnsi="Times New Roman" w:eastAsia="仿宋_GB2312" w:cs="Times New Roman"/>
          <w:b/>
          <w:bCs/>
          <w:kern w:val="2"/>
          <w:sz w:val="32"/>
          <w:szCs w:val="32"/>
          <w:lang w:val="en-US" w:eastAsia="zh-CN" w:bidi="ar-SA"/>
        </w:rPr>
        <w:t>享受条件。</w:t>
      </w:r>
      <w:r>
        <w:rPr>
          <w:rFonts w:hint="eastAsia" w:ascii="Times New Roman" w:hAnsi="Times New Roman" w:eastAsia="仿宋_GB2312" w:cs="Times New Roman"/>
          <w:sz w:val="32"/>
          <w:szCs w:val="32"/>
        </w:rPr>
        <w:t>灵活就业人员生育或者终止妊娠时连续参加生育保险满</w:t>
      </w:r>
      <w:r>
        <w:rPr>
          <w:rFonts w:hint="default" w:ascii="Times New Roman" w:hAnsi="Times New Roman" w:eastAsia="仿宋_GB2312" w:cs="Times New Roman"/>
          <w:kern w:val="2"/>
          <w:sz w:val="32"/>
          <w:szCs w:val="32"/>
          <w:lang w:val="en-US" w:eastAsia="zh-CN" w:bidi="ar-SA"/>
        </w:rPr>
        <w:t>10个月的</w:t>
      </w:r>
      <w:r>
        <w:rPr>
          <w:rFonts w:hint="eastAsia" w:ascii="Times New Roman" w:hAnsi="Times New Roman" w:eastAsia="仿宋_GB2312" w:cs="Times New Roman"/>
          <w:kern w:val="2"/>
          <w:sz w:val="32"/>
          <w:szCs w:val="32"/>
          <w:lang w:val="en-US" w:eastAsia="zh-CN" w:bidi="ar-SA"/>
        </w:rPr>
        <w:t>（不含基本医疗待遇等待期）</w:t>
      </w:r>
      <w:r>
        <w:rPr>
          <w:rFonts w:hint="eastAsia" w:ascii="Times New Roman" w:hAnsi="Times New Roman" w:eastAsia="仿宋_GB2312" w:cs="Times New Roman"/>
          <w:sz w:val="32"/>
          <w:szCs w:val="32"/>
        </w:rPr>
        <w:t>，依法享受生育津贴待遇。生育或者终止妊娠时已参加生育保险，但是连续参保未满</w:t>
      </w:r>
      <w:r>
        <w:rPr>
          <w:rFonts w:hint="eastAsia" w:ascii="Times New Roman" w:hAnsi="Times New Roman" w:eastAsia="仿宋_GB2312" w:cs="Times New Roman"/>
          <w:sz w:val="32"/>
          <w:szCs w:val="32"/>
          <w:lang w:val="en-US" w:eastAsia="zh-CN"/>
        </w:rPr>
        <w:t>10个</w:t>
      </w:r>
      <w:r>
        <w:rPr>
          <w:rFonts w:hint="eastAsia" w:ascii="Times New Roman" w:hAnsi="Times New Roman" w:eastAsia="仿宋_GB2312" w:cs="Times New Roman"/>
          <w:sz w:val="32"/>
          <w:szCs w:val="32"/>
        </w:rPr>
        <w:t>月的</w:t>
      </w:r>
      <w:r>
        <w:rPr>
          <w:rFonts w:hint="eastAsia" w:ascii="Times New Roman" w:hAnsi="Times New Roman" w:eastAsia="仿宋_GB2312" w:cs="Times New Roman"/>
          <w:kern w:val="2"/>
          <w:sz w:val="32"/>
          <w:szCs w:val="32"/>
          <w:lang w:val="en-US" w:eastAsia="zh-CN" w:bidi="ar-SA"/>
        </w:rPr>
        <w:t>（不含基本</w:t>
      </w:r>
      <w:r>
        <w:rPr>
          <w:rFonts w:hint="eastAsia" w:ascii="Times New Roman" w:hAnsi="Times New Roman" w:eastAsia="仿宋_GB2312" w:cs="Times New Roman"/>
          <w:color w:val="auto"/>
          <w:kern w:val="2"/>
          <w:sz w:val="32"/>
          <w:szCs w:val="32"/>
          <w:lang w:val="en-US" w:eastAsia="zh-CN" w:bidi="ar-SA"/>
        </w:rPr>
        <w:t>医疗待遇等待期）</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lang w:val="en-US" w:eastAsia="zh-CN"/>
        </w:rPr>
        <w:t>待其连续缴费满10个月后，可按规定享受生育津贴。</w:t>
      </w:r>
      <w:r>
        <w:rPr>
          <w:rFonts w:hint="eastAsia" w:ascii="Times New Roman" w:hAnsi="Times New Roman" w:eastAsia="仿宋_GB2312" w:cs="Times New Roman"/>
          <w:color w:val="auto"/>
          <w:sz w:val="32"/>
          <w:szCs w:val="32"/>
        </w:rPr>
        <w:t>参保人员</w:t>
      </w:r>
      <w:r>
        <w:rPr>
          <w:rFonts w:ascii="Times New Roman" w:hAnsi="Times New Roman" w:eastAsia="仿宋_GB2312" w:cs="Times New Roman"/>
          <w:color w:val="auto"/>
          <w:sz w:val="32"/>
          <w:szCs w:val="32"/>
        </w:rPr>
        <w:t>在享受生</w:t>
      </w:r>
      <w:r>
        <w:rPr>
          <w:rFonts w:ascii="Times New Roman" w:hAnsi="Times New Roman" w:eastAsia="仿宋_GB2312" w:cs="Times New Roman"/>
          <w:sz w:val="32"/>
          <w:szCs w:val="32"/>
        </w:rPr>
        <w:t>育津贴待遇期间应当继续</w:t>
      </w:r>
      <w:r>
        <w:rPr>
          <w:rFonts w:hint="eastAsia" w:ascii="Times New Roman" w:hAnsi="Times New Roman" w:eastAsia="仿宋_GB2312" w:cs="Times New Roman"/>
          <w:sz w:val="32"/>
          <w:szCs w:val="32"/>
        </w:rPr>
        <w:t>参加</w:t>
      </w:r>
      <w:r>
        <w:rPr>
          <w:rFonts w:ascii="Times New Roman" w:hAnsi="Times New Roman" w:eastAsia="仿宋_GB2312" w:cs="Times New Roman"/>
          <w:sz w:val="32"/>
          <w:szCs w:val="32"/>
        </w:rPr>
        <w:t>生育保险。享受生育津贴待遇期间中断</w:t>
      </w:r>
      <w:r>
        <w:rPr>
          <w:rFonts w:hint="eastAsia" w:ascii="Times New Roman" w:hAnsi="Times New Roman" w:eastAsia="仿宋_GB2312" w:cs="Times New Roman"/>
          <w:sz w:val="32"/>
          <w:szCs w:val="32"/>
        </w:rPr>
        <w:t>缴纳生育保险费</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自中断缴费当月起停发</w:t>
      </w:r>
      <w:r>
        <w:rPr>
          <w:rFonts w:ascii="Times New Roman" w:hAnsi="Times New Roman" w:eastAsia="仿宋_GB2312" w:cs="Times New Roman"/>
          <w:sz w:val="32"/>
          <w:szCs w:val="32"/>
        </w:rPr>
        <w:t>生育津贴。</w:t>
      </w:r>
    </w:p>
    <w:p w14:paraId="70BE7FDF">
      <w:pPr>
        <w:keepNext w:val="0"/>
        <w:keepLines w:val="0"/>
        <w:pageBreakBefore w:val="0"/>
        <w:widowControl w:val="0"/>
        <w:suppressLineNumbers w:val="0"/>
        <w:kinsoku/>
        <w:wordWrap/>
        <w:overflowPunct/>
        <w:topLinePunct w:val="0"/>
        <w:autoSpaceDE w:val="0"/>
        <w:autoSpaceDN/>
        <w:bidi w:val="0"/>
        <w:snapToGrid w:val="0"/>
        <w:spacing w:before="0" w:beforeLines="0" w:beforeAutospacing="0" w:after="0" w:afterLines="0" w:afterAutospacing="0" w:line="560" w:lineRule="exact"/>
        <w:ind w:left="0" w:right="0" w:firstLine="643" w:firstLineChars="200"/>
        <w:jc w:val="both"/>
        <w:rPr>
          <w:color w:val="auto"/>
        </w:rPr>
      </w:pPr>
      <w:r>
        <w:rPr>
          <w:rFonts w:hint="default" w:ascii="Times New Roman" w:hAnsi="Times New Roman" w:eastAsia="仿宋_GB2312" w:cs="Times New Roman"/>
          <w:b/>
          <w:bCs/>
          <w:kern w:val="2"/>
          <w:sz w:val="32"/>
          <w:szCs w:val="32"/>
          <w:lang w:val="en-US" w:eastAsia="zh-CN" w:bidi="ar-SA"/>
        </w:rPr>
        <w:t>2.</w:t>
      </w:r>
      <w:r>
        <w:rPr>
          <w:rFonts w:hint="eastAsia" w:ascii="Times New Roman" w:hAnsi="Times New Roman" w:eastAsia="仿宋_GB2312" w:cs="Times New Roman"/>
          <w:b/>
          <w:bCs/>
          <w:kern w:val="2"/>
          <w:sz w:val="32"/>
          <w:szCs w:val="32"/>
          <w:lang w:val="en-US" w:eastAsia="zh-CN" w:bidi="ar-SA"/>
        </w:rPr>
        <w:t>待遇</w:t>
      </w:r>
      <w:r>
        <w:rPr>
          <w:rFonts w:hint="default" w:ascii="Times New Roman" w:hAnsi="Times New Roman" w:eastAsia="仿宋_GB2312" w:cs="Times New Roman"/>
          <w:b/>
          <w:bCs/>
          <w:kern w:val="2"/>
          <w:sz w:val="32"/>
          <w:szCs w:val="32"/>
          <w:lang w:val="en-US" w:eastAsia="zh-CN" w:bidi="ar-SA"/>
        </w:rPr>
        <w:t>标准</w:t>
      </w:r>
      <w:r>
        <w:rPr>
          <w:rFonts w:hint="default" w:ascii="Times New Roman" w:hAnsi="Times New Roman" w:eastAsia="仿宋_GB2312" w:cs="Times New Roman"/>
          <w:b/>
          <w:bCs/>
          <w:kern w:val="2"/>
          <w:sz w:val="32"/>
          <w:szCs w:val="32"/>
          <w:highlight w:val="none"/>
          <w:u w:val="none"/>
          <w:lang w:val="en-US" w:eastAsia="zh-CN" w:bidi="ar-SA"/>
        </w:rPr>
        <w:t>。</w:t>
      </w:r>
      <w:r>
        <w:rPr>
          <w:rFonts w:ascii="Times New Roman" w:hAnsi="Times New Roman" w:eastAsia="仿宋_GB2312" w:cs="Times New Roman"/>
          <w:sz w:val="32"/>
          <w:szCs w:val="32"/>
          <w:highlight w:val="none"/>
          <w:u w:val="none"/>
        </w:rPr>
        <w:t>灵活就业人员生育津贴</w:t>
      </w:r>
      <w:r>
        <w:rPr>
          <w:rFonts w:hint="eastAsia" w:ascii="Times New Roman" w:hAnsi="Times New Roman" w:eastAsia="仿宋_GB2312" w:cs="Times New Roman"/>
          <w:sz w:val="32"/>
          <w:szCs w:val="32"/>
          <w:highlight w:val="none"/>
          <w:u w:val="none"/>
        </w:rPr>
        <w:t>计发标准为</w:t>
      </w:r>
      <w:r>
        <w:rPr>
          <w:rFonts w:hint="eastAsia" w:ascii="Times New Roman" w:hAnsi="Times New Roman" w:eastAsia="仿宋_GB2312" w:cs="Times New Roman"/>
          <w:color w:val="auto"/>
          <w:sz w:val="32"/>
          <w:szCs w:val="32"/>
          <w:highlight w:val="none"/>
          <w:u w:val="none"/>
        </w:rPr>
        <w:t>上年度自治区</w:t>
      </w:r>
      <w:r>
        <w:rPr>
          <w:rFonts w:hint="eastAsia" w:ascii="Times New Roman" w:hAnsi="Times New Roman" w:eastAsia="仿宋_GB2312" w:cs="Times New Roman"/>
          <w:color w:val="auto"/>
          <w:sz w:val="32"/>
          <w:szCs w:val="32"/>
          <w:highlight w:val="none"/>
          <w:u w:val="none"/>
          <w:lang w:val="en-US" w:eastAsia="zh-CN"/>
        </w:rPr>
        <w:t>全</w:t>
      </w:r>
      <w:r>
        <w:rPr>
          <w:rFonts w:hint="eastAsia" w:ascii="Times New Roman" w:hAnsi="Times New Roman" w:eastAsia="仿宋_GB2312" w:cs="Times New Roman"/>
          <w:color w:val="auto"/>
          <w:sz w:val="32"/>
          <w:szCs w:val="32"/>
          <w:highlight w:val="none"/>
          <w:u w:val="none"/>
        </w:rPr>
        <w:t>口径城镇单位就业人员月平均工资的60%/30</w:t>
      </w:r>
      <w:r>
        <w:rPr>
          <w:rFonts w:hint="eastAsia"/>
          <w:color w:val="auto"/>
          <w:highlight w:val="none"/>
          <w:u w:val="none"/>
          <w:lang w:eastAsia="zh-CN"/>
        </w:rPr>
        <w:t>。</w:t>
      </w:r>
      <w:r>
        <w:rPr>
          <w:rFonts w:ascii="Times New Roman" w:hAnsi="Times New Roman" w:eastAsia="方正仿宋_GBK" w:cs="Times New Roman"/>
          <w:color w:val="auto"/>
          <w:kern w:val="2"/>
          <w:sz w:val="32"/>
          <w:szCs w:val="32"/>
        </w:rPr>
        <w:t>生</w:t>
      </w:r>
      <w:r>
        <w:rPr>
          <w:rFonts w:ascii="Times New Roman" w:hAnsi="Times New Roman" w:eastAsia="方正仿宋_GBK" w:cs="Times New Roman"/>
          <w:kern w:val="2"/>
          <w:sz w:val="32"/>
          <w:szCs w:val="32"/>
        </w:rPr>
        <w:t>育津贴按照国家和自治区规定的职工产假天</w:t>
      </w:r>
      <w:r>
        <w:rPr>
          <w:rFonts w:ascii="Times New Roman" w:hAnsi="Times New Roman" w:eastAsia="方正仿宋_GBK" w:cs="Times New Roman"/>
          <w:color w:val="auto"/>
          <w:kern w:val="2"/>
          <w:sz w:val="32"/>
          <w:szCs w:val="32"/>
        </w:rPr>
        <w:t>数计发</w:t>
      </w:r>
      <w:r>
        <w:rPr>
          <w:rFonts w:hint="eastAsia" w:ascii="Times New Roman" w:hAnsi="Times New Roman" w:eastAsia="方正仿宋_GBK" w:cs="Times New Roman"/>
          <w:color w:val="auto"/>
          <w:kern w:val="2"/>
          <w:sz w:val="32"/>
          <w:szCs w:val="32"/>
          <w:lang w:eastAsia="zh-CN"/>
        </w:rPr>
        <w:t>。</w:t>
      </w:r>
      <w:r>
        <w:rPr>
          <w:rFonts w:hint="eastAsia" w:ascii="仿宋_GB2312" w:hAnsi="Calibri" w:eastAsia="仿宋_GB2312" w:cs="仿宋_GB2312"/>
          <w:color w:val="auto"/>
          <w:kern w:val="0"/>
          <w:sz w:val="32"/>
          <w:szCs w:val="32"/>
          <w:lang w:val="en-US" w:eastAsia="zh-CN" w:bidi="ar"/>
        </w:rPr>
        <w:t>生育津贴按照</w:t>
      </w:r>
      <w:r>
        <w:rPr>
          <w:rFonts w:hint="eastAsia" w:ascii="Times New Roman" w:hAnsi="Times New Roman" w:eastAsia="仿宋_GB2312" w:cs="Times New Roman"/>
          <w:color w:val="auto"/>
          <w:sz w:val="32"/>
          <w:szCs w:val="32"/>
        </w:rPr>
        <w:t>生育或者终止妊娠</w:t>
      </w:r>
      <w:r>
        <w:rPr>
          <w:rFonts w:hint="eastAsia" w:ascii="仿宋_GB2312" w:hAnsi="Calibri" w:eastAsia="仿宋_GB2312" w:cs="仿宋_GB2312"/>
          <w:color w:val="auto"/>
          <w:kern w:val="0"/>
          <w:sz w:val="32"/>
          <w:szCs w:val="32"/>
          <w:lang w:val="en-US" w:eastAsia="zh-CN" w:bidi="ar"/>
        </w:rPr>
        <w:t>时的参保身份予以核定。</w:t>
      </w:r>
    </w:p>
    <w:p w14:paraId="7193098E">
      <w:pPr>
        <w:keepNext w:val="0"/>
        <w:keepLines w:val="0"/>
        <w:pageBreakBefore w:val="0"/>
        <w:kinsoku/>
        <w:wordWrap/>
        <w:overflowPunct/>
        <w:topLinePunct w:val="0"/>
        <w:autoSpaceDN/>
        <w:bidi w:val="0"/>
        <w:spacing w:line="560" w:lineRule="exact"/>
        <w:ind w:firstLine="640" w:firstLineChars="200"/>
        <w:rPr>
          <w:rFonts w:hint="eastAsia" w:ascii="仿宋_GB2312" w:hAnsi="Calibri" w:eastAsia="方正仿宋_GBK" w:cs="仿宋_GB2312"/>
          <w:color w:val="000000"/>
          <w:kern w:val="0"/>
          <w:sz w:val="32"/>
          <w:szCs w:val="32"/>
          <w:lang w:val="en-US" w:eastAsia="zh-CN" w:bidi="ar"/>
        </w:rPr>
      </w:pPr>
    </w:p>
    <w:p w14:paraId="131816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baseline"/>
        <w:rPr>
          <w:rFonts w:hint="eastAsia" w:ascii="仿宋_GB2312" w:hAnsi="Calibri" w:eastAsia="仿宋_GB2312" w:cs="仿宋_GB2312"/>
          <w:i w:val="0"/>
          <w:iCs w:val="0"/>
          <w:caps w:val="0"/>
          <w:color w:val="auto"/>
          <w:spacing w:val="0"/>
          <w:kern w:val="0"/>
          <w:sz w:val="32"/>
          <w:szCs w:val="32"/>
          <w:lang w:val="en-US" w:eastAsia="zh-CN" w:bidi="ar"/>
        </w:rPr>
      </w:pPr>
      <w:r>
        <w:rPr>
          <w:rFonts w:hint="default" w:ascii="Times New Roman" w:hAnsi="Times New Roman" w:eastAsia="仿宋_GB2312" w:cs="Times New Roman"/>
          <w:b/>
          <w:bCs/>
          <w:kern w:val="2"/>
          <w:sz w:val="32"/>
          <w:szCs w:val="32"/>
          <w:lang w:val="en-US" w:eastAsia="zh-CN" w:bidi="ar-SA"/>
        </w:rPr>
        <w:t>3.支付方式。</w:t>
      </w:r>
      <w:r>
        <w:rPr>
          <w:rFonts w:hint="default" w:ascii="仿宋_GB2312" w:hAnsi="Calibri" w:eastAsia="仿宋_GB2312" w:cs="仿宋_GB2312"/>
          <w:i w:val="0"/>
          <w:iCs w:val="0"/>
          <w:caps w:val="0"/>
          <w:color w:val="auto"/>
          <w:spacing w:val="0"/>
          <w:kern w:val="0"/>
          <w:sz w:val="32"/>
          <w:szCs w:val="32"/>
          <w:lang w:val="en-US" w:eastAsia="zh-CN" w:bidi="ar"/>
        </w:rPr>
        <w:t>医保经办机构</w:t>
      </w:r>
      <w:r>
        <w:rPr>
          <w:rFonts w:hint="eastAsia" w:ascii="仿宋_GB2312" w:hAnsi="Calibri" w:eastAsia="仿宋_GB2312" w:cs="仿宋_GB2312"/>
          <w:i w:val="0"/>
          <w:iCs w:val="0"/>
          <w:caps w:val="0"/>
          <w:color w:val="auto"/>
          <w:spacing w:val="0"/>
          <w:kern w:val="0"/>
          <w:sz w:val="32"/>
          <w:szCs w:val="32"/>
          <w:lang w:val="en-US" w:eastAsia="zh-CN" w:bidi="ar"/>
        </w:rPr>
        <w:t>按规定核定生育津贴，</w:t>
      </w:r>
      <w:r>
        <w:rPr>
          <w:rFonts w:hint="default" w:ascii="仿宋_GB2312" w:hAnsi="Calibri" w:eastAsia="仿宋_GB2312" w:cs="仿宋_GB2312"/>
          <w:i w:val="0"/>
          <w:iCs w:val="0"/>
          <w:caps w:val="0"/>
          <w:color w:val="auto"/>
          <w:spacing w:val="0"/>
          <w:kern w:val="0"/>
          <w:sz w:val="32"/>
          <w:szCs w:val="32"/>
          <w:lang w:val="en-US" w:eastAsia="zh-CN" w:bidi="ar"/>
        </w:rPr>
        <w:t>按月</w:t>
      </w:r>
      <w:r>
        <w:rPr>
          <w:rFonts w:hint="eastAsia" w:ascii="仿宋_GB2312" w:hAnsi="Calibri" w:eastAsia="仿宋_GB2312" w:cs="仿宋_GB2312"/>
          <w:i w:val="0"/>
          <w:iCs w:val="0"/>
          <w:caps w:val="0"/>
          <w:color w:val="auto"/>
          <w:spacing w:val="0"/>
          <w:kern w:val="0"/>
          <w:sz w:val="32"/>
          <w:szCs w:val="32"/>
          <w:lang w:val="en-US" w:eastAsia="zh-CN" w:bidi="ar"/>
        </w:rPr>
        <w:t>拨付至</w:t>
      </w:r>
      <w:r>
        <w:rPr>
          <w:rFonts w:hint="default" w:ascii="仿宋_GB2312" w:hAnsi="Calibri" w:eastAsia="仿宋_GB2312" w:cs="仿宋_GB2312"/>
          <w:i w:val="0"/>
          <w:iCs w:val="0"/>
          <w:caps w:val="0"/>
          <w:color w:val="auto"/>
          <w:spacing w:val="0"/>
          <w:kern w:val="0"/>
          <w:sz w:val="32"/>
          <w:szCs w:val="32"/>
          <w:lang w:val="en-US" w:eastAsia="zh-CN" w:bidi="ar"/>
        </w:rPr>
        <w:t>参保</w:t>
      </w:r>
      <w:r>
        <w:rPr>
          <w:rFonts w:hint="eastAsia" w:ascii="仿宋_GB2312" w:hAnsi="Calibri" w:eastAsia="仿宋_GB2312" w:cs="仿宋_GB2312"/>
          <w:i w:val="0"/>
          <w:iCs w:val="0"/>
          <w:caps w:val="0"/>
          <w:color w:val="auto"/>
          <w:spacing w:val="0"/>
          <w:kern w:val="0"/>
          <w:sz w:val="32"/>
          <w:szCs w:val="32"/>
          <w:lang w:val="en-US" w:eastAsia="zh-CN" w:bidi="ar"/>
        </w:rPr>
        <w:t>人银行账户</w:t>
      </w:r>
      <w:r>
        <w:rPr>
          <w:rFonts w:hint="default" w:ascii="仿宋_GB2312" w:hAnsi="Calibri" w:eastAsia="仿宋_GB2312" w:cs="仿宋_GB2312"/>
          <w:i w:val="0"/>
          <w:iCs w:val="0"/>
          <w:caps w:val="0"/>
          <w:color w:val="auto"/>
          <w:spacing w:val="0"/>
          <w:kern w:val="0"/>
          <w:sz w:val="32"/>
          <w:szCs w:val="32"/>
          <w:lang w:val="en-US" w:eastAsia="zh-CN" w:bidi="ar"/>
        </w:rPr>
        <w:t>。</w:t>
      </w:r>
    </w:p>
    <w:p w14:paraId="529E6F64">
      <w:pPr>
        <w:keepNext w:val="0"/>
        <w:keepLines w:val="0"/>
        <w:pageBreakBefore w:val="0"/>
        <w:widowControl w:val="0"/>
        <w:suppressLineNumbers w:val="0"/>
        <w:kinsoku/>
        <w:wordWrap/>
        <w:overflowPunct/>
        <w:topLinePunct w:val="0"/>
        <w:autoSpaceDE w:val="0"/>
        <w:autoSpaceDN/>
        <w:bidi w:val="0"/>
        <w:snapToGrid w:val="0"/>
        <w:spacing w:before="0" w:beforeLines="0" w:beforeAutospacing="0" w:after="0" w:afterLines="0" w:afterAutospacing="0" w:line="560" w:lineRule="exact"/>
        <w:ind w:left="0" w:right="0" w:firstLine="640" w:firstLineChars="200"/>
        <w:jc w:val="both"/>
        <w:rPr>
          <w:rFonts w:hint="default" w:ascii="黑体" w:hAnsi="宋体" w:eastAsia="黑体" w:cs="黑体"/>
          <w:color w:val="000000"/>
          <w:kern w:val="2"/>
          <w:sz w:val="32"/>
          <w:szCs w:val="32"/>
        </w:rPr>
      </w:pPr>
      <w:r>
        <w:rPr>
          <w:rFonts w:hint="eastAsia" w:ascii="黑体" w:hAnsi="宋体" w:eastAsia="黑体" w:cs="黑体"/>
          <w:color w:val="000000"/>
          <w:kern w:val="2"/>
          <w:sz w:val="32"/>
          <w:szCs w:val="32"/>
          <w:lang w:val="en-US" w:eastAsia="zh-CN" w:bidi="ar"/>
        </w:rPr>
        <w:t>四</w:t>
      </w:r>
      <w:r>
        <w:rPr>
          <w:rFonts w:hint="default" w:ascii="黑体" w:hAnsi="宋体" w:eastAsia="黑体" w:cs="黑体"/>
          <w:color w:val="000000"/>
          <w:kern w:val="2"/>
          <w:sz w:val="32"/>
          <w:szCs w:val="32"/>
          <w:lang w:val="en-US" w:eastAsia="zh-CN" w:bidi="ar"/>
        </w:rPr>
        <w:t>、切实保障参保人员权益</w:t>
      </w:r>
    </w:p>
    <w:p w14:paraId="079D55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仿宋_GB2312"/>
          <w:color w:val="000000"/>
          <w:kern w:val="2"/>
          <w:sz w:val="32"/>
          <w:szCs w:val="32"/>
          <w:lang w:val="en-US" w:eastAsia="zh-CN" w:bidi="ar"/>
        </w:rPr>
      </w:pPr>
      <w:r>
        <w:rPr>
          <w:rFonts w:hint="eastAsia" w:ascii="仿宋_GB2312" w:hAnsi="Calibri" w:eastAsia="仿宋_GB2312" w:cs="仿宋_GB2312"/>
          <w:color w:val="000000"/>
          <w:kern w:val="2"/>
          <w:sz w:val="32"/>
          <w:szCs w:val="32"/>
          <w:lang w:val="en-US" w:eastAsia="zh-CN" w:bidi="ar"/>
        </w:rPr>
        <w:t>各</w:t>
      </w:r>
      <w:r>
        <w:rPr>
          <w:rFonts w:hint="eastAsia" w:ascii="仿宋_GB2312" w:hAnsi="Calibri" w:eastAsia="仿宋_GB2312" w:cs="仿宋_GB2312"/>
          <w:color w:val="000000"/>
          <w:kern w:val="2"/>
          <w:sz w:val="32"/>
          <w:szCs w:val="32"/>
          <w:lang w:val="en-US" w:eastAsia="zh" w:bidi="ar"/>
        </w:rPr>
        <w:t>相关</w:t>
      </w:r>
      <w:r>
        <w:rPr>
          <w:rFonts w:hint="eastAsia" w:ascii="仿宋_GB2312" w:hAnsi="Calibri" w:eastAsia="仿宋_GB2312" w:cs="仿宋_GB2312"/>
          <w:color w:val="000000"/>
          <w:kern w:val="2"/>
          <w:sz w:val="32"/>
          <w:szCs w:val="32"/>
          <w:lang w:val="en-US" w:eastAsia="zh-CN" w:bidi="ar"/>
        </w:rPr>
        <w:t>部门要积极主动做好政策宣传，医疗保障部门要按照要求，及时、足额给付生育保险待遇，切实保障参保人员权益，增强群众的获得感。</w:t>
      </w:r>
      <w:r>
        <w:rPr>
          <w:rFonts w:hint="default" w:ascii="仿宋_GB2312" w:hAnsi="Calibri" w:eastAsia="仿宋_GB2312" w:cs="仿宋_GB2312"/>
          <w:color w:val="000000"/>
          <w:kern w:val="2"/>
          <w:sz w:val="32"/>
          <w:szCs w:val="32"/>
          <w:lang w:val="en-US" w:eastAsia="zh-CN" w:bidi="ar"/>
        </w:rPr>
        <w:t>财政、</w:t>
      </w:r>
      <w:r>
        <w:rPr>
          <w:rFonts w:hint="eastAsia" w:ascii="仿宋_GB2312" w:hAnsi="Calibri" w:eastAsia="仿宋_GB2312" w:cs="仿宋_GB2312"/>
          <w:color w:val="000000"/>
          <w:kern w:val="2"/>
          <w:sz w:val="32"/>
          <w:szCs w:val="32"/>
          <w:lang w:val="en-US" w:eastAsia="zh-CN" w:bidi="ar"/>
        </w:rPr>
        <w:t>卫健、</w:t>
      </w:r>
      <w:r>
        <w:rPr>
          <w:rFonts w:hint="default" w:ascii="仿宋_GB2312" w:hAnsi="Calibri" w:eastAsia="仿宋_GB2312" w:cs="仿宋_GB2312"/>
          <w:color w:val="000000"/>
          <w:kern w:val="2"/>
          <w:sz w:val="32"/>
          <w:szCs w:val="32"/>
          <w:lang w:val="en-US" w:eastAsia="zh-CN" w:bidi="ar"/>
        </w:rPr>
        <w:t>税务等部门依职责，协同做好</w:t>
      </w:r>
      <w:r>
        <w:rPr>
          <w:rFonts w:hint="eastAsia" w:ascii="仿宋_GB2312" w:hAnsi="Calibri" w:eastAsia="仿宋_GB2312" w:cs="仿宋_GB2312"/>
          <w:color w:val="000000"/>
          <w:kern w:val="2"/>
          <w:sz w:val="32"/>
          <w:szCs w:val="32"/>
          <w:lang w:val="en-US" w:eastAsia="zh-CN" w:bidi="ar"/>
        </w:rPr>
        <w:t>灵活就业人员参加</w:t>
      </w:r>
      <w:r>
        <w:rPr>
          <w:rFonts w:hint="default" w:ascii="仿宋_GB2312" w:hAnsi="Calibri" w:eastAsia="仿宋_GB2312" w:cs="仿宋_GB2312"/>
          <w:color w:val="000000"/>
          <w:kern w:val="2"/>
          <w:sz w:val="32"/>
          <w:szCs w:val="32"/>
          <w:lang w:val="en-US" w:eastAsia="zh-CN" w:bidi="ar"/>
        </w:rPr>
        <w:t>生育保险相关工作，确保政策落地见效。</w:t>
      </w:r>
    </w:p>
    <w:p w14:paraId="4BF9DB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s="仿宋_GB2312"/>
          <w:kern w:val="2"/>
          <w:sz w:val="32"/>
          <w:szCs w:val="32"/>
          <w:lang w:val="en-US" w:eastAsia="zh-CN" w:bidi="ar"/>
        </w:rPr>
      </w:pPr>
      <w:r>
        <w:rPr>
          <w:rFonts w:hint="eastAsia" w:ascii="仿宋_GB2312" w:hAnsi="Calibri" w:eastAsia="仿宋_GB2312" w:cs="仿宋_GB2312"/>
          <w:kern w:val="2"/>
          <w:sz w:val="32"/>
          <w:szCs w:val="32"/>
          <w:lang w:val="en-US" w:eastAsia="zh-CN" w:bidi="ar"/>
        </w:rPr>
        <w:t>本通知自2026年*月*日起</w:t>
      </w:r>
      <w:r>
        <w:rPr>
          <w:rFonts w:hint="eastAsia" w:ascii="仿宋_GB2312" w:hAnsi="Calibri" w:eastAsia="仿宋_GB2312" w:cs="仿宋_GB2312"/>
          <w:b w:val="0"/>
          <w:bCs w:val="0"/>
          <w:kern w:val="2"/>
          <w:sz w:val="32"/>
          <w:szCs w:val="32"/>
          <w:lang w:val="en-US" w:eastAsia="zh-CN" w:bidi="ar"/>
        </w:rPr>
        <w:t>施行</w:t>
      </w:r>
      <w:r>
        <w:rPr>
          <w:rFonts w:hint="eastAsia" w:ascii="仿宋_GB2312" w:hAnsi="Calibri" w:eastAsia="仿宋_GB2312" w:cs="仿宋_GB2312"/>
          <w:kern w:val="2"/>
          <w:sz w:val="32"/>
          <w:szCs w:val="32"/>
          <w:lang w:val="en-US" w:eastAsia="zh-CN" w:bidi="ar"/>
        </w:rPr>
        <w:t>。此前规定与本</w:t>
      </w:r>
      <w:bookmarkStart w:id="2" w:name="_GoBack"/>
      <w:bookmarkEnd w:id="2"/>
      <w:r>
        <w:rPr>
          <w:rFonts w:hint="eastAsia" w:ascii="仿宋_GB2312" w:hAnsi="Calibri" w:eastAsia="仿宋_GB2312" w:cs="仿宋_GB2312"/>
          <w:kern w:val="2"/>
          <w:sz w:val="32"/>
          <w:szCs w:val="32"/>
          <w:lang w:val="en-US" w:eastAsia="zh-CN" w:bidi="ar"/>
        </w:rPr>
        <w:t>通知不一致的，以本通知为准。国家及自治区另有新规定的，从其规定。</w:t>
      </w:r>
    </w:p>
    <w:p w14:paraId="54F99498">
      <w:pPr>
        <w:keepNext w:val="0"/>
        <w:keepLines w:val="0"/>
        <w:pageBreakBefore w:val="0"/>
        <w:widowControl/>
        <w:suppressLineNumbers w:val="0"/>
        <w:kinsoku/>
        <w:wordWrap/>
        <w:overflowPunct/>
        <w:topLinePunct w:val="0"/>
        <w:autoSpaceDN/>
        <w:bidi w:val="0"/>
        <w:snapToGrid w:val="0"/>
        <w:spacing w:before="0" w:beforeLines="0" w:beforeAutospacing="0" w:after="0" w:afterLines="0" w:afterAutospacing="0" w:line="560" w:lineRule="exact"/>
        <w:ind w:left="0" w:right="166" w:firstLine="320" w:firstLineChars="100"/>
        <w:jc w:val="both"/>
        <w:rPr>
          <w:rFonts w:hint="eastAsia" w:ascii="Times New Roman" w:hAnsi="Times New Roman" w:eastAsia="仿宋_GB2312" w:cs="Times New Roman"/>
          <w:sz w:val="32"/>
          <w:szCs w:val="32"/>
          <w:lang w:val="en-US" w:eastAsia="zh-CN"/>
        </w:rPr>
      </w:pPr>
      <w:r>
        <w:rPr>
          <w:rFonts w:hint="eastAsia" w:ascii="仿宋_GB2312" w:hAnsi="Calibri" w:eastAsia="仿宋_GB2312" w:cs="仿宋_GB2312"/>
          <w:kern w:val="2"/>
          <w:sz w:val="32"/>
          <w:szCs w:val="32"/>
          <w:lang w:val="en-US" w:eastAsia="zh-CN" w:bidi="ar"/>
        </w:rPr>
        <w:t xml:space="preserve">     </w:t>
      </w:r>
      <w:r>
        <w:rPr>
          <w:rFonts w:hint="eastAsia" w:ascii="Times New Roman" w:hAnsi="Times New Roman" w:eastAsia="仿宋_GB2312" w:cs="Times New Roman"/>
          <w:sz w:val="32"/>
          <w:szCs w:val="32"/>
          <w:lang w:val="en-US" w:eastAsia="zh-CN"/>
        </w:rPr>
        <w:t xml:space="preserve">    </w:t>
      </w:r>
    </w:p>
    <w:p w14:paraId="0F2DA732">
      <w:pPr>
        <w:keepNext w:val="0"/>
        <w:keepLines w:val="0"/>
        <w:pageBreakBefore w:val="0"/>
        <w:widowControl/>
        <w:suppressLineNumbers w:val="0"/>
        <w:kinsoku/>
        <w:wordWrap/>
        <w:overflowPunct/>
        <w:topLinePunct w:val="0"/>
        <w:autoSpaceDN/>
        <w:bidi w:val="0"/>
        <w:snapToGrid w:val="0"/>
        <w:spacing w:before="0" w:beforeLines="0" w:beforeAutospacing="0" w:after="0" w:afterLines="0" w:afterAutospacing="0" w:line="560" w:lineRule="exact"/>
        <w:ind w:right="166"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昌吉州医疗保障局       昌吉州财政局</w:t>
      </w:r>
    </w:p>
    <w:p w14:paraId="6D938571">
      <w:pPr>
        <w:keepNext w:val="0"/>
        <w:keepLines w:val="0"/>
        <w:pageBreakBefore w:val="0"/>
        <w:widowControl w:val="0"/>
        <w:kinsoku/>
        <w:wordWrap/>
        <w:overflowPunct/>
        <w:topLinePunct w:val="0"/>
        <w:autoSpaceDE/>
        <w:autoSpaceDN/>
        <w:bidi w:val="0"/>
        <w:adjustRightInd/>
        <w:snapToGrid/>
        <w:spacing w:line="560" w:lineRule="exact"/>
        <w:ind w:left="4478" w:leftChars="304" w:hanging="3840" w:hangingChars="1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昌吉州卫生健康委员会   国家税务总局昌吉州税务局                  2026年*月*日</w:t>
      </w:r>
    </w:p>
    <w:sectPr>
      <w:headerReference r:id="rId3" w:type="default"/>
      <w:footerReference r:id="rId4" w:type="default"/>
      <w:pgSz w:w="11906" w:h="16838"/>
      <w:pgMar w:top="2098" w:right="1587" w:bottom="209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85DE92-B9A6-4929-B7C2-E9687B6212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30B4391-4424-4DA7-9D7D-9FE0D86CA925}"/>
  </w:font>
  <w:font w:name="方正黑体_GBK">
    <w:panose1 w:val="02010600010101010101"/>
    <w:charset w:val="86"/>
    <w:family w:val="auto"/>
    <w:pitch w:val="default"/>
    <w:sig w:usb0="00000001" w:usb1="080E0000" w:usb2="00000000" w:usb3="00000000" w:csb0="00040000" w:csb1="00000000"/>
    <w:embedRegular r:id="rId3" w:fontKey="{1429AE53-F7CF-4B21-8B50-3B834C3F8087}"/>
  </w:font>
  <w:font w:name="方正小标宋简体">
    <w:panose1 w:val="02000000000000000000"/>
    <w:charset w:val="86"/>
    <w:family w:val="script"/>
    <w:pitch w:val="default"/>
    <w:sig w:usb0="00000001" w:usb1="08000000" w:usb2="00000000" w:usb3="00000000" w:csb0="00040000" w:csb1="00000000"/>
    <w:embedRegular r:id="rId4" w:fontKey="{2718DD39-FE14-4893-ACB1-BBA8A96E1BD8}"/>
  </w:font>
  <w:font w:name="微软雅黑">
    <w:panose1 w:val="020B0503020204020204"/>
    <w:charset w:val="86"/>
    <w:family w:val="auto"/>
    <w:pitch w:val="default"/>
    <w:sig w:usb0="80000287" w:usb1="2ACF3C50" w:usb2="00000016" w:usb3="00000000" w:csb0="0004001F" w:csb1="00000000"/>
    <w:embedRegular r:id="rId5" w:fontKey="{6D04B905-47B2-4E55-B0E6-9F20940F766A}"/>
  </w:font>
  <w:font w:name="仿宋_GB2312">
    <w:panose1 w:val="02010609030101010101"/>
    <w:charset w:val="86"/>
    <w:family w:val="auto"/>
    <w:pitch w:val="default"/>
    <w:sig w:usb0="00000001" w:usb1="080E0000" w:usb2="00000000" w:usb3="00000000" w:csb0="00040000" w:csb1="00000000"/>
    <w:embedRegular r:id="rId6" w:fontKey="{D88C8947-BD7A-44A8-B460-113A4CF0D2EF}"/>
  </w:font>
  <w:font w:name="方正仿宋_GBK">
    <w:panose1 w:val="02000000000000000000"/>
    <w:charset w:val="86"/>
    <w:family w:val="script"/>
    <w:pitch w:val="default"/>
    <w:sig w:usb0="A00002BF" w:usb1="38CF7CFA" w:usb2="00082016" w:usb3="00000000" w:csb0="00040001" w:csb1="00000000"/>
    <w:embedRegular r:id="rId7" w:fontKey="{C15CDCB8-CF2C-4C24-872C-BD536B794225}"/>
  </w:font>
  <w:font w:name="方正楷体_GB2312">
    <w:panose1 w:val="02000000000000000000"/>
    <w:charset w:val="86"/>
    <w:family w:val="auto"/>
    <w:pitch w:val="default"/>
    <w:sig w:usb0="A00002BF" w:usb1="184F6CFA" w:usb2="00000012" w:usb3="00000000" w:csb0="00040001" w:csb1="00000000"/>
    <w:embedRegular r:id="rId8" w:fontKey="{BBC4A3B6-CF5E-4D9E-84FC-2CCF3E2625F0}"/>
  </w:font>
  <w:font w:name="楷体_GB2312">
    <w:panose1 w:val="02010609030101010101"/>
    <w:charset w:val="86"/>
    <w:family w:val="auto"/>
    <w:pitch w:val="default"/>
    <w:sig w:usb0="00000001" w:usb1="080E0000" w:usb2="00000000" w:usb3="00000000" w:csb0="00040000" w:csb1="00000000"/>
    <w:embedRegular r:id="rId9" w:fontKey="{B5001C96-CC70-4EC0-9065-A009301537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6B474">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2618105</wp:posOffset>
              </wp:positionH>
              <wp:positionV relativeFrom="paragraph">
                <wp:posOffset>-363855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2708A">
                          <w:pPr>
                            <w:pStyle w:val="4"/>
                            <w:rPr>
                              <w:sz w:val="32"/>
                              <w:szCs w:val="48"/>
                            </w:rPr>
                          </w:pPr>
                          <w:r>
                            <w:rPr>
                              <w:sz w:val="32"/>
                              <w:szCs w:val="48"/>
                            </w:rPr>
                            <w:fldChar w:fldCharType="begin"/>
                          </w:r>
                          <w:r>
                            <w:rPr>
                              <w:sz w:val="32"/>
                              <w:szCs w:val="48"/>
                            </w:rPr>
                            <w:instrText xml:space="preserve"> PAGE  \* MERGEFORMAT </w:instrText>
                          </w:r>
                          <w:r>
                            <w:rPr>
                              <w:sz w:val="32"/>
                              <w:szCs w:val="48"/>
                            </w:rPr>
                            <w:fldChar w:fldCharType="separate"/>
                          </w:r>
                          <w:r>
                            <w:rPr>
                              <w:sz w:val="32"/>
                              <w:szCs w:val="48"/>
                            </w:rPr>
                            <w:t>1</w:t>
                          </w:r>
                          <w:r>
                            <w:rPr>
                              <w:sz w:val="32"/>
                              <w:szCs w:val="4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6.15pt;margin-top:-28.65pt;height:144pt;width:144pt;mso-position-horizontal-relative:margin;mso-wrap-style:none;z-index:251659264;mso-width-relative:page;mso-height-relative:page;" filled="f" stroked="f" coordsize="21600,21600" o:gfxdata="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xm4FN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0412708A">
                    <w:pPr>
                      <w:pStyle w:val="4"/>
                      <w:rPr>
                        <w:sz w:val="32"/>
                        <w:szCs w:val="48"/>
                      </w:rPr>
                    </w:pPr>
                    <w:r>
                      <w:rPr>
                        <w:sz w:val="32"/>
                        <w:szCs w:val="48"/>
                      </w:rPr>
                      <w:fldChar w:fldCharType="begin"/>
                    </w:r>
                    <w:r>
                      <w:rPr>
                        <w:sz w:val="32"/>
                        <w:szCs w:val="48"/>
                      </w:rPr>
                      <w:instrText xml:space="preserve"> PAGE  \* MERGEFORMAT </w:instrText>
                    </w:r>
                    <w:r>
                      <w:rPr>
                        <w:sz w:val="32"/>
                        <w:szCs w:val="48"/>
                      </w:rPr>
                      <w:fldChar w:fldCharType="separate"/>
                    </w:r>
                    <w:r>
                      <w:rPr>
                        <w:sz w:val="32"/>
                        <w:szCs w:val="48"/>
                      </w:rPr>
                      <w:t>1</w:t>
                    </w:r>
                    <w:r>
                      <w:rPr>
                        <w:sz w:val="32"/>
                        <w:szCs w:val="4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163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FF6297"/>
    <w:multiLevelType w:val="singleLevel"/>
    <w:tmpl w:val="FCFF629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44358"/>
    <w:rsid w:val="007A3406"/>
    <w:rsid w:val="01431A4A"/>
    <w:rsid w:val="02072A78"/>
    <w:rsid w:val="02714395"/>
    <w:rsid w:val="04D07A99"/>
    <w:rsid w:val="0575419C"/>
    <w:rsid w:val="06F87C81"/>
    <w:rsid w:val="07244358"/>
    <w:rsid w:val="07BB67DE"/>
    <w:rsid w:val="09EA0953"/>
    <w:rsid w:val="0B50723E"/>
    <w:rsid w:val="0B61769D"/>
    <w:rsid w:val="0BAF3990"/>
    <w:rsid w:val="0BF00A21"/>
    <w:rsid w:val="0C4843B9"/>
    <w:rsid w:val="0C723F3E"/>
    <w:rsid w:val="0D4000F2"/>
    <w:rsid w:val="11D328C3"/>
    <w:rsid w:val="11F50B3F"/>
    <w:rsid w:val="126966DD"/>
    <w:rsid w:val="1355352A"/>
    <w:rsid w:val="13F866C4"/>
    <w:rsid w:val="147246C9"/>
    <w:rsid w:val="15CE3B81"/>
    <w:rsid w:val="1744435A"/>
    <w:rsid w:val="19B6047A"/>
    <w:rsid w:val="19D629CD"/>
    <w:rsid w:val="1AA82AB2"/>
    <w:rsid w:val="1BD143CB"/>
    <w:rsid w:val="1C6C7C4F"/>
    <w:rsid w:val="228A52D3"/>
    <w:rsid w:val="241906BD"/>
    <w:rsid w:val="24294678"/>
    <w:rsid w:val="243472A5"/>
    <w:rsid w:val="25A55F80"/>
    <w:rsid w:val="27196C26"/>
    <w:rsid w:val="279142F8"/>
    <w:rsid w:val="290D6316"/>
    <w:rsid w:val="2A950CB9"/>
    <w:rsid w:val="2B2D2CA0"/>
    <w:rsid w:val="2BEB6DE3"/>
    <w:rsid w:val="2C097269"/>
    <w:rsid w:val="2D0A14EA"/>
    <w:rsid w:val="2EB4611A"/>
    <w:rsid w:val="310E5321"/>
    <w:rsid w:val="348002E4"/>
    <w:rsid w:val="363B0967"/>
    <w:rsid w:val="37377380"/>
    <w:rsid w:val="37757EA8"/>
    <w:rsid w:val="3828316D"/>
    <w:rsid w:val="384653A1"/>
    <w:rsid w:val="3A121F53"/>
    <w:rsid w:val="3BB6283D"/>
    <w:rsid w:val="3FFC2B22"/>
    <w:rsid w:val="40B732E0"/>
    <w:rsid w:val="45CA720B"/>
    <w:rsid w:val="468A6DA0"/>
    <w:rsid w:val="46C95B1B"/>
    <w:rsid w:val="479E0D55"/>
    <w:rsid w:val="4ACF1226"/>
    <w:rsid w:val="4D106251"/>
    <w:rsid w:val="4E1E499E"/>
    <w:rsid w:val="4F74239C"/>
    <w:rsid w:val="517F39A6"/>
    <w:rsid w:val="51864D34"/>
    <w:rsid w:val="537A2677"/>
    <w:rsid w:val="568B2C88"/>
    <w:rsid w:val="59484A54"/>
    <w:rsid w:val="595C4B7F"/>
    <w:rsid w:val="5A2450EA"/>
    <w:rsid w:val="5B653C0C"/>
    <w:rsid w:val="5BDC7022"/>
    <w:rsid w:val="5E3B2A02"/>
    <w:rsid w:val="5E427D8A"/>
    <w:rsid w:val="5EA42A30"/>
    <w:rsid w:val="6017749F"/>
    <w:rsid w:val="60732927"/>
    <w:rsid w:val="63842E12"/>
    <w:rsid w:val="654975EF"/>
    <w:rsid w:val="65D8147F"/>
    <w:rsid w:val="66DF3EA2"/>
    <w:rsid w:val="679D472E"/>
    <w:rsid w:val="68102282"/>
    <w:rsid w:val="68AB2E7A"/>
    <w:rsid w:val="6CA912BA"/>
    <w:rsid w:val="6CE801F9"/>
    <w:rsid w:val="6D657A9C"/>
    <w:rsid w:val="6D7B106D"/>
    <w:rsid w:val="6FC54822"/>
    <w:rsid w:val="706E6C67"/>
    <w:rsid w:val="727D7636"/>
    <w:rsid w:val="75930F1E"/>
    <w:rsid w:val="75BE243F"/>
    <w:rsid w:val="75C90523"/>
    <w:rsid w:val="75FE0A8D"/>
    <w:rsid w:val="78BB0EB8"/>
    <w:rsid w:val="79294073"/>
    <w:rsid w:val="7A9B2D4F"/>
    <w:rsid w:val="7E105802"/>
    <w:rsid w:val="7E977CD1"/>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6b089a-6d23-4e9f-a3c4-01c0b21ae48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1204</Words>
  <Characters>1237</Characters>
  <Lines>0</Lines>
  <Paragraphs>0</Paragraphs>
  <TotalTime>5</TotalTime>
  <ScaleCrop>false</ScaleCrop>
  <LinksUpToDate>false</LinksUpToDate>
  <CharactersWithSpaces>1274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2026-06-22T13:21:00Z</dcterms:created>
  <dc:creator>索小雅</dc:creator>
  <cp:lastModifiedBy>索小雅</cp:lastModifiedBy>
  <cp:lastPrinted>2026-07-28T05:19:00Z</cp:lastPrinted>
  <dcterms:modified xsi:type="dcterms:W3CDTF">2026-07-28T12:02:05Z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B2CC311F317C449DBD213E0A6C45D6D7_13</vt:lpwstr>
  </property>
  <property fmtid="{D5CDD505-2E9C-101B-9397-08002B2CF9AE}" pid="4" name="KSOTemplateDocerSaveRecord">
    <vt:lpwstr>eyJoZGlkIjoiNjdmMDg0ZjkyOTlmMzA1NzE4NzQ3M2E3NThhODU1NTciLCJ1c2VySWQiOiIyMzcwMTU5MDQifQ==</vt:lpwstr>
  </property>
</Properties>
</file>