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7582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jc w:val="center"/>
        <w:textAlignment w:val="auto"/>
        <w:outlineLvl w:val="0"/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val="en-US" w:eastAsia="zh-CN"/>
        </w:rPr>
      </w:pP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eastAsia="zh-CN"/>
        </w:rPr>
        <w:t>昌吉州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消防安全领域</w:t>
      </w: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  <w:lang w:val="en-US" w:eastAsia="zh-CN"/>
        </w:rPr>
        <w:t>2023年上半年</w:t>
      </w:r>
    </w:p>
    <w:p w14:paraId="6DE22D7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210" w:line="500" w:lineRule="exact"/>
        <w:jc w:val="center"/>
        <w:textAlignment w:val="auto"/>
        <w:outlineLvl w:val="0"/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</w:pPr>
      <w:r>
        <w:rPr>
          <w:rFonts w:hint="eastAsia" w:ascii="方正小标宋_GBK" w:hAnsi="Microsoft YaHei UI" w:eastAsia="方正小标宋_GBK" w:cs="宋体"/>
          <w:b/>
          <w:spacing w:val="8"/>
          <w:kern w:val="36"/>
          <w:sz w:val="44"/>
          <w:szCs w:val="44"/>
        </w:rPr>
        <w:t>信用信息公示</w:t>
      </w:r>
    </w:p>
    <w:p w14:paraId="51680EE3">
      <w:pPr>
        <w:ind w:firstLine="700" w:firstLineChars="200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为加快推进全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消防安全领域信用体系建设，构建以信用为基础的新型监管机制，强化消防安全事中、事后监管，督促单位和个人依法履行消防安全职责。 根据《新疆维吾尔自治区消防安全领域信用管理办法》，现将</w:t>
      </w:r>
      <w:r>
        <w:rPr>
          <w:rFonts w:hint="eastAsia" w:ascii="仿宋_GB2312" w:hAnsi="Microsoft YaHei UI" w:eastAsia="仿宋_GB2312"/>
          <w:spacing w:val="15"/>
          <w:sz w:val="32"/>
          <w:szCs w:val="32"/>
          <w:lang w:eastAsia="zh-CN"/>
        </w:rPr>
        <w:t>昌吉州</w:t>
      </w:r>
      <w:r>
        <w:rPr>
          <w:rFonts w:hint="eastAsia" w:ascii="仿宋_GB2312" w:hAnsi="Microsoft YaHei UI" w:eastAsia="仿宋_GB2312"/>
          <w:spacing w:val="15"/>
          <w:sz w:val="32"/>
          <w:szCs w:val="32"/>
        </w:rPr>
        <w:t>消防安全领域严重失信行为“黑名单”和消防安全良好信用“红名单”公示如下：</w:t>
      </w:r>
    </w:p>
    <w:p w14:paraId="686DAFAD">
      <w:pPr>
        <w:ind w:firstLine="675" w:firstLineChars="200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黑名单</w:t>
      </w:r>
    </w:p>
    <w:p w14:paraId="5CAC3CEC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1、昌吉市金九门足浴中心</w:t>
      </w:r>
    </w:p>
    <w:p w14:paraId="7BA1F7A0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2、呼图壁县五工台镇汇泉宾馆</w:t>
      </w:r>
    </w:p>
    <w:p w14:paraId="08D11248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3、阜康市颖河铸造有限公司</w:t>
      </w:r>
    </w:p>
    <w:p w14:paraId="133F8F9F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木垒御品壹号美容养生馆</w:t>
      </w:r>
    </w:p>
    <w:p w14:paraId="756F75D4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 w:bidi="ar"/>
        </w:rPr>
        <w:t>昌吉州准东经济技术开发区夜都汇音乐酒吧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</w:t>
      </w:r>
    </w:p>
    <w:p w14:paraId="072CE776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昌吉市威仕桌球娱乐中心</w:t>
      </w:r>
    </w:p>
    <w:p w14:paraId="2F043417">
      <w:pPr>
        <w:ind w:firstLine="700" w:firstLineChars="200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以上被列为消防安全领域严重失信“黑名单”。 </w:t>
      </w:r>
    </w:p>
    <w:p w14:paraId="350DDAD5">
      <w:pPr>
        <w:ind w:firstLine="175" w:firstLineChars="50"/>
        <w:rPr>
          <w:rFonts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 xml:space="preserve">  以上单位自该信息公告之日起10 个工作日内，可向当地消防救援机构提交书面陈述、申辩及相关证明材料，消防救援机构将在5 个工作日内给予书面答复。陈述、申辩理由被采纳的，不列入消防安全失信行为名单。陈述尧申辩理由不予以采纳的，或者公告期内未提出申辩的，列入消防安全失信行为名单。</w:t>
      </w:r>
    </w:p>
    <w:p w14:paraId="6D0703D4">
      <w:pPr>
        <w:ind w:firstLine="675" w:firstLineChars="200"/>
        <w:rPr>
          <w:rStyle w:val="6"/>
          <w:rFonts w:ascii="仿宋_GB2312" w:hAnsi="Microsoft YaHei UI" w:eastAsia="仿宋_GB2312"/>
          <w:spacing w:val="8"/>
          <w:sz w:val="32"/>
          <w:szCs w:val="32"/>
        </w:rPr>
      </w:pPr>
      <w:r>
        <w:rPr>
          <w:rStyle w:val="6"/>
          <w:rFonts w:hint="eastAsia" w:ascii="仿宋_GB2312" w:hAnsi="Microsoft YaHei UI" w:eastAsia="仿宋_GB2312"/>
          <w:spacing w:val="8"/>
          <w:sz w:val="32"/>
          <w:szCs w:val="32"/>
        </w:rPr>
        <w:t>红名单</w:t>
      </w:r>
    </w:p>
    <w:p w14:paraId="302728D6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1、呼图壁县中医院</w:t>
      </w:r>
    </w:p>
    <w:p w14:paraId="308CDDCF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、新疆亚中物业服务有限公司玛纳斯分公司</w:t>
      </w:r>
    </w:p>
    <w:p w14:paraId="39A6EF75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、阜康汇嘉时代百货有限公司</w:t>
      </w:r>
    </w:p>
    <w:p w14:paraId="68BC907C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、奇台县鸿瑞大酒店</w:t>
      </w:r>
    </w:p>
    <w:p w14:paraId="43F08F37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、吉木萨尔县孚盛远酒店</w:t>
      </w:r>
    </w:p>
    <w:p w14:paraId="268DEE51">
      <w:pPr>
        <w:pStyle w:val="3"/>
        <w:spacing w:before="0" w:beforeAutospacing="0" w:after="0" w:afterAutospacing="0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、木垒县桦泰大酒店</w:t>
      </w:r>
    </w:p>
    <w:p w14:paraId="325D1AE1">
      <w:pPr>
        <w:pStyle w:val="3"/>
        <w:spacing w:before="0" w:beforeAutospacing="0" w:after="0" w:afterAutospacing="0"/>
        <w:ind w:firstLine="640" w:firstLineChars="200"/>
        <w:rPr>
          <w:rFonts w:hint="eastAsia" w:ascii="仿宋_GB2312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7、国网新疆电力有限公司超高压分公司</w:t>
      </w:r>
    </w:p>
    <w:p w14:paraId="1FABE40A">
      <w:pPr>
        <w:pStyle w:val="3"/>
        <w:spacing w:before="0" w:beforeAutospacing="0" w:after="0" w:afterAutospacing="0"/>
        <w:ind w:firstLine="640" w:firstLineChars="200"/>
        <w:rPr>
          <w:rFonts w:hint="default" w:ascii="仿宋_GB2312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8、昌吉回族自治州园林宾馆有限责任公司</w:t>
      </w:r>
    </w:p>
    <w:p w14:paraId="576760EC">
      <w:pPr>
        <w:pStyle w:val="3"/>
        <w:spacing w:before="0" w:beforeAutospacing="0" w:after="0" w:afterAutospacing="0"/>
        <w:ind w:firstLine="640" w:firstLineChars="200"/>
        <w:rPr>
          <w:rFonts w:hint="default" w:ascii="仿宋_GB2312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  <w:lang w:val="en-US" w:eastAsia="zh-CN"/>
        </w:rPr>
        <w:t>9、昌吉高新明德燃气有限责任公司</w:t>
      </w:r>
    </w:p>
    <w:p w14:paraId="5E29C000">
      <w:pPr>
        <w:ind w:firstLine="525" w:firstLineChars="150"/>
        <w:rPr>
          <w:rFonts w:hint="eastAsia" w:ascii="仿宋_GB2312" w:hAnsi="Microsoft YaHei UI" w:eastAsia="仿宋_GB2312"/>
          <w:spacing w:val="15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</w:rPr>
        <w:t>以上单位均能严格履行消防安全主体责任，做到自主评估消防风险、自主检查消防安全、自主整改火灾隐患，向社会公开消防安全责任人、管理人情况，承诺本场所不存在突出风险，已落实防范措施，具有较好的消防安全条件和较高的消防安全管理水平，被评为消防安全领域信用主体。消防安全领域诚信“红名单”，如发生失信行为的，自发现之日起将取消“红名单”资格。</w:t>
      </w:r>
    </w:p>
    <w:p w14:paraId="1CBA05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5" w:firstLineChars="13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</w:t>
      </w:r>
    </w:p>
    <w:p w14:paraId="30A0E5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5" w:firstLineChars="13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</w:p>
    <w:p w14:paraId="39FD7D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25" w:firstLineChars="1350"/>
        <w:textAlignment w:val="auto"/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>昌吉州消防救援支队</w:t>
      </w:r>
    </w:p>
    <w:p w14:paraId="3128B72B">
      <w:pPr>
        <w:pStyle w:val="3"/>
        <w:spacing w:before="0" w:beforeAutospacing="0" w:after="0" w:afterAutospacing="0"/>
        <w:ind w:firstLine="70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Microsoft YaHei UI" w:eastAsia="仿宋_GB2312"/>
          <w:spacing w:val="15"/>
          <w:sz w:val="32"/>
          <w:szCs w:val="32"/>
          <w:lang w:val="en-US" w:eastAsia="zh-CN"/>
        </w:rPr>
        <w:t xml:space="preserve">                       2024年1月8日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hOGEzNmNlNGYxMzhhNmZmYjg3MDA5OWZlYzI4MTUifQ=="/>
  </w:docVars>
  <w:rsids>
    <w:rsidRoot w:val="00D22FDC"/>
    <w:rsid w:val="0004084C"/>
    <w:rsid w:val="00040DA1"/>
    <w:rsid w:val="0005154A"/>
    <w:rsid w:val="00063EC8"/>
    <w:rsid w:val="00184E80"/>
    <w:rsid w:val="00257069"/>
    <w:rsid w:val="002A0479"/>
    <w:rsid w:val="002A4AFC"/>
    <w:rsid w:val="00612DBA"/>
    <w:rsid w:val="00685453"/>
    <w:rsid w:val="00D22FDC"/>
    <w:rsid w:val="00D321B6"/>
    <w:rsid w:val="00D749F3"/>
    <w:rsid w:val="00FA0B48"/>
    <w:rsid w:val="09E70A89"/>
    <w:rsid w:val="0C572883"/>
    <w:rsid w:val="10DE1090"/>
    <w:rsid w:val="1BDF2773"/>
    <w:rsid w:val="41DF4FC2"/>
    <w:rsid w:val="4EB603DD"/>
    <w:rsid w:val="68B04616"/>
    <w:rsid w:val="6E10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标题 1 Char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695</Words>
  <Characters>699</Characters>
  <Lines>5</Lines>
  <Paragraphs>1</Paragraphs>
  <TotalTime>0</TotalTime>
  <ScaleCrop>false</ScaleCrop>
  <LinksUpToDate>false</LinksUpToDate>
  <CharactersWithSpaces>706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2021-11-30T11:52:00Z</dcterms:created>
  <dc:creator>微软用户</dc:creator>
  <cp:lastModifiedBy>昌吉 刘臣</cp:lastModifiedBy>
  <dcterms:modified xsi:type="dcterms:W3CDTF">2024-08-22T08:20:21Z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9E577DF56D134CC1983D5509C0084812_12</vt:lpwstr>
  </property>
</Properties>
</file>