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BB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75D4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昌吉州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校车安全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履责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清单</w:t>
      </w:r>
    </w:p>
    <w:bookmarkEnd w:id="0"/>
    <w:p w14:paraId="432E9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</w:p>
    <w:p w14:paraId="028A4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一、教育部门责任</w:t>
      </w:r>
    </w:p>
    <w:p w14:paraId="61C42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1.会同公安、交通运输部门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审核校车运营企业提交的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校车使用许可申请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B524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全面掌握校车及行驶线路、驾驶员、随车照管员基本情况，每学期开学前，联合公安、交通运输部门，对校车技术检验材料、驾驶员相关资质进行复核。当行驶路线、驾驶员、随车照管员信息发生变化时，及时更新信息。</w:t>
      </w:r>
    </w:p>
    <w:p w14:paraId="6E5A3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3.建立健全校车安全管理制度，明确各部门、学校及校车运营企业的具体责任。定期组织学校负责人、校车管理人员开展校车安全专题培训。</w:t>
      </w:r>
    </w:p>
    <w:p w14:paraId="3ED61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4.牵头制定应对极端天气和突发情况的应急预案，联合有关部门开展演练，增强跨部门、跨区域的协同应对能力。指导学校、运营企业制定应急预案，提升应急处置能力。</w:t>
      </w:r>
    </w:p>
    <w:p w14:paraId="08B6E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5.将校车安全监管平台接入教育部门，掌握校车运行状态，督促校车运营企业整改违规违法行为。</w:t>
      </w:r>
    </w:p>
    <w:p w14:paraId="10211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组织学校开展交通安全教育，指导学校向学生讲解校车安全乘坐知识和应急处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技能，定期组织校车安全事故应急处置演练。</w:t>
      </w:r>
    </w:p>
    <w:p w14:paraId="61F19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7.公布校车安全监督举报电话和邮箱，受理学生、家长及社会各界对校车运营管理、违规违法行为的举报，协调有关部门处理侵害校车驾驶员和随车照管员权益等问题。</w:t>
      </w:r>
    </w:p>
    <w:p w14:paraId="115D2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二、学校管理责任</w:t>
      </w:r>
    </w:p>
    <w:p w14:paraId="77787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学校党组织书记、校长是校车安全管理的第一责任人，要将校车安全工作纳入学校重要议事日程，研究解决校车安全管理中存在的问题。分管校领导是校车安全管理的具体责任人，定期分析研判、整改并上报校车安全隐患。</w:t>
      </w:r>
    </w:p>
    <w:p w14:paraId="3A7D1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2.完善学生乘车、安全教育、人员培训、校车停放、应急演练、突发事故处理等工作制度。</w:t>
      </w:r>
    </w:p>
    <w:p w14:paraId="6F713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3.监督校车运营企业提供资质合法、安全达标的校车，配备符合资质的驾驶员。</w:t>
      </w:r>
    </w:p>
    <w:p w14:paraId="24D54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4.安排专人监督校车驾驶员落实每日出车前安全检查和酒精检测，若发现驾驶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与校车标牌载明的驾驶人不符、饮酒、身体严重不适、无随车照管员、超载，以及存在明显妨碍行车安全的情况，须立即制止，不得放行。</w:t>
      </w:r>
    </w:p>
    <w:p w14:paraId="4CC39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  <w:lang w:val="en-US" w:eastAsia="zh-CN"/>
        </w:rPr>
        <w:t>时向上级教育部门汇报校车行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驶线路上存在的安全隐患。</w:t>
      </w:r>
    </w:p>
    <w:p w14:paraId="33413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建立校车、校车驾驶员和随车照管员信息台账，并动态更新。</w:t>
      </w:r>
    </w:p>
    <w:p w14:paraId="48AF7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7.联合校车运营企业常态化开展校车驾驶员和随车照管员安全培训，学习道路交通安全法律法规、应急处置及应急救援相关知识。</w:t>
      </w:r>
    </w:p>
    <w:p w14:paraId="156B9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8.落实学生乘车“定人定车定点”要求，明确乘车学生的就读班级、家庭住址、上下车站点、监护人及班主任信息。</w:t>
      </w:r>
    </w:p>
    <w:p w14:paraId="61CBF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9.通过“1530”安全教育机制、主题班会、安全讲座等形式，开展校车安全知识教育活动，教育学生遵守校车乘车规则。每学期至少组织两次校车应急疏散演练，增强学生的安全意识与自救能力。</w:t>
      </w:r>
    </w:p>
    <w:p w14:paraId="390D0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10.加强家校联系，引导家长履行对学生的安全监护责任和义务，督促学生按时乘车。</w:t>
      </w:r>
    </w:p>
    <w:p w14:paraId="09920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.制定校车应急预案，明确应对极端天气、突发事件的处置流程、伤亡人员救治措施、责任追究及报告制度等内容。遇突发情况，学校应立即启动应急预案，并第一时间向教育、公安等部门报告，并向校车运营企业进行通报，配合开展伤员救治、家属安抚等工作，不得迟报、漏报、瞒报。</w:t>
      </w:r>
    </w:p>
    <w:p w14:paraId="55684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三、校车运营企业责任</w:t>
      </w:r>
    </w:p>
    <w:p w14:paraId="4C698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1.校车必须符合国家校车安全标准，依法取得使用许可并悬挂校车标牌，严禁使用未取得校车标牌的车辆提供校车服务。按规定为校车投保承运人责任险。</w:t>
      </w:r>
    </w:p>
    <w:p w14:paraId="64FF7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2.实行校车、驾驶员、随车照管员 “一车一档、一人一档”管理，车辆档案包含车辆注册登记信息、校车使用许可审批、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标牌复印件、行驶证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年检记录、维修保养凭证等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；驾驶员档案包括身份证复印件、驾驶证复印件、培训记录、背景审查、体检结果等；随车照管员档案包括身份证复印件、培训记录、背景审查、体检结果等。</w:t>
      </w:r>
    </w:p>
    <w:p w14:paraId="3FE5C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监督驾驶员对照“校车安全检查清单”，严格执行“出车前、行驶中、收车后”每日三检，重点检查制动、安全门、监控设备、安全设施完好情况，对驾驶员进行酒精检测。发现车辆、人员存在妨碍行车安全的情形，必须立即制止，严禁车辆“带病”上路，严禁驾驶员酒驾、疲劳驾驶、带病驾驶。</w:t>
      </w:r>
    </w:p>
    <w:p w14:paraId="08086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4.对校车运行进行实时监控，及时处置预警信息。定期检测监控系统，确保设备稳定连接、电源正常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信息准确。动态监控数据保存期限不得少于30天。</w:t>
      </w:r>
    </w:p>
    <w:p w14:paraId="1EAA0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5.联合学校对驾驶员、随车照管员开展安全培训和应急处置技能演练。</w:t>
      </w:r>
    </w:p>
    <w:p w14:paraId="4F3A8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6.建立隐患排查台账并限期整改，形成 “排查、整改、复核、销账” 的闭环。若发生安全事故，应开展责任倒查，追溯车辆维护、人员培训等各环节责任，将处理结果向教育部门、交通运输等部门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抄送。</w:t>
      </w:r>
    </w:p>
    <w:p w14:paraId="476B3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7.校车行驶线路、开行时间、停靠站点、驾驶人发生变化的，应当申请变更校车使用许可，提供变更的有关材料，经有关职能部门对变更条件审查，由原作出许可决定的行政机关批准，重新领取校车标牌。</w:t>
      </w:r>
    </w:p>
    <w:p w14:paraId="64A68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四、校车驾驶员职责</w:t>
      </w:r>
    </w:p>
    <w:p w14:paraId="1EFE2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1.严格遵守道路交通安全法律法规，爱护车辆，加强车辆平时检查与按期保养。</w:t>
      </w:r>
    </w:p>
    <w:p w14:paraId="66535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认真做好出车前、行车中、收车后的车辆安全检查，重点检查校车制动、转向、外部照明、轮胎、安全门、座椅、安全带等部件是否符合安全技术要求，确保车辆技术状况完好、随车安全设备齐全、完好、有效。发现故障，应及时排除，不得驾驶存在安全隐患的校车上路行驶。</w:t>
      </w:r>
    </w:p>
    <w:p w14:paraId="3FAAF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3.协助随车照管员组织学生有序上下车，学生上下车时，必须待车辆停稳后开启警示标识，确认路况安全后再打开车门，不得让学生擅自开启车门。</w:t>
      </w:r>
    </w:p>
    <w:p w14:paraId="473DF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4.严格执行运行计划，按规定时间、路线行驶，在指定停靠站点停车。</w:t>
      </w:r>
    </w:p>
    <w:p w14:paraId="11A2D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5.严禁酒后驾车、超速、超员、疲劳驾驶、接打电话、不系安全带等违法驾驶行为，严禁赌气超车、违规装载货物，严禁在发动机熄火前离开驾驶座位，确保行车安全。</w:t>
      </w:r>
    </w:p>
    <w:p w14:paraId="13CB0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6.收车锁车门车窗时，清查车内情况，确认无学生遗漏后方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可离车。按规定地点停放车辆，做好车辆清洁、安全检查与保养。</w:t>
      </w:r>
    </w:p>
    <w:p w14:paraId="54AE6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.认真参加校车运营企业、学校组织的安全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培训，增强安全责任意识，掌握岗位必备的安全行车知识，提高安全操作与应急处置能力。</w:t>
      </w:r>
    </w:p>
    <w:p w14:paraId="769EB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行驶过程中发现校车行驶线路存在道路安全隐患，标识标志、交通信号灯等设施损坏或缺失，行车视线被周边环境遮挡，校车停靠站点设施不全等情形时，要及时向校车运营企业报告。</w:t>
      </w:r>
    </w:p>
    <w:p w14:paraId="07FB7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9.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遇恶劣天气、交通事故、车辆故障、治安事件、自然灾害等突发情况，要立即启动现场处置流程，安全靠边停车，组织学生撤离，对伤员采取初步救护。迅速拨打110、120、119等救助电话，报告事故发生的时间、地点、人员伤亡及车辆受损情况，在救援人员到场前，要组织好学生，并配合做好后续事宜处置工作。</w:t>
      </w:r>
    </w:p>
    <w:p w14:paraId="7DD70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五、随车照管员职责</w:t>
      </w:r>
    </w:p>
    <w:p w14:paraId="17F33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1.严格遵守国家有关法律法规，熟练掌握车上的安全设施设备的使用方法，提高应急处置能力，确保乘车学生安全。</w:t>
      </w:r>
    </w:p>
    <w:p w14:paraId="00CB3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2.积极参加校车运营企业、学校组织的安全教育培训，掌握岗位必备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安全知识。</w:t>
      </w:r>
    </w:p>
    <w:p w14:paraId="47E24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3.安全有序组织学生上下车，维护学生乘车秩序，及时帮助、指导学生落座并系好安全带，叮嘱学生注意乘车安全。制止学生携带易燃、易爆、易碎物品及管制刀具上车。</w:t>
      </w:r>
    </w:p>
    <w:p w14:paraId="5910D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4.制止学生在校车行驶过程中离开座位、在车内追逐打闹等危险行为。</w:t>
      </w:r>
    </w:p>
    <w:p w14:paraId="36654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5.学生下车时，待车辆停稳后，方可允许其离开座位。要核实学生身份，并确认该下车点是否为该学生的指定站点，防止学生误下。</w:t>
      </w:r>
    </w:p>
    <w:p w14:paraId="3F833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6.收车后，要核实学生下车人数，确认所有乘车学生均已离车后方可离车，并完成随车照管日志填写。</w:t>
      </w:r>
    </w:p>
    <w:p w14:paraId="78204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7.负责监督驾驶员驾驶行为，发现驾驶员与校车使用许可备案人员不一致，有饮酒、身体严重不适等明显妨碍行车安全情形的，立即制止校车开行。</w:t>
      </w:r>
    </w:p>
    <w:p w14:paraId="70FD5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8.遇恶劣天气、交通事故、车辆故障、治安事件、自然灾害等突发情况，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驾驶员启动现场处置流程。</w:t>
      </w:r>
    </w:p>
    <w:p w14:paraId="3117E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9.在随车过程中发现校车行驶线路存在道路安全隐患，标识标志、交通信号灯等设施损坏或缺失，行车视线被周边环境遮挡，校车停靠站点设施不全等情形时，要及时向学校报告。</w:t>
      </w:r>
    </w:p>
    <w:p w14:paraId="746C97C7">
      <w:pPr>
        <w:rPr>
          <w:rFonts w:hint="default" w:ascii="Times New Roman" w:hAnsi="Times New Roman" w:cs="Times New Roman"/>
          <w:lang w:val="en-US" w:eastAsia="zh-CN"/>
        </w:rPr>
      </w:pPr>
    </w:p>
    <w:p w14:paraId="35E3D025">
      <w:pPr>
        <w:rPr>
          <w:rFonts w:hint="default" w:ascii="Times New Roman" w:hAnsi="Times New Roman" w:cs="Times New Roman"/>
          <w:lang w:val="en-US" w:eastAsia="zh-CN"/>
        </w:rPr>
      </w:pPr>
    </w:p>
    <w:p w14:paraId="519DE64A">
      <w:pPr>
        <w:bidi w:val="0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591B7579">
      <w:pPr>
        <w:bidi w:val="0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53492E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55A85"/>
    <w:rsid w:val="5EC5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spacing w:line="560" w:lineRule="exact"/>
      <w:ind w:firstLine="880" w:firstLineChars="200"/>
      <w:outlineLvl w:val="1"/>
    </w:pPr>
    <w:rPr>
      <w:rFonts w:ascii="Cambria" w:hAnsi="Cambria" w:eastAsia="楷体" w:cs="Times New Roman"/>
      <w:bCs/>
      <w:sz w:val="20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2026-02-09T10:05:00Z</dcterms:created>
  <dc:creator>小麦啾</dc:creator>
  <cp:lastModifiedBy>小麦啾</cp:lastModifiedBy>
  <dcterms:modified xsi:type="dcterms:W3CDTF">2026-02-09T10:06:03Z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9701D8C3794446118C90208CA9E01DFB_11</vt:lpwstr>
  </property>
  <property fmtid="{D5CDD505-2E9C-101B-9397-08002B2CF9AE}" pid="4" name="KSOTemplateDocerSaveRecord">
    <vt:lpwstr>eyJoZGlkIjoiM2Q5NDlmNDc3N2ZkYzk3ZGJmOTUwNTM0Mzc5MTVlNDMiLCJ1c2VySWQiOiIzMjQ5NjUzODcifQ==</vt:lpwstr>
  </property>
</Properties>
</file>