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ind w:left="0" w:leftChars="0" w:firstLine="0" w:firstLineChars="0"/>
        <w:rPr>
          <w:rFonts w:hint="eastAsia" w:ascii="黑体" w:hAnsi="黑体" w:eastAsia="黑体" w:cs="黑体"/>
          <w:b w:val="0"/>
          <w:bCs w:val="0"/>
          <w:color w:val="auto"/>
          <w:spacing w:val="0"/>
          <w:position w:val="0"/>
          <w:sz w:val="24"/>
          <w:szCs w:val="24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0"/>
          <w:position w:val="0"/>
          <w:sz w:val="24"/>
          <w:szCs w:val="24"/>
        </w:rPr>
        <w:t>附件2-1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pacing w:val="0"/>
          <w:position w:val="0"/>
          <w:sz w:val="28"/>
          <w:szCs w:val="28"/>
        </w:rPr>
      </w:pPr>
    </w:p>
    <w:p>
      <w:pPr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b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</w:rPr>
        <w:t>新生儿家庭访视记录表</w:t>
      </w:r>
    </w:p>
    <w:p>
      <w:pPr>
        <w:spacing w:line="360" w:lineRule="auto"/>
        <w:rPr>
          <w:rFonts w:ascii="仿宋_GB2312"/>
          <w:b/>
          <w:color w:val="auto"/>
          <w:sz w:val="24"/>
          <w:szCs w:val="24"/>
        </w:rPr>
      </w:pPr>
      <w:r>
        <w:rPr>
          <w:rFonts w:hint="eastAsia" w:ascii="仿宋_GB2312"/>
          <w:b/>
          <w:color w:val="auto"/>
          <w:sz w:val="24"/>
          <w:szCs w:val="24"/>
        </w:rPr>
        <w:t xml:space="preserve">姓  名：                                      </w:t>
      </w:r>
      <w:r>
        <w:rPr>
          <w:rFonts w:hint="eastAsia" w:ascii="仿宋_GB2312" w:hAnsi="仿宋_GB2312" w:eastAsia="仿宋_GB2312" w:cs="仿宋_GB2312"/>
          <w:b/>
          <w:color w:val="auto"/>
          <w:sz w:val="24"/>
          <w:szCs w:val="24"/>
        </w:rPr>
        <w:t xml:space="preserve"> 编号□□□－□□□□□</w:t>
      </w:r>
    </w:p>
    <w:tbl>
      <w:tblPr>
        <w:tblStyle w:val="4"/>
        <w:tblW w:w="0" w:type="auto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1499"/>
        <w:gridCol w:w="623"/>
        <w:gridCol w:w="127"/>
        <w:gridCol w:w="441"/>
        <w:gridCol w:w="132"/>
        <w:gridCol w:w="389"/>
        <w:gridCol w:w="197"/>
        <w:gridCol w:w="152"/>
        <w:gridCol w:w="1135"/>
        <w:gridCol w:w="408"/>
        <w:gridCol w:w="424"/>
        <w:gridCol w:w="478"/>
        <w:gridCol w:w="371"/>
        <w:gridCol w:w="527"/>
        <w:gridCol w:w="323"/>
        <w:gridCol w:w="9"/>
        <w:gridCol w:w="132"/>
        <w:gridCol w:w="143"/>
        <w:gridCol w:w="6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072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性  别</w:t>
            </w:r>
          </w:p>
        </w:tc>
        <w:tc>
          <w:tcPr>
            <w:tcW w:w="3560" w:type="dxa"/>
            <w:gridSpan w:val="8"/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1男  2女  9未说明的性别</w:t>
            </w:r>
          </w:p>
          <w:p>
            <w:pPr>
              <w:jc w:val="left"/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0未知的性别                  □</w:t>
            </w:r>
          </w:p>
        </w:tc>
        <w:tc>
          <w:tcPr>
            <w:tcW w:w="1135" w:type="dxa"/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出生日期</w:t>
            </w:r>
          </w:p>
        </w:tc>
        <w:tc>
          <w:tcPr>
            <w:tcW w:w="3416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</w:rPr>
              <w:t>□□□□ □□ □□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072" w:type="dxa"/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身份证号</w:t>
            </w:r>
          </w:p>
        </w:tc>
        <w:tc>
          <w:tcPr>
            <w:tcW w:w="3560" w:type="dxa"/>
            <w:gridSpan w:val="8"/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1135" w:type="dxa"/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家庭住址</w:t>
            </w:r>
          </w:p>
        </w:tc>
        <w:tc>
          <w:tcPr>
            <w:tcW w:w="3416" w:type="dxa"/>
            <w:gridSpan w:val="10"/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072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父  亲</w:t>
            </w:r>
          </w:p>
        </w:tc>
        <w:tc>
          <w:tcPr>
            <w:tcW w:w="1499" w:type="dxa"/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2061" w:type="dxa"/>
            <w:gridSpan w:val="7"/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职业</w:t>
            </w:r>
          </w:p>
        </w:tc>
        <w:tc>
          <w:tcPr>
            <w:tcW w:w="2445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2106" w:type="dxa"/>
            <w:gridSpan w:val="7"/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 xml:space="preserve">出生日期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072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母  亲</w:t>
            </w:r>
          </w:p>
        </w:tc>
        <w:tc>
          <w:tcPr>
            <w:tcW w:w="1499" w:type="dxa"/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2061" w:type="dxa"/>
            <w:gridSpan w:val="7"/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职业</w:t>
            </w:r>
          </w:p>
        </w:tc>
        <w:tc>
          <w:tcPr>
            <w:tcW w:w="2445" w:type="dxa"/>
            <w:gridSpan w:val="4"/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2106" w:type="dxa"/>
            <w:gridSpan w:val="7"/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 xml:space="preserve">出生日期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571" w:type="dxa"/>
            <w:gridSpan w:val="2"/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出生孕周            周</w:t>
            </w:r>
          </w:p>
        </w:tc>
        <w:tc>
          <w:tcPr>
            <w:tcW w:w="6612" w:type="dxa"/>
            <w:gridSpan w:val="18"/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-6"/>
                <w:sz w:val="21"/>
                <w:szCs w:val="21"/>
              </w:rPr>
              <w:t>母亲妊娠期患病情况  1无 2糖尿病 3妊娠期高血压 4其他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exact"/>
        </w:trPr>
        <w:tc>
          <w:tcPr>
            <w:tcW w:w="3762" w:type="dxa"/>
            <w:gridSpan w:val="5"/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助产机构名称：</w:t>
            </w:r>
          </w:p>
        </w:tc>
        <w:tc>
          <w:tcPr>
            <w:tcW w:w="4545" w:type="dxa"/>
            <w:gridSpan w:val="12"/>
            <w:tcBorders>
              <w:right w:val="nil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color w:val="auto"/>
                <w:spacing w:val="-1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-10"/>
                <w:sz w:val="21"/>
                <w:szCs w:val="21"/>
              </w:rPr>
              <w:t>出生情况  1顺产  2胎头吸引  3产钳 4剖宫</w:t>
            </w:r>
          </w:p>
          <w:p>
            <w:pPr>
              <w:ind w:firstLine="950" w:firstLineChars="500"/>
              <w:rPr>
                <w:rFonts w:hint="eastAsia" w:ascii="Times New Roman" w:hAnsi="Times New Roman" w:eastAsia="仿宋_GB2312" w:cs="仿宋_GB2312"/>
                <w:color w:val="auto"/>
                <w:spacing w:val="-10"/>
                <w:sz w:val="21"/>
                <w:szCs w:val="21"/>
                <w:u w:val="singl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-10"/>
                <w:sz w:val="21"/>
                <w:szCs w:val="21"/>
              </w:rPr>
              <w:t>5双多胎   6臀位 7其他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-10"/>
                <w:sz w:val="21"/>
                <w:szCs w:val="21"/>
                <w:u w:val="single"/>
              </w:rPr>
              <w:t xml:space="preserve">                 </w:t>
            </w:r>
          </w:p>
        </w:tc>
        <w:tc>
          <w:tcPr>
            <w:tcW w:w="876" w:type="dxa"/>
            <w:gridSpan w:val="3"/>
            <w:tcBorders>
              <w:left w:val="nil"/>
            </w:tcBorders>
            <w:noWrap w:val="0"/>
            <w:vAlign w:val="center"/>
          </w:tcPr>
          <w:p>
            <w:pPr>
              <w:jc w:val="right"/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□/□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3762" w:type="dxa"/>
            <w:gridSpan w:val="5"/>
            <w:tcBorders>
              <w:right w:val="nil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 xml:space="preserve">新生儿窒息　 1无  2有 </w:t>
            </w:r>
          </w:p>
          <w:p>
            <w:pP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(Apgar评分：1min   5min   不详）</w:t>
            </w:r>
          </w:p>
        </w:tc>
        <w:tc>
          <w:tcPr>
            <w:tcW w:w="521" w:type="dxa"/>
            <w:gridSpan w:val="2"/>
            <w:tcBorders>
              <w:left w:val="nil"/>
              <w:right w:val="nil"/>
            </w:tcBorders>
            <w:noWrap w:val="0"/>
            <w:vAlign w:val="center"/>
          </w:tcPr>
          <w:p>
            <w:pPr>
              <w:ind w:left="113"/>
              <w:jc w:val="right"/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□</w:t>
            </w:r>
          </w:p>
        </w:tc>
        <w:tc>
          <w:tcPr>
            <w:tcW w:w="4299" w:type="dxa"/>
            <w:gridSpan w:val="12"/>
            <w:tcBorders>
              <w:right w:val="nil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畸型　    1无    2有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  <w:u w:val="single"/>
              </w:rPr>
              <w:t xml:space="preserve">               </w:t>
            </w:r>
          </w:p>
        </w:tc>
        <w:tc>
          <w:tcPr>
            <w:tcW w:w="601" w:type="dxa"/>
            <w:tcBorders>
              <w:left w:val="nil"/>
            </w:tcBorders>
            <w:noWrap w:val="0"/>
            <w:vAlign w:val="center"/>
          </w:tcPr>
          <w:p>
            <w:pPr>
              <w:ind w:left="113"/>
              <w:jc w:val="right"/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582" w:type="dxa"/>
            <w:gridSpan w:val="19"/>
            <w:tcBorders>
              <w:right w:val="nil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新生儿听力筛查：1通过  2未通过  3未筛查 4不详</w:t>
            </w:r>
          </w:p>
        </w:tc>
        <w:tc>
          <w:tcPr>
            <w:tcW w:w="601" w:type="dxa"/>
            <w:tcBorders>
              <w:left w:val="nil"/>
            </w:tcBorders>
            <w:noWrap w:val="0"/>
            <w:vAlign w:val="center"/>
          </w:tcPr>
          <w:p>
            <w:pPr>
              <w:ind w:left="113"/>
              <w:jc w:val="right"/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439" w:type="dxa"/>
            <w:gridSpan w:val="18"/>
            <w:tcBorders>
              <w:right w:val="nil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新生儿疾病筛查：1未进行 2检查均阴性 3甲低 4苯丙酮尿症 5其他遗传代谢病</w:t>
            </w:r>
          </w:p>
        </w:tc>
        <w:tc>
          <w:tcPr>
            <w:tcW w:w="744" w:type="dxa"/>
            <w:gridSpan w:val="2"/>
            <w:tcBorders>
              <w:left w:val="nil"/>
            </w:tcBorders>
            <w:noWrap w:val="0"/>
            <w:vAlign w:val="center"/>
          </w:tcPr>
          <w:p>
            <w:pPr>
              <w:jc w:val="right"/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□/□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762" w:type="dxa"/>
            <w:gridSpan w:val="5"/>
            <w:tcBorders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新生儿出生体重　               kg</w:t>
            </w:r>
          </w:p>
        </w:tc>
        <w:tc>
          <w:tcPr>
            <w:tcW w:w="2837" w:type="dxa"/>
            <w:gridSpan w:val="7"/>
            <w:tcBorders>
              <w:right w:val="nil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目前体重              kg</w:t>
            </w:r>
          </w:p>
        </w:tc>
        <w:tc>
          <w:tcPr>
            <w:tcW w:w="2584" w:type="dxa"/>
            <w:gridSpan w:val="8"/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i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出生身长　          cm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321" w:type="dxa"/>
            <w:gridSpan w:val="4"/>
            <w:tcBorders>
              <w:right w:val="nil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-6"/>
                <w:sz w:val="21"/>
                <w:szCs w:val="21"/>
              </w:rPr>
              <w:t>喂养方式 1纯母乳 2混合 3人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工</w:t>
            </w:r>
          </w:p>
        </w:tc>
        <w:tc>
          <w:tcPr>
            <w:tcW w:w="441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□</w:t>
            </w:r>
          </w:p>
        </w:tc>
        <w:tc>
          <w:tcPr>
            <w:tcW w:w="2837" w:type="dxa"/>
            <w:gridSpan w:val="7"/>
            <w:tcBorders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吃奶量             mL/次</w:t>
            </w:r>
          </w:p>
        </w:tc>
        <w:tc>
          <w:tcPr>
            <w:tcW w:w="2584" w:type="dxa"/>
            <w:gridSpan w:val="8"/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i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吃奶次数         次/日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194" w:type="dxa"/>
            <w:gridSpan w:val="3"/>
            <w:tcBorders>
              <w:right w:val="nil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呕吐   1 无 2 有</w:t>
            </w:r>
          </w:p>
        </w:tc>
        <w:tc>
          <w:tcPr>
            <w:tcW w:w="568" w:type="dxa"/>
            <w:gridSpan w:val="2"/>
            <w:tcBorders>
              <w:left w:val="nil"/>
              <w:right w:val="nil"/>
            </w:tcBorders>
            <w:noWrap w:val="0"/>
            <w:vAlign w:val="center"/>
          </w:tcPr>
          <w:p>
            <w:pPr>
              <w:jc w:val="right"/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□</w:t>
            </w:r>
          </w:p>
        </w:tc>
        <w:tc>
          <w:tcPr>
            <w:tcW w:w="2413" w:type="dxa"/>
            <w:gridSpan w:val="6"/>
            <w:tcBorders>
              <w:right w:val="nil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大便 1糊状2 稀3其他</w:t>
            </w:r>
          </w:p>
        </w:tc>
        <w:tc>
          <w:tcPr>
            <w:tcW w:w="424" w:type="dxa"/>
            <w:tcBorders>
              <w:left w:val="nil"/>
              <w:right w:val="nil"/>
            </w:tcBorders>
            <w:noWrap w:val="0"/>
            <w:vAlign w:val="center"/>
          </w:tcPr>
          <w:p>
            <w:pPr>
              <w:jc w:val="right"/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□</w:t>
            </w:r>
          </w:p>
        </w:tc>
        <w:tc>
          <w:tcPr>
            <w:tcW w:w="2584" w:type="dxa"/>
            <w:gridSpan w:val="8"/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大便次数         次/日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exact"/>
        </w:trPr>
        <w:tc>
          <w:tcPr>
            <w:tcW w:w="3762" w:type="dxa"/>
            <w:gridSpan w:val="5"/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体温                 ℃</w:t>
            </w:r>
          </w:p>
        </w:tc>
        <w:tc>
          <w:tcPr>
            <w:tcW w:w="2837" w:type="dxa"/>
            <w:gridSpan w:val="7"/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心率             次/分钟</w:t>
            </w:r>
          </w:p>
        </w:tc>
        <w:tc>
          <w:tcPr>
            <w:tcW w:w="2584" w:type="dxa"/>
            <w:gridSpan w:val="8"/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呼吸频率       次/分钟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exact"/>
        </w:trPr>
        <w:tc>
          <w:tcPr>
            <w:tcW w:w="4480" w:type="dxa"/>
            <w:gridSpan w:val="8"/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面色1红润  2黄染 3其他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  <w:u w:val="single"/>
              </w:rPr>
              <w:t xml:space="preserve">      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 xml:space="preserve">   □</w:t>
            </w:r>
          </w:p>
        </w:tc>
        <w:tc>
          <w:tcPr>
            <w:tcW w:w="4703" w:type="dxa"/>
            <w:gridSpan w:val="1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0" w:lineRule="auto"/>
              <w:textAlignment w:val="baseline"/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黄疸部位 1无 2面部3躯干 4四肢5手足</w:t>
            </w: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0" w:lineRule="auto"/>
              <w:ind w:firstLine="3255" w:firstLineChars="1550"/>
              <w:jc w:val="right"/>
              <w:textAlignment w:val="baseline"/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□/□/□/□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8298" w:type="dxa"/>
            <w:gridSpan w:val="16"/>
            <w:tcBorders>
              <w:right w:val="nil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 xml:space="preserve">前囟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 xml:space="preserve">cm×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cm   1正常 2膨隆 3凹陷 4其他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  <w:u w:val="single"/>
              </w:rPr>
              <w:t xml:space="preserve">                  </w:t>
            </w:r>
          </w:p>
        </w:tc>
        <w:tc>
          <w:tcPr>
            <w:tcW w:w="885" w:type="dxa"/>
            <w:gridSpan w:val="4"/>
            <w:tcBorders>
              <w:left w:val="nil"/>
            </w:tcBorders>
            <w:noWrap w:val="0"/>
            <w:vAlign w:val="center"/>
          </w:tcPr>
          <w:p>
            <w:pPr>
              <w:ind w:left="113"/>
              <w:jc w:val="right"/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894" w:type="dxa"/>
            <w:gridSpan w:val="6"/>
            <w:tcBorders>
              <w:right w:val="nil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眼  睛     1未见异常  2异常</w:t>
            </w:r>
          </w:p>
        </w:tc>
        <w:tc>
          <w:tcPr>
            <w:tcW w:w="586" w:type="dxa"/>
            <w:gridSpan w:val="2"/>
            <w:tcBorders>
              <w:left w:val="nil"/>
            </w:tcBorders>
            <w:noWrap w:val="0"/>
            <w:vAlign w:val="center"/>
          </w:tcPr>
          <w:p>
            <w:pPr>
              <w:ind w:left="113"/>
              <w:jc w:val="right"/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□</w:t>
            </w:r>
          </w:p>
        </w:tc>
        <w:tc>
          <w:tcPr>
            <w:tcW w:w="3818" w:type="dxa"/>
            <w:gridSpan w:val="8"/>
            <w:tcBorders>
              <w:right w:val="nil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四肢活动度 1未见异常 2异常</w:t>
            </w:r>
          </w:p>
        </w:tc>
        <w:tc>
          <w:tcPr>
            <w:tcW w:w="885" w:type="dxa"/>
            <w:gridSpan w:val="4"/>
            <w:tcBorders>
              <w:left w:val="nil"/>
            </w:tcBorders>
            <w:noWrap w:val="0"/>
            <w:vAlign w:val="center"/>
          </w:tcPr>
          <w:p>
            <w:pPr>
              <w:ind w:left="113"/>
              <w:jc w:val="right"/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894" w:type="dxa"/>
            <w:gridSpan w:val="6"/>
            <w:tcBorders>
              <w:right w:val="nil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耳外观   1未见异常  2异常</w:t>
            </w:r>
          </w:p>
        </w:tc>
        <w:tc>
          <w:tcPr>
            <w:tcW w:w="586" w:type="dxa"/>
            <w:gridSpan w:val="2"/>
            <w:tcBorders>
              <w:left w:val="nil"/>
            </w:tcBorders>
            <w:noWrap w:val="0"/>
            <w:vAlign w:val="center"/>
          </w:tcPr>
          <w:p>
            <w:pPr>
              <w:ind w:left="113"/>
              <w:jc w:val="right"/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□</w:t>
            </w:r>
          </w:p>
        </w:tc>
        <w:tc>
          <w:tcPr>
            <w:tcW w:w="3818" w:type="dxa"/>
            <w:gridSpan w:val="8"/>
            <w:tcBorders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颈部包块   1无       2有</w:t>
            </w:r>
          </w:p>
        </w:tc>
        <w:tc>
          <w:tcPr>
            <w:tcW w:w="885" w:type="dxa"/>
            <w:gridSpan w:val="4"/>
            <w:tcBorders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ind w:left="113"/>
              <w:jc w:val="right"/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894" w:type="dxa"/>
            <w:gridSpan w:val="6"/>
            <w:tcBorders>
              <w:right w:val="nil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鼻       1未见异常  2异常</w:t>
            </w:r>
          </w:p>
        </w:tc>
        <w:tc>
          <w:tcPr>
            <w:tcW w:w="586" w:type="dxa"/>
            <w:gridSpan w:val="2"/>
            <w:tcBorders>
              <w:left w:val="nil"/>
            </w:tcBorders>
            <w:noWrap w:val="0"/>
            <w:vAlign w:val="center"/>
          </w:tcPr>
          <w:p>
            <w:pPr>
              <w:ind w:left="113"/>
              <w:jc w:val="right"/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□</w:t>
            </w:r>
          </w:p>
        </w:tc>
        <w:tc>
          <w:tcPr>
            <w:tcW w:w="3818" w:type="dxa"/>
            <w:gridSpan w:val="8"/>
            <w:tcBorders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left"/>
              <w:rPr>
                <w:rFonts w:hint="eastAsia" w:ascii="Times New Roman" w:hAnsi="Times New Roman" w:eastAsia="仿宋_GB2312" w:cs="仿宋_GB2312"/>
                <w:color w:val="auto"/>
                <w:spacing w:val="-1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-10"/>
                <w:sz w:val="21"/>
                <w:szCs w:val="21"/>
              </w:rPr>
              <w:t>皮肤  1未见异常 2湿疹 3糜烂 4其他</w:t>
            </w:r>
          </w:p>
        </w:tc>
        <w:tc>
          <w:tcPr>
            <w:tcW w:w="885" w:type="dxa"/>
            <w:gridSpan w:val="4"/>
            <w:tcBorders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ind w:left="113"/>
              <w:jc w:val="right"/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894" w:type="dxa"/>
            <w:gridSpan w:val="6"/>
            <w:tcBorders>
              <w:right w:val="nil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口腔     1未见异常  2异常</w:t>
            </w:r>
          </w:p>
        </w:tc>
        <w:tc>
          <w:tcPr>
            <w:tcW w:w="586" w:type="dxa"/>
            <w:gridSpan w:val="2"/>
            <w:tcBorders>
              <w:left w:val="nil"/>
            </w:tcBorders>
            <w:noWrap w:val="0"/>
            <w:vAlign w:val="center"/>
          </w:tcPr>
          <w:p>
            <w:pPr>
              <w:ind w:left="113"/>
              <w:jc w:val="right"/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□</w:t>
            </w:r>
          </w:p>
        </w:tc>
        <w:tc>
          <w:tcPr>
            <w:tcW w:w="3818" w:type="dxa"/>
            <w:gridSpan w:val="8"/>
            <w:tcBorders>
              <w:right w:val="nil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肛门       1未见异常 2异常</w:t>
            </w:r>
          </w:p>
        </w:tc>
        <w:tc>
          <w:tcPr>
            <w:tcW w:w="885" w:type="dxa"/>
            <w:gridSpan w:val="4"/>
            <w:tcBorders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ind w:left="113"/>
              <w:jc w:val="right"/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894" w:type="dxa"/>
            <w:gridSpan w:val="6"/>
            <w:tcBorders>
              <w:right w:val="nil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心肺听诊 1未见异常  2异常</w:t>
            </w:r>
          </w:p>
        </w:tc>
        <w:tc>
          <w:tcPr>
            <w:tcW w:w="586" w:type="dxa"/>
            <w:gridSpan w:val="2"/>
            <w:tcBorders>
              <w:left w:val="nil"/>
            </w:tcBorders>
            <w:noWrap w:val="0"/>
            <w:vAlign w:val="center"/>
          </w:tcPr>
          <w:p>
            <w:pPr>
              <w:ind w:left="113"/>
              <w:jc w:val="right"/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□</w:t>
            </w:r>
          </w:p>
        </w:tc>
        <w:tc>
          <w:tcPr>
            <w:tcW w:w="3818" w:type="dxa"/>
            <w:gridSpan w:val="8"/>
            <w:tcBorders>
              <w:right w:val="nil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胸部       1未见异常 2异常</w:t>
            </w:r>
          </w:p>
        </w:tc>
        <w:tc>
          <w:tcPr>
            <w:tcW w:w="885" w:type="dxa"/>
            <w:gridSpan w:val="4"/>
            <w:tcBorders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ind w:left="113"/>
              <w:jc w:val="right"/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894" w:type="dxa"/>
            <w:gridSpan w:val="6"/>
            <w:tcBorders>
              <w:right w:val="nil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腹部触诊 1未见异常  2异常</w:t>
            </w:r>
          </w:p>
        </w:tc>
        <w:tc>
          <w:tcPr>
            <w:tcW w:w="586" w:type="dxa"/>
            <w:gridSpan w:val="2"/>
            <w:tcBorders>
              <w:left w:val="nil"/>
            </w:tcBorders>
            <w:noWrap w:val="0"/>
            <w:vAlign w:val="center"/>
          </w:tcPr>
          <w:p>
            <w:pPr>
              <w:ind w:left="113"/>
              <w:jc w:val="right"/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□</w:t>
            </w:r>
          </w:p>
        </w:tc>
        <w:tc>
          <w:tcPr>
            <w:tcW w:w="3818" w:type="dxa"/>
            <w:gridSpan w:val="8"/>
            <w:tcBorders>
              <w:right w:val="nil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脊柱       1未见异常 2异常</w:t>
            </w:r>
          </w:p>
        </w:tc>
        <w:tc>
          <w:tcPr>
            <w:tcW w:w="885" w:type="dxa"/>
            <w:gridSpan w:val="4"/>
            <w:tcBorders>
              <w:left w:val="nil"/>
            </w:tcBorders>
            <w:noWrap w:val="0"/>
            <w:vAlign w:val="center"/>
          </w:tcPr>
          <w:p>
            <w:pPr>
              <w:ind w:left="113"/>
              <w:jc w:val="right"/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3894" w:type="dxa"/>
            <w:gridSpan w:val="6"/>
            <w:tcBorders>
              <w:right w:val="nil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外生殖器 1未见异常  2异常</w:t>
            </w:r>
          </w:p>
        </w:tc>
        <w:tc>
          <w:tcPr>
            <w:tcW w:w="586" w:type="dxa"/>
            <w:gridSpan w:val="2"/>
            <w:tcBorders>
              <w:left w:val="nil"/>
            </w:tcBorders>
            <w:noWrap w:val="0"/>
            <w:vAlign w:val="center"/>
          </w:tcPr>
          <w:p>
            <w:pPr>
              <w:ind w:left="113"/>
              <w:jc w:val="right"/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□</w:t>
            </w:r>
          </w:p>
        </w:tc>
        <w:tc>
          <w:tcPr>
            <w:tcW w:w="3818" w:type="dxa"/>
            <w:gridSpan w:val="8"/>
            <w:tcBorders>
              <w:right w:val="nil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</w:p>
        </w:tc>
        <w:tc>
          <w:tcPr>
            <w:tcW w:w="885" w:type="dxa"/>
            <w:gridSpan w:val="4"/>
            <w:tcBorders>
              <w:left w:val="nil"/>
            </w:tcBorders>
            <w:noWrap w:val="0"/>
            <w:vAlign w:val="center"/>
          </w:tcPr>
          <w:p>
            <w:pPr>
              <w:ind w:left="113"/>
              <w:jc w:val="right"/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exact"/>
        </w:trPr>
        <w:tc>
          <w:tcPr>
            <w:tcW w:w="8298" w:type="dxa"/>
            <w:gridSpan w:val="16"/>
            <w:tcBorders>
              <w:right w:val="nil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脐带     1未脱  2脱落  3脐部有渗出   4其他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  <w:u w:val="single"/>
              </w:rPr>
              <w:t xml:space="preserve">            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 xml:space="preserve"> </w:t>
            </w:r>
          </w:p>
        </w:tc>
        <w:tc>
          <w:tcPr>
            <w:tcW w:w="885" w:type="dxa"/>
            <w:gridSpan w:val="4"/>
            <w:tcBorders>
              <w:left w:val="nil"/>
            </w:tcBorders>
            <w:noWrap w:val="0"/>
            <w:vAlign w:val="center"/>
          </w:tcPr>
          <w:p>
            <w:pPr>
              <w:ind w:left="113"/>
              <w:jc w:val="right"/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8298" w:type="dxa"/>
            <w:gridSpan w:val="16"/>
            <w:tcBorders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转诊建议     1无   2有      原因：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  <w:u w:val="single"/>
              </w:rPr>
              <w:t xml:space="preserve">                               </w:t>
            </w:r>
          </w:p>
          <w:p>
            <w:pP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机构及科室：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  <w:u w:val="single"/>
              </w:rPr>
              <w:t xml:space="preserve">                                                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 xml:space="preserve">      </w:t>
            </w:r>
          </w:p>
        </w:tc>
        <w:tc>
          <w:tcPr>
            <w:tcW w:w="885" w:type="dxa"/>
            <w:gridSpan w:val="4"/>
            <w:tcBorders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ind w:left="113"/>
              <w:jc w:val="right"/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7448" w:type="dxa"/>
            <w:gridSpan w:val="14"/>
            <w:tcBorders>
              <w:right w:val="nil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指导 1喂养指导 2发育指导 3防病指导 4预防伤害指导 5口腔保健指导</w:t>
            </w:r>
          </w:p>
          <w:p>
            <w:pPr>
              <w:ind w:firstLine="525" w:firstLineChars="250"/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6.其他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  <w:u w:val="single"/>
              </w:rPr>
              <w:t xml:space="preserve">                                      </w:t>
            </w:r>
          </w:p>
        </w:tc>
        <w:tc>
          <w:tcPr>
            <w:tcW w:w="1735" w:type="dxa"/>
            <w:gridSpan w:val="6"/>
            <w:tcBorders>
              <w:left w:val="nil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  <w:u w:val="singl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□/□/□/□/□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exact"/>
        </w:trPr>
        <w:tc>
          <w:tcPr>
            <w:tcW w:w="4632" w:type="dxa"/>
            <w:gridSpan w:val="9"/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本次访视日期         年    月    日</w:t>
            </w:r>
          </w:p>
        </w:tc>
        <w:tc>
          <w:tcPr>
            <w:tcW w:w="3343" w:type="dxa"/>
            <w:gridSpan w:val="6"/>
            <w:tcBorders>
              <w:right w:val="nil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下次随访地点</w:t>
            </w:r>
          </w:p>
        </w:tc>
        <w:tc>
          <w:tcPr>
            <w:tcW w:w="1208" w:type="dxa"/>
            <w:gridSpan w:val="5"/>
            <w:tcBorders>
              <w:left w:val="nil"/>
            </w:tcBorders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4632" w:type="dxa"/>
            <w:gridSpan w:val="9"/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下次随访日期         年    月    日</w:t>
            </w:r>
          </w:p>
        </w:tc>
        <w:tc>
          <w:tcPr>
            <w:tcW w:w="4551" w:type="dxa"/>
            <w:gridSpan w:val="11"/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随访医生签名</w:t>
            </w:r>
          </w:p>
        </w:tc>
      </w:tr>
    </w:tbl>
    <w:p>
      <w:pPr>
        <w:adjustRightInd w:val="0"/>
        <w:snapToGrid w:val="0"/>
        <w:spacing w:line="320" w:lineRule="exact"/>
        <w:rPr>
          <w:rFonts w:hint="eastAsia" w:ascii="Times New Roman" w:hAnsi="Times New Roman" w:eastAsia="仿宋_GB2312" w:cs="仿宋_GB2312"/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br w:type="page"/>
      </w:r>
      <w:r>
        <w:rPr>
          <w:rFonts w:hint="eastAsia" w:ascii="黑体" w:hAnsi="黑体" w:eastAsia="黑体" w:cs="黑体"/>
          <w:b w:val="0"/>
          <w:bCs/>
          <w:color w:val="auto"/>
          <w:sz w:val="24"/>
          <w:szCs w:val="24"/>
        </w:rPr>
        <w:t>填表说明：</w:t>
      </w:r>
    </w:p>
    <w:p>
      <w:pPr>
        <w:adjustRightInd w:val="0"/>
        <w:snapToGrid w:val="0"/>
        <w:spacing w:line="320" w:lineRule="exact"/>
        <w:ind w:firstLine="420" w:firstLineChars="200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</w:p>
    <w:p>
      <w:pPr>
        <w:adjustRightInd w:val="0"/>
        <w:snapToGrid w:val="0"/>
        <w:spacing w:line="320" w:lineRule="exact"/>
        <w:ind w:firstLine="420" w:firstLineChars="200"/>
        <w:rPr>
          <w:rFonts w:hint="eastAsia" w:ascii="Times New Roman" w:hAnsi="Times New Roman" w:eastAsia="仿宋_GB2312" w:cs="仿宋_GB2312"/>
          <w:color w:val="auto"/>
          <w:spacing w:val="-6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1.姓名：填写新生儿的姓名。如没有取名则填写母亲姓名＋之男或之女。若不是以新生</w:t>
      </w:r>
      <w:r>
        <w:rPr>
          <w:rFonts w:hint="eastAsia" w:ascii="Times New Roman" w:hAnsi="Times New Roman" w:eastAsia="仿宋_GB2312" w:cs="仿宋_GB2312"/>
          <w:color w:val="auto"/>
          <w:spacing w:val="-6"/>
          <w:sz w:val="21"/>
          <w:szCs w:val="21"/>
        </w:rPr>
        <w:t>儿的身份纳入管理，则填写该表至“出生情况”一栏后，按照对应月龄填写其他的检查记录表。</w:t>
      </w:r>
    </w:p>
    <w:p>
      <w:pPr>
        <w:adjustRightInd w:val="0"/>
        <w:snapToGrid w:val="0"/>
        <w:spacing w:line="320" w:lineRule="exact"/>
        <w:ind w:firstLine="420" w:firstLineChars="200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2.出生日期：按照年（4位）、月（2位）、日（2位）顺序填写，如20080101。</w:t>
      </w:r>
    </w:p>
    <w:p>
      <w:pPr>
        <w:adjustRightInd w:val="0"/>
        <w:snapToGrid w:val="0"/>
        <w:spacing w:line="320" w:lineRule="exact"/>
        <w:ind w:firstLine="420" w:firstLineChars="200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3.身份证号：填写新生儿身份证号，若无，可暂时空缺，待户口登记后再补填。</w:t>
      </w:r>
    </w:p>
    <w:p>
      <w:pPr>
        <w:adjustRightInd w:val="0"/>
        <w:snapToGrid w:val="0"/>
        <w:spacing w:line="320" w:lineRule="exact"/>
        <w:ind w:firstLine="420" w:firstLineChars="200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4.父亲、母亲情况：分别填写新生儿父母的姓名、职业、联系电话、出生日期。</w:t>
      </w:r>
    </w:p>
    <w:p>
      <w:pPr>
        <w:adjustRightInd w:val="0"/>
        <w:snapToGrid w:val="0"/>
        <w:spacing w:line="320" w:lineRule="exact"/>
        <w:ind w:firstLine="420" w:firstLineChars="200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5.出生孕周：指新生儿出生时母亲怀孕周数。</w:t>
      </w:r>
    </w:p>
    <w:p>
      <w:pPr>
        <w:adjustRightInd w:val="0"/>
        <w:snapToGrid w:val="0"/>
        <w:spacing w:line="320" w:lineRule="exact"/>
        <w:ind w:firstLine="420" w:firstLineChars="200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6.助产机构名称：对于非住院分娩的情况写无。</w:t>
      </w:r>
    </w:p>
    <w:p>
      <w:pPr>
        <w:adjustRightInd w:val="0"/>
        <w:snapToGrid w:val="0"/>
        <w:spacing w:line="320" w:lineRule="exact"/>
        <w:ind w:firstLine="420" w:firstLineChars="200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7.新生儿听力筛查：询问是否做过新生儿听力筛查，将询问结果相应在“通过”、“未通过”、“未筛查”上划“√”。若不清楚在“不详”上划“√”。</w:t>
      </w:r>
    </w:p>
    <w:p>
      <w:pPr>
        <w:adjustRightInd w:val="0"/>
        <w:snapToGrid w:val="0"/>
        <w:spacing w:line="320" w:lineRule="exact"/>
        <w:ind w:firstLine="420" w:firstLineChars="200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8.新生儿疾病筛查：询问是否做过新生儿甲低、新生儿苯丙酮尿症及其他遗传代谢病的筛查，筛查过的在相应疾病上面划“√”；若进行了其他遗传代谢病检查，将筛查的疾病名称填入。可多选。</w:t>
      </w:r>
    </w:p>
    <w:p>
      <w:pPr>
        <w:adjustRightInd w:val="0"/>
        <w:snapToGrid w:val="0"/>
        <w:spacing w:line="320" w:lineRule="exact"/>
        <w:ind w:firstLine="420" w:firstLineChars="200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9.喂养方式：将询问结果在相应方式上划“√”。</w:t>
      </w:r>
    </w:p>
    <w:p>
      <w:pPr>
        <w:adjustRightInd w:val="0"/>
        <w:snapToGrid w:val="0"/>
        <w:spacing w:line="320" w:lineRule="exact"/>
        <w:ind w:firstLine="420" w:firstLineChars="200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纯母乳喂养 指只给婴儿喂母乳，而不给其他任何的液体和固体食物。但允许在有医学指征的情况下，加喂药物、维生素和矿物质。</w:t>
      </w:r>
    </w:p>
    <w:p>
      <w:pPr>
        <w:adjustRightInd w:val="0"/>
        <w:snapToGrid w:val="0"/>
        <w:spacing w:line="320" w:lineRule="exact"/>
        <w:ind w:firstLine="420" w:firstLineChars="200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混合喂养 指婴儿喂母乳同时，喂其他乳类及乳制品。</w:t>
      </w:r>
    </w:p>
    <w:p>
      <w:pPr>
        <w:adjustRightInd w:val="0"/>
        <w:snapToGrid w:val="0"/>
        <w:spacing w:line="320" w:lineRule="exact"/>
        <w:ind w:firstLine="420" w:firstLineChars="200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人工喂养 指无母乳，完全给婴儿喂其他乳类和代乳品。</w:t>
      </w:r>
    </w:p>
    <w:p>
      <w:pPr>
        <w:pStyle w:val="3"/>
        <w:adjustRightInd w:val="0"/>
        <w:snapToGrid w:val="0"/>
        <w:spacing w:line="320" w:lineRule="exact"/>
        <w:ind w:firstLine="420" w:firstLineChars="200"/>
        <w:rPr>
          <w:rFonts w:hint="eastAsia" w:ascii="Times New Roman" w:hAnsi="Times New Roman" w:eastAsia="仿宋_GB2312" w:cs="仿宋_GB2312"/>
          <w:color w:val="auto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10.吃奶量和吃奶次数：纯母乳或混合喂养儿童不必填写吃奶量。</w:t>
      </w:r>
    </w:p>
    <w:p>
      <w:pPr>
        <w:adjustRightInd w:val="0"/>
        <w:snapToGrid w:val="0"/>
        <w:spacing w:line="320" w:lineRule="exact"/>
        <w:ind w:firstLine="420" w:firstLineChars="200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11.黄疸部位：可多选。</w:t>
      </w:r>
    </w:p>
    <w:p>
      <w:pPr>
        <w:adjustRightInd w:val="0"/>
        <w:snapToGrid w:val="0"/>
        <w:spacing w:line="320" w:lineRule="exact"/>
        <w:ind w:firstLine="420" w:firstLineChars="200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12.查体</w:t>
      </w:r>
    </w:p>
    <w:p>
      <w:pPr>
        <w:adjustRightInd w:val="0"/>
        <w:snapToGrid w:val="0"/>
        <w:spacing w:line="320" w:lineRule="exact"/>
        <w:ind w:firstLine="420" w:firstLineChars="200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眼睛：婴儿有目光接触，眼球能随移动的物体移动，结膜无充血、溢泪、溢脓时，判断为“未见异常”，否则为“异常”。</w:t>
      </w:r>
    </w:p>
    <w:p>
      <w:pPr>
        <w:adjustRightInd w:val="0"/>
        <w:snapToGrid w:val="0"/>
        <w:spacing w:line="320" w:lineRule="exact"/>
        <w:ind w:firstLine="420" w:firstLineChars="200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耳外观：当外耳无畸形、外耳道无异常分泌物，无外耳湿疹，判断为“未见异常”，否则为“异常”。</w:t>
      </w:r>
    </w:p>
    <w:p>
      <w:pPr>
        <w:adjustRightInd w:val="0"/>
        <w:snapToGrid w:val="0"/>
        <w:spacing w:line="320" w:lineRule="exact"/>
        <w:ind w:firstLine="420" w:firstLineChars="200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鼻：当外观正常且双鼻孔通气良好时，判断为“未见异常”，否则为“异常”。</w:t>
      </w:r>
    </w:p>
    <w:p>
      <w:pPr>
        <w:adjustRightInd w:val="0"/>
        <w:snapToGrid w:val="0"/>
        <w:spacing w:line="320" w:lineRule="exact"/>
        <w:ind w:firstLine="420" w:firstLineChars="200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口腔：当无唇腭裂、高腭弓、诞生牙、口炎及其他口腔异常时，判断为“未见异常”，否则为“异常”。</w:t>
      </w:r>
    </w:p>
    <w:p>
      <w:pPr>
        <w:adjustRightInd w:val="0"/>
        <w:snapToGrid w:val="0"/>
        <w:spacing w:line="320" w:lineRule="exact"/>
        <w:ind w:firstLine="420" w:firstLineChars="200"/>
        <w:rPr>
          <w:rFonts w:hint="eastAsia" w:ascii="Times New Roman" w:hAnsi="Times New Roman" w:eastAsia="仿宋_GB2312" w:cs="仿宋_GB2312"/>
          <w:color w:val="auto"/>
          <w:spacing w:val="0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pacing w:val="0"/>
          <w:sz w:val="21"/>
          <w:szCs w:val="21"/>
        </w:rPr>
        <w:t>胸部：当未闻及心脏杂音，心率和肺部呼吸音无异常时，判断为“未见异常”，否则为“异常”。</w:t>
      </w:r>
    </w:p>
    <w:p>
      <w:pPr>
        <w:adjustRightInd w:val="0"/>
        <w:snapToGrid w:val="0"/>
        <w:spacing w:line="320" w:lineRule="exact"/>
        <w:ind w:firstLine="420" w:firstLineChars="200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腹部：肝脾触诊无异常时，判断为“未见异常”，否则为“异常”。</w:t>
      </w:r>
    </w:p>
    <w:p>
      <w:pPr>
        <w:adjustRightInd w:val="0"/>
        <w:snapToGrid w:val="0"/>
        <w:spacing w:line="320" w:lineRule="exact"/>
        <w:ind w:firstLine="420" w:firstLineChars="200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四肢活动度：上下肢活动良好且对称，判断为“未见异常”，否则为“异常”。</w:t>
      </w:r>
    </w:p>
    <w:p>
      <w:pPr>
        <w:adjustRightInd w:val="0"/>
        <w:snapToGrid w:val="0"/>
        <w:spacing w:line="320" w:lineRule="exact"/>
        <w:ind w:firstLine="420" w:firstLineChars="200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颈部包块:触摸颈部是否有包块，根据触摸结果，在“有”或“无”上划“√”。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20" w:lineRule="exact"/>
        <w:ind w:firstLine="420" w:firstLineChars="200"/>
        <w:textAlignment w:val="baseline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皮肤：当无色素异常，无黄疸、发绀、苍白、皮疹、包块、硬肿、红肿等，腋下、颈部、腹股沟部、臀部等皮肤皱褶处无潮红或糜烂时，判断为“未见异常”，可多选。</w:t>
      </w:r>
    </w:p>
    <w:p>
      <w:pPr>
        <w:adjustRightInd w:val="0"/>
        <w:snapToGrid w:val="0"/>
        <w:spacing w:line="320" w:lineRule="exact"/>
        <w:ind w:firstLine="420" w:firstLineChars="200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 xml:space="preserve">肛门：当肛门完整无畸形时，判断为“未见异常”，否则为“异常”。 </w:t>
      </w:r>
    </w:p>
    <w:p>
      <w:pPr>
        <w:adjustRightInd w:val="0"/>
        <w:snapToGrid w:val="0"/>
        <w:spacing w:line="320" w:lineRule="exact"/>
        <w:ind w:firstLine="420" w:firstLineChars="200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外生殖器：当男孩无阴囊水肿、鞘膜积液、隐睾，女孩无阴唇粘连，外阴颜色正常时，判断为“未见异常”，否则为“异常”。</w:t>
      </w:r>
    </w:p>
    <w:p>
      <w:pPr>
        <w:adjustRightInd w:val="0"/>
        <w:snapToGrid w:val="0"/>
        <w:spacing w:line="320" w:lineRule="exact"/>
        <w:ind w:firstLine="420" w:firstLineChars="200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13.脐带：可多选。</w:t>
      </w:r>
    </w:p>
    <w:p>
      <w:pPr>
        <w:adjustRightInd w:val="0"/>
        <w:snapToGrid w:val="0"/>
        <w:spacing w:line="320" w:lineRule="exact"/>
        <w:ind w:firstLine="420" w:firstLineChars="200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14指导：做了哪些指导请在对应的选项上划“√”，可以多选，未列出的其他指导请具体填写。</w:t>
      </w:r>
    </w:p>
    <w:p>
      <w:pPr>
        <w:adjustRightInd w:val="0"/>
        <w:snapToGrid w:val="0"/>
        <w:spacing w:line="320" w:lineRule="exact"/>
        <w:ind w:firstLine="420" w:firstLineChars="200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15.下次随访日期：根据儿童情况确定下次随访的日期，并告知家长。</w:t>
      </w:r>
    </w:p>
    <w:p>
      <w:pPr>
        <w:overflowPunct w:val="0"/>
        <w:autoSpaceDE w:val="0"/>
        <w:autoSpaceDN w:val="0"/>
        <w:adjustRightInd w:val="0"/>
        <w:snapToGrid w:val="0"/>
        <w:rPr>
          <w:rFonts w:hint="default" w:ascii="仿宋_GB2312"/>
          <w:b/>
          <w:color w:val="auto"/>
          <w:sz w:val="24"/>
          <w:szCs w:val="24"/>
        </w:rPr>
      </w:pPr>
      <w:r>
        <w:rPr>
          <w:b/>
          <w:color w:val="auto"/>
          <w:sz w:val="21"/>
          <w:szCs w:val="21"/>
        </w:rPr>
        <w:br w:type="page"/>
      </w:r>
      <w:r>
        <w:rPr>
          <w:rFonts w:hint="eastAsia" w:ascii="黑体" w:hAnsi="黑体" w:eastAsia="黑体" w:cs="黑体"/>
          <w:b w:val="0"/>
          <w:bCs/>
          <w:color w:val="auto"/>
          <w:sz w:val="24"/>
          <w:szCs w:val="24"/>
        </w:rPr>
        <w:t>附件2-2</w:t>
      </w:r>
    </w:p>
    <w:p>
      <w:pPr>
        <w:overflowPunct w:val="0"/>
        <w:autoSpaceDE w:val="0"/>
        <w:autoSpaceDN w:val="0"/>
        <w:adjustRightInd w:val="0"/>
        <w:snapToGrid w:val="0"/>
        <w:jc w:val="center"/>
        <w:rPr>
          <w:rFonts w:hint="eastAsia" w:ascii="Times New Roman" w:hAnsi="Times New Roman" w:eastAsia="仿宋_GB2312" w:cs="仿宋_GB2312"/>
          <w:b/>
          <w:color w:val="auto"/>
          <w:sz w:val="28"/>
          <w:szCs w:val="28"/>
        </w:rPr>
      </w:pPr>
      <w:r>
        <w:rPr>
          <w:rFonts w:hint="eastAsia" w:ascii="Times New Roman" w:hAnsi="Times New Roman" w:eastAsia="仿宋_GB2312" w:cs="仿宋_GB2312"/>
          <w:b/>
          <w:color w:val="auto"/>
          <w:sz w:val="28"/>
          <w:szCs w:val="28"/>
        </w:rPr>
        <w:t>1</w:t>
      </w:r>
      <w:r>
        <w:rPr>
          <w:rFonts w:hint="eastAsia" w:ascii="Times New Roman" w:hAnsi="Times New Roman" w:eastAsia="仿宋_GB2312" w:cs="仿宋_GB2312"/>
          <w:color w:val="auto"/>
          <w:sz w:val="24"/>
          <w:szCs w:val="24"/>
        </w:rPr>
        <w:t>～</w:t>
      </w:r>
      <w:r>
        <w:rPr>
          <w:rFonts w:hint="eastAsia" w:ascii="Times New Roman" w:hAnsi="Times New Roman" w:eastAsia="仿宋_GB2312" w:cs="仿宋_GB2312"/>
          <w:b/>
          <w:color w:val="auto"/>
          <w:sz w:val="28"/>
          <w:szCs w:val="28"/>
        </w:rPr>
        <w:t>8月龄儿童健康检查记录表</w:t>
      </w:r>
    </w:p>
    <w:p>
      <w:pPr>
        <w:overflowPunct w:val="0"/>
        <w:autoSpaceDE w:val="0"/>
        <w:autoSpaceDN w:val="0"/>
        <w:adjustRightInd w:val="0"/>
        <w:snapToGrid w:val="0"/>
        <w:rPr>
          <w:rFonts w:hint="eastAsia" w:ascii="Times New Roman" w:hAnsi="Times New Roman" w:eastAsia="仿宋_GB2312" w:cs="仿宋_GB2312"/>
          <w:b/>
          <w:color w:val="auto"/>
          <w:sz w:val="24"/>
          <w:szCs w:val="24"/>
        </w:rPr>
      </w:pPr>
      <w:r>
        <w:rPr>
          <w:rFonts w:hint="eastAsia" w:ascii="Times New Roman" w:hAnsi="Times New Roman" w:eastAsia="仿宋_GB2312" w:cs="仿宋_GB2312"/>
          <w:b/>
          <w:color w:val="auto"/>
          <w:sz w:val="24"/>
          <w:szCs w:val="24"/>
        </w:rPr>
        <w:t>姓  名：                                       编号□□□－□□□□□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"/>
        <w:gridCol w:w="1490"/>
        <w:gridCol w:w="1720"/>
        <w:gridCol w:w="1984"/>
        <w:gridCol w:w="1745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917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Cs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月  龄</w:t>
            </w:r>
          </w:p>
        </w:tc>
        <w:tc>
          <w:tcPr>
            <w:tcW w:w="172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Cs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18"/>
                <w:szCs w:val="16"/>
              </w:rPr>
              <w:t>满  月</w:t>
            </w:r>
          </w:p>
        </w:tc>
        <w:tc>
          <w:tcPr>
            <w:tcW w:w="1984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Cs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18"/>
                <w:szCs w:val="16"/>
              </w:rPr>
              <w:t>3月龄</w:t>
            </w:r>
          </w:p>
        </w:tc>
        <w:tc>
          <w:tcPr>
            <w:tcW w:w="174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Cs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18"/>
                <w:szCs w:val="16"/>
              </w:rPr>
              <w:t>6月龄</w:t>
            </w:r>
          </w:p>
        </w:tc>
        <w:tc>
          <w:tcPr>
            <w:tcW w:w="180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Cs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18"/>
                <w:szCs w:val="16"/>
              </w:rPr>
              <w:t>8月龄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917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随访日期</w:t>
            </w:r>
          </w:p>
        </w:tc>
        <w:tc>
          <w:tcPr>
            <w:tcW w:w="172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Cs/>
                <w:color w:val="auto"/>
                <w:sz w:val="18"/>
                <w:szCs w:val="16"/>
              </w:rPr>
            </w:pPr>
          </w:p>
        </w:tc>
        <w:tc>
          <w:tcPr>
            <w:tcW w:w="1984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Cs/>
                <w:color w:val="auto"/>
                <w:sz w:val="18"/>
                <w:szCs w:val="16"/>
              </w:rPr>
            </w:pPr>
          </w:p>
        </w:tc>
        <w:tc>
          <w:tcPr>
            <w:tcW w:w="1745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Cs/>
                <w:color w:val="auto"/>
                <w:sz w:val="18"/>
                <w:szCs w:val="16"/>
              </w:rPr>
            </w:pPr>
          </w:p>
        </w:tc>
        <w:tc>
          <w:tcPr>
            <w:tcW w:w="180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bCs/>
                <w:color w:val="auto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91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体  重/kg</w:t>
            </w:r>
          </w:p>
        </w:tc>
        <w:tc>
          <w:tcPr>
            <w:tcW w:w="172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上 中 下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上 中 下</w:t>
            </w:r>
          </w:p>
        </w:tc>
        <w:tc>
          <w:tcPr>
            <w:tcW w:w="174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上 中 下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上 中 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91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身  长/cm</w:t>
            </w:r>
          </w:p>
        </w:tc>
        <w:tc>
          <w:tcPr>
            <w:tcW w:w="172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上 中 下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上 中 下</w:t>
            </w:r>
          </w:p>
        </w:tc>
        <w:tc>
          <w:tcPr>
            <w:tcW w:w="174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上 中 下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上 中 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917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头  围/cm</w:t>
            </w:r>
          </w:p>
        </w:tc>
        <w:tc>
          <w:tcPr>
            <w:tcW w:w="1720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</w:pPr>
          </w:p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>-</w:t>
            </w:r>
          </w:p>
        </w:tc>
        <w:tc>
          <w:tcPr>
            <w:tcW w:w="1745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427" w:type="dxa"/>
            <w:vMerge w:val="restart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体</w:t>
            </w:r>
          </w:p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格</w:t>
            </w:r>
          </w:p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检</w:t>
            </w:r>
          </w:p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查</w:t>
            </w:r>
          </w:p>
        </w:tc>
        <w:tc>
          <w:tcPr>
            <w:tcW w:w="1490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面  色</w:t>
            </w:r>
          </w:p>
        </w:tc>
        <w:tc>
          <w:tcPr>
            <w:tcW w:w="1720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1红润2黄染3其他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1红润2黄染3其他</w:t>
            </w:r>
          </w:p>
        </w:tc>
        <w:tc>
          <w:tcPr>
            <w:tcW w:w="1745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1红润  2其他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1红润  2其他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427" w:type="dxa"/>
            <w:vMerge w:val="continue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</w:p>
        </w:tc>
        <w:tc>
          <w:tcPr>
            <w:tcW w:w="1490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皮  肤</w:t>
            </w:r>
          </w:p>
        </w:tc>
        <w:tc>
          <w:tcPr>
            <w:tcW w:w="1720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1未见异常  2异常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1未见异常  2异常</w:t>
            </w:r>
          </w:p>
        </w:tc>
        <w:tc>
          <w:tcPr>
            <w:tcW w:w="1745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1未见异常  2异常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1未见异常  2异常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27" w:type="dxa"/>
            <w:vMerge w:val="continue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</w:p>
        </w:tc>
        <w:tc>
          <w:tcPr>
            <w:tcW w:w="149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前  囟</w:t>
            </w:r>
          </w:p>
        </w:tc>
        <w:tc>
          <w:tcPr>
            <w:tcW w:w="172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1闭合  ２未闭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cm×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cm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1闭合  ２未闭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cm×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cm</w:t>
            </w:r>
          </w:p>
        </w:tc>
        <w:tc>
          <w:tcPr>
            <w:tcW w:w="1745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1闭合  ２未闭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cm×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cm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1闭合  ２未闭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cm×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cm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427" w:type="dxa"/>
            <w:vMerge w:val="continue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</w:p>
        </w:tc>
        <w:tc>
          <w:tcPr>
            <w:tcW w:w="1490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颈部包块</w:t>
            </w:r>
          </w:p>
        </w:tc>
        <w:tc>
          <w:tcPr>
            <w:tcW w:w="1720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1有   2 无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1有   2 无</w:t>
            </w:r>
          </w:p>
        </w:tc>
        <w:tc>
          <w:tcPr>
            <w:tcW w:w="1745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1有   2 无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427" w:type="dxa"/>
            <w:vMerge w:val="continue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</w:p>
        </w:tc>
        <w:tc>
          <w:tcPr>
            <w:tcW w:w="1490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眼  睛</w:t>
            </w:r>
          </w:p>
        </w:tc>
        <w:tc>
          <w:tcPr>
            <w:tcW w:w="1720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1未见异常2异常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1未见异常2异常</w:t>
            </w:r>
          </w:p>
        </w:tc>
        <w:tc>
          <w:tcPr>
            <w:tcW w:w="1745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1未见异常2异常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1未见异常2异常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427" w:type="dxa"/>
            <w:vMerge w:val="continue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</w:p>
        </w:tc>
        <w:tc>
          <w:tcPr>
            <w:tcW w:w="1490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耳</w:t>
            </w:r>
          </w:p>
        </w:tc>
        <w:tc>
          <w:tcPr>
            <w:tcW w:w="1720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1未见异常2异常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1未见异常2异常</w:t>
            </w:r>
          </w:p>
        </w:tc>
        <w:tc>
          <w:tcPr>
            <w:tcW w:w="1745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1未见异常2异常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1未见异常2异常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427" w:type="dxa"/>
            <w:vMerge w:val="continue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</w:p>
        </w:tc>
        <w:tc>
          <w:tcPr>
            <w:tcW w:w="1490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听  力</w:t>
            </w:r>
          </w:p>
        </w:tc>
        <w:tc>
          <w:tcPr>
            <w:tcW w:w="1720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——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——</w:t>
            </w:r>
          </w:p>
        </w:tc>
        <w:tc>
          <w:tcPr>
            <w:tcW w:w="1745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1通过2未通过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427" w:type="dxa"/>
            <w:vMerge w:val="continue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</w:p>
        </w:tc>
        <w:tc>
          <w:tcPr>
            <w:tcW w:w="1490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口  腔</w:t>
            </w:r>
          </w:p>
        </w:tc>
        <w:tc>
          <w:tcPr>
            <w:tcW w:w="1720" w:type="dxa"/>
            <w:noWrap w:val="0"/>
            <w:vAlign w:val="center"/>
          </w:tcPr>
          <w:p>
            <w:pPr>
              <w:spacing w:line="260" w:lineRule="exact"/>
              <w:jc w:val="lef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1未见异常2异常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1未见异常2异常</w:t>
            </w:r>
          </w:p>
        </w:tc>
        <w:tc>
          <w:tcPr>
            <w:tcW w:w="1745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出牙数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（颗）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spacing w:line="260" w:lineRule="exact"/>
              <w:jc w:val="lef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出牙数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（颗）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427" w:type="dxa"/>
            <w:vMerge w:val="continue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</w:p>
        </w:tc>
        <w:tc>
          <w:tcPr>
            <w:tcW w:w="1490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胸  部</w:t>
            </w:r>
          </w:p>
        </w:tc>
        <w:tc>
          <w:tcPr>
            <w:tcW w:w="1720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1未见异常2异常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1未见异常2异常</w:t>
            </w:r>
          </w:p>
        </w:tc>
        <w:tc>
          <w:tcPr>
            <w:tcW w:w="1745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1未见异常2异常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1未见异常 2异常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427" w:type="dxa"/>
            <w:vMerge w:val="continue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</w:p>
        </w:tc>
        <w:tc>
          <w:tcPr>
            <w:tcW w:w="1490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腹  部</w:t>
            </w:r>
          </w:p>
        </w:tc>
        <w:tc>
          <w:tcPr>
            <w:tcW w:w="1720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1未见异常2异常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1未见异常2异常</w:t>
            </w:r>
          </w:p>
        </w:tc>
        <w:tc>
          <w:tcPr>
            <w:tcW w:w="1745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1未见异常2异常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1未见异常 2异常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exact"/>
          <w:jc w:val="center"/>
        </w:trPr>
        <w:tc>
          <w:tcPr>
            <w:tcW w:w="427" w:type="dxa"/>
            <w:vMerge w:val="continue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</w:p>
        </w:tc>
        <w:tc>
          <w:tcPr>
            <w:tcW w:w="149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脐  部</w:t>
            </w:r>
          </w:p>
        </w:tc>
        <w:tc>
          <w:tcPr>
            <w:tcW w:w="172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1未脱 2脱落3脐部有渗出 4其他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1未见异常2异常</w:t>
            </w:r>
          </w:p>
        </w:tc>
        <w:tc>
          <w:tcPr>
            <w:tcW w:w="1745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——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427" w:type="dxa"/>
            <w:vMerge w:val="continue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</w:p>
        </w:tc>
        <w:tc>
          <w:tcPr>
            <w:tcW w:w="1490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四  肢</w:t>
            </w:r>
          </w:p>
        </w:tc>
        <w:tc>
          <w:tcPr>
            <w:tcW w:w="1720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1未见异常2异常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1未见异常2异常</w:t>
            </w:r>
          </w:p>
        </w:tc>
        <w:tc>
          <w:tcPr>
            <w:tcW w:w="1745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1未见异常2异常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1未见异常2异常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exact"/>
          <w:jc w:val="center"/>
        </w:trPr>
        <w:tc>
          <w:tcPr>
            <w:tcW w:w="427" w:type="dxa"/>
            <w:vMerge w:val="continue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</w:p>
        </w:tc>
        <w:tc>
          <w:tcPr>
            <w:tcW w:w="1490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可疑佝偻病症状</w:t>
            </w:r>
          </w:p>
        </w:tc>
        <w:tc>
          <w:tcPr>
            <w:tcW w:w="1720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——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line="22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1无     2夜惊</w:t>
            </w:r>
          </w:p>
          <w:p>
            <w:pPr>
              <w:spacing w:line="22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3多汗   4烦躁</w:t>
            </w:r>
          </w:p>
        </w:tc>
        <w:tc>
          <w:tcPr>
            <w:tcW w:w="1745" w:type="dxa"/>
            <w:noWrap w:val="0"/>
            <w:vAlign w:val="center"/>
          </w:tcPr>
          <w:p>
            <w:pPr>
              <w:spacing w:line="22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1无     2夜惊</w:t>
            </w:r>
          </w:p>
          <w:p>
            <w:pPr>
              <w:spacing w:line="22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3多汗   4烦躁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spacing w:line="22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1无   2夜惊</w:t>
            </w:r>
          </w:p>
          <w:p>
            <w:pPr>
              <w:spacing w:line="22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3多汗 4烦躁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  <w:jc w:val="center"/>
        </w:trPr>
        <w:tc>
          <w:tcPr>
            <w:tcW w:w="427" w:type="dxa"/>
            <w:vMerge w:val="continue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</w:p>
        </w:tc>
        <w:tc>
          <w:tcPr>
            <w:tcW w:w="149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可疑佝偻病体征</w:t>
            </w:r>
          </w:p>
        </w:tc>
        <w:tc>
          <w:tcPr>
            <w:tcW w:w="172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——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1无 2颅骨软化</w:t>
            </w:r>
          </w:p>
        </w:tc>
        <w:tc>
          <w:tcPr>
            <w:tcW w:w="1745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1无    2肋串珠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3肋软骨沟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4鸡胸   5手足镯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6颅骨软化7方颅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1无    2肋串珠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3肋软骨沟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4鸡胸   5手足镯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6颅骨软化7方颅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427" w:type="dxa"/>
            <w:vMerge w:val="continue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</w:p>
        </w:tc>
        <w:tc>
          <w:tcPr>
            <w:tcW w:w="1490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肛门/外生殖器</w:t>
            </w:r>
          </w:p>
        </w:tc>
        <w:tc>
          <w:tcPr>
            <w:tcW w:w="1720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1未见异常2异常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1未见异常2异常</w:t>
            </w:r>
          </w:p>
        </w:tc>
        <w:tc>
          <w:tcPr>
            <w:tcW w:w="1745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1未见异常2异常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1未见异常2异常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427" w:type="dxa"/>
            <w:vMerge w:val="continue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</w:p>
        </w:tc>
        <w:tc>
          <w:tcPr>
            <w:tcW w:w="1490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血红蛋白值</w:t>
            </w:r>
          </w:p>
        </w:tc>
        <w:tc>
          <w:tcPr>
            <w:tcW w:w="1720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——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——</w:t>
            </w:r>
          </w:p>
        </w:tc>
        <w:tc>
          <w:tcPr>
            <w:tcW w:w="1745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　   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g/L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　   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917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户外活动</w:t>
            </w:r>
          </w:p>
        </w:tc>
        <w:tc>
          <w:tcPr>
            <w:tcW w:w="1720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　 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小时/日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　  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小时/日</w:t>
            </w:r>
          </w:p>
        </w:tc>
        <w:tc>
          <w:tcPr>
            <w:tcW w:w="1745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　 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小时/日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　 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小时/日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1917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服用维生素D</w:t>
            </w:r>
          </w:p>
        </w:tc>
        <w:tc>
          <w:tcPr>
            <w:tcW w:w="1720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>　   　　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IU/日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>　   　　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IU/日</w:t>
            </w:r>
          </w:p>
        </w:tc>
        <w:tc>
          <w:tcPr>
            <w:tcW w:w="1745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>　   　　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IU/日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>　   　　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IU/日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  <w:jc w:val="center"/>
        </w:trPr>
        <w:tc>
          <w:tcPr>
            <w:tcW w:w="191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发育评估</w:t>
            </w:r>
          </w:p>
        </w:tc>
        <w:tc>
          <w:tcPr>
            <w:tcW w:w="172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--------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adjustRightInd w:val="0"/>
              <w:snapToGrid w:val="0"/>
              <w:ind w:right="-53" w:rightChars="-25"/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  <w:t>1.对很大声音没有反应</w:t>
            </w:r>
          </w:p>
          <w:p>
            <w:pPr>
              <w:adjustRightInd w:val="0"/>
              <w:snapToGrid w:val="0"/>
              <w:ind w:right="-53" w:rightChars="-25"/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  <w:t>2.逗引时不发音或不会微笑</w:t>
            </w:r>
          </w:p>
          <w:p>
            <w:pPr>
              <w:adjustRightInd w:val="0"/>
              <w:snapToGrid w:val="0"/>
              <w:ind w:right="-53" w:rightChars="-25"/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  <w:t>3.不注视人脸，不追视移动人或物品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  <w:t>4.俯卧时不会抬头</w:t>
            </w:r>
          </w:p>
        </w:tc>
        <w:tc>
          <w:tcPr>
            <w:tcW w:w="1745" w:type="dxa"/>
            <w:noWrap w:val="0"/>
            <w:vAlign w:val="center"/>
          </w:tcPr>
          <w:p>
            <w:pPr>
              <w:adjustRightInd w:val="0"/>
              <w:snapToGrid w:val="0"/>
              <w:ind w:right="-53" w:rightChars="-25"/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  <w:t>1.发音少，不会笑出声</w:t>
            </w:r>
          </w:p>
          <w:p>
            <w:pPr>
              <w:adjustRightInd w:val="0"/>
              <w:snapToGrid w:val="0"/>
              <w:ind w:right="-53" w:rightChars="-25"/>
              <w:rPr>
                <w:rFonts w:hint="eastAsia" w:ascii="Times New Roman" w:hAnsi="Times New Roman" w:eastAsia="仿宋_GB2312" w:cs="仿宋_GB2312"/>
                <w:color w:val="auto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  <w:t>2.不会伸手抓物</w:t>
            </w:r>
          </w:p>
          <w:p>
            <w:pPr>
              <w:adjustRightInd w:val="0"/>
              <w:snapToGrid w:val="0"/>
              <w:ind w:right="-53" w:rightChars="-25"/>
              <w:rPr>
                <w:rFonts w:hint="eastAsia" w:ascii="Times New Roman" w:hAnsi="Times New Roman" w:eastAsia="仿宋_GB2312" w:cs="仿宋_GB2312"/>
                <w:color w:val="auto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  <w:t>3.紧握拳松不开</w:t>
            </w:r>
          </w:p>
          <w:p>
            <w:pPr>
              <w:adjustRightInd w:val="0"/>
              <w:snapToGrid w:val="0"/>
              <w:ind w:right="-53" w:rightChars="-25"/>
              <w:rPr>
                <w:rFonts w:hint="eastAsia" w:ascii="Times New Roman" w:hAnsi="Times New Roman" w:eastAsia="仿宋_GB2312" w:cs="仿宋_GB2312"/>
                <w:color w:val="auto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  <w:t>4.不能扶坐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adjustRightInd w:val="0"/>
              <w:snapToGrid w:val="0"/>
              <w:ind w:right="-53" w:rightChars="-25"/>
              <w:rPr>
                <w:rFonts w:hint="eastAsia" w:ascii="Times New Roman" w:hAnsi="Times New Roman" w:eastAsia="仿宋_GB2312" w:cs="仿宋_GB2312"/>
                <w:color w:val="auto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  <w:t>1.听到声音无应答</w:t>
            </w:r>
          </w:p>
          <w:p>
            <w:pPr>
              <w:adjustRightInd w:val="0"/>
              <w:snapToGrid w:val="0"/>
              <w:ind w:right="-53" w:rightChars="-25"/>
              <w:rPr>
                <w:rFonts w:hint="eastAsia" w:ascii="Times New Roman" w:hAnsi="Times New Roman" w:eastAsia="仿宋_GB2312" w:cs="仿宋_GB2312"/>
                <w:color w:val="auto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  <w:t>2.不会区分生人和熟人</w:t>
            </w:r>
          </w:p>
          <w:p>
            <w:pPr>
              <w:adjustRightInd w:val="0"/>
              <w:snapToGrid w:val="0"/>
              <w:ind w:right="-53" w:rightChars="-25"/>
              <w:rPr>
                <w:rFonts w:hint="eastAsia" w:ascii="Times New Roman" w:hAnsi="Times New Roman" w:eastAsia="仿宋_GB2312" w:cs="仿宋_GB2312"/>
                <w:color w:val="auto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  <w:t>3.双手间不会传递玩具</w:t>
            </w:r>
          </w:p>
          <w:p>
            <w:pPr>
              <w:adjustRightInd w:val="0"/>
              <w:snapToGrid w:val="0"/>
              <w:ind w:right="-53" w:rightChars="-25"/>
              <w:rPr>
                <w:rFonts w:hint="eastAsia" w:ascii="Times New Roman" w:hAnsi="Times New Roman" w:eastAsia="仿宋_GB2312" w:cs="仿宋_GB2312"/>
                <w:color w:val="auto"/>
                <w:szCs w:val="21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  <w:t>4.不会独坐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91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两次随访间患病情况</w:t>
            </w:r>
          </w:p>
        </w:tc>
        <w:tc>
          <w:tcPr>
            <w:tcW w:w="172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 xml:space="preserve">1无   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2肺炎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 xml:space="preserve">次 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3腹泻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次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4外伤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次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5其他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     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 xml:space="preserve">1无   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2肺炎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 xml:space="preserve">次 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3腹泻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次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4外伤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次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5其他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       </w:t>
            </w:r>
          </w:p>
        </w:tc>
        <w:tc>
          <w:tcPr>
            <w:tcW w:w="1745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 xml:space="preserve">1无   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2肺炎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 xml:space="preserve">次 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3腹泻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次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4外伤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次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5其他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      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 xml:space="preserve">1无   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2肺炎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 xml:space="preserve">次 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3腹泻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次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4外伤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次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5其他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917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转诊建议</w:t>
            </w:r>
          </w:p>
        </w:tc>
        <w:tc>
          <w:tcPr>
            <w:tcW w:w="172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 xml:space="preserve">1无2有   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原因：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机构及科室：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 xml:space="preserve">1无2有   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原因：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机构及科室：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</w:t>
            </w:r>
          </w:p>
        </w:tc>
        <w:tc>
          <w:tcPr>
            <w:tcW w:w="1745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 xml:space="preserve">1无2有   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原因：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机构及科室：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 xml:space="preserve">1无2有   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原因：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机构及科室：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exact"/>
          <w:jc w:val="center"/>
        </w:trPr>
        <w:tc>
          <w:tcPr>
            <w:tcW w:w="191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指  导</w:t>
            </w:r>
          </w:p>
        </w:tc>
        <w:tc>
          <w:tcPr>
            <w:tcW w:w="172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1科学喂养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2生长发育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3疾病预防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4预防伤害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5口腔保健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6其他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>　　　　　　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1科学喂养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2生长发育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3疾病预防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4预防伤害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5口腔保健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6其他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>　　　　　　</w:t>
            </w:r>
          </w:p>
        </w:tc>
        <w:tc>
          <w:tcPr>
            <w:tcW w:w="1745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1科学喂养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2生长发育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3疾病预防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4预防伤害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5口腔保健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6其他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>　　　　　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1科学喂养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2生长发育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3疾病预防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4预防伤害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5口腔保健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6其他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>　　　　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1917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下次随访日期</w:t>
            </w:r>
          </w:p>
        </w:tc>
        <w:tc>
          <w:tcPr>
            <w:tcW w:w="1720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</w:p>
        </w:tc>
        <w:tc>
          <w:tcPr>
            <w:tcW w:w="1745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  <w:jc w:val="center"/>
        </w:trPr>
        <w:tc>
          <w:tcPr>
            <w:tcW w:w="1917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随访医生签名</w:t>
            </w:r>
          </w:p>
        </w:tc>
        <w:tc>
          <w:tcPr>
            <w:tcW w:w="1720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</w:pPr>
          </w:p>
        </w:tc>
        <w:tc>
          <w:tcPr>
            <w:tcW w:w="1984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</w:pPr>
          </w:p>
        </w:tc>
        <w:tc>
          <w:tcPr>
            <w:tcW w:w="1745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spacing w:line="26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</w:pPr>
          </w:p>
        </w:tc>
      </w:tr>
    </w:tbl>
    <w:p>
      <w:pPr>
        <w:adjustRightInd w:val="0"/>
        <w:snapToGrid w:val="0"/>
        <w:spacing w:line="320" w:lineRule="exact"/>
        <w:rPr>
          <w:b/>
          <w:color w:val="auto"/>
          <w:sz w:val="24"/>
          <w:szCs w:val="24"/>
        </w:rPr>
      </w:pPr>
      <w:r>
        <w:rPr>
          <w:rFonts w:hint="eastAsia" w:ascii="黑体" w:hAnsi="黑体" w:eastAsia="黑体" w:cs="黑体"/>
          <w:b w:val="0"/>
          <w:bCs/>
          <w:color w:val="auto"/>
          <w:sz w:val="24"/>
          <w:szCs w:val="24"/>
        </w:rPr>
        <w:t>填表说明：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20" w:lineRule="exact"/>
        <w:ind w:firstLine="420" w:firstLineChars="200"/>
        <w:textAlignment w:val="baseline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20" w:lineRule="exact"/>
        <w:ind w:firstLine="420" w:firstLineChars="200"/>
        <w:textAlignment w:val="baseline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1.填表时，按照项目栏的文字表述，将在对应的选项上划“√”。若有其他异常，请具体描述。“——”表示本次随访时该项目不用检查。若失访，在随访日期处写明失访原因；若死亡，写明死亡日期和死亡原因。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20" w:lineRule="exact"/>
        <w:ind w:firstLine="420" w:firstLineChars="200"/>
        <w:textAlignment w:val="baseline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2.体重、身长：指检查时实测的具体数值。并根据国家卫生计生委选用的儿童生长发育评价标准，判断儿童体格发育情况，在相应的“上”、“中”、“下”上划“√”。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20" w:lineRule="exact"/>
        <w:ind w:firstLine="420" w:firstLineChars="200"/>
        <w:textAlignment w:val="baseline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3.体格检查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20" w:lineRule="exact"/>
        <w:ind w:firstLine="420" w:firstLineChars="200"/>
        <w:textAlignment w:val="baseline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（1）满月：皮肤、颈部包块、眼外观、耳外观、心肺、腹部、脐部、四肢、肛门/外生殖器的未见异常判定标准同新生儿家庭访视。满月及3月龄时，当无口炎及其他口腔异常时，判断为“未见异常”，否则为“异常”。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20" w:lineRule="exact"/>
        <w:ind w:firstLine="420" w:firstLineChars="200"/>
        <w:textAlignment w:val="baseline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（2）3、6、8月龄：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20" w:lineRule="exact"/>
        <w:ind w:firstLine="420" w:firstLineChars="200"/>
        <w:textAlignment w:val="baseline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皮肤：当无皮疹、湿疹、增大的体表淋巴结等，判断为“未见异常”，否则为“异常”。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20" w:lineRule="exact"/>
        <w:ind w:firstLine="420" w:firstLineChars="200"/>
        <w:textAlignment w:val="baseline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眼睛：结膜无充血、溢泪、溢脓判断为“未见异常”，否则为“异常”。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20" w:lineRule="exact"/>
        <w:ind w:firstLine="396" w:firstLineChars="200"/>
        <w:textAlignment w:val="baseline"/>
        <w:rPr>
          <w:rFonts w:hint="eastAsia" w:ascii="Times New Roman" w:hAnsi="Times New Roman" w:eastAsia="仿宋_GB2312" w:cs="仿宋_GB2312"/>
          <w:color w:val="auto"/>
          <w:spacing w:val="-6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pacing w:val="-6"/>
          <w:sz w:val="21"/>
          <w:szCs w:val="21"/>
        </w:rPr>
        <w:t>耳外观：当外耳无湿疹、畸形、外耳道无异常分泌物时，判断为“未见异常”，否则为“异常”。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20" w:lineRule="exact"/>
        <w:ind w:firstLine="420" w:firstLineChars="200"/>
        <w:textAlignment w:val="baseline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听力：6月龄时使用行为测听的方法进行听力筛查。检查时应避开小儿的视线，分别从不同</w:t>
      </w:r>
      <w:r>
        <w:rPr>
          <w:rFonts w:hint="eastAsia" w:ascii="Times New Roman" w:hAnsi="Times New Roman" w:eastAsia="仿宋_GB2312" w:cs="仿宋_GB2312"/>
          <w:color w:val="auto"/>
          <w:spacing w:val="-6"/>
          <w:sz w:val="21"/>
          <w:szCs w:val="21"/>
        </w:rPr>
        <w:t>的方向给予不同强度的声音，观察孩子的反应，根据所给声音的大小，大致地估测听力正常与否。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20" w:lineRule="exact"/>
        <w:ind w:firstLine="420" w:firstLineChars="200"/>
        <w:textAlignment w:val="baseline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口腔：3月龄时，当无口炎及其他口腔异常时，判断为“未见异常”，否则为“异常”，6月龄和8月龄时按实际出牙数填写。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20" w:lineRule="exact"/>
        <w:ind w:firstLine="420" w:firstLineChars="200"/>
        <w:textAlignment w:val="baseline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胸部：当未闻及心脏杂音，肺部呼吸音也无异常时，判断为“未见异常”，否则为“异常”。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20" w:lineRule="exact"/>
        <w:ind w:firstLine="420" w:firstLineChars="200"/>
        <w:textAlignment w:val="baseline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腹部：肝脾触诊无异常，判断为“未见异常”，否则为“异常”。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20" w:lineRule="exact"/>
        <w:ind w:firstLine="420" w:firstLineChars="200"/>
        <w:textAlignment w:val="baseline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脐部：无脐疝，判断为“未见异常”，否则为“异常”。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20" w:lineRule="exact"/>
        <w:ind w:firstLine="420" w:firstLineChars="200"/>
        <w:textAlignment w:val="baseline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四肢：上下肢活动良好且对称，判断为“未见异常”，否则为“异常”。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20" w:lineRule="exact"/>
        <w:ind w:firstLine="420" w:firstLineChars="200"/>
        <w:textAlignment w:val="baseline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可疑佝偻病症状：根据症状的有无在对应选项上划“√”。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20" w:lineRule="exact"/>
        <w:ind w:firstLine="420" w:firstLineChars="200"/>
        <w:textAlignment w:val="baseline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可疑佝偻病体征：根据体征的有无在对应选项上划“√”。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20" w:lineRule="exact"/>
        <w:ind w:firstLine="420" w:firstLineChars="200"/>
        <w:textAlignment w:val="baseline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肛门/外生殖器：男孩无阴囊水肿，无鞘膜积液，无隐睾；女孩无阴唇粘连,肛门完整无畸形, 判断为“未见异常”，否则为“异常”。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20" w:lineRule="exact"/>
        <w:ind w:firstLine="420" w:firstLineChars="200"/>
        <w:textAlignment w:val="baseline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血红蛋白值：6月龄或者8月龄可免费测一次血常规（血红蛋白）。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20" w:lineRule="exact"/>
        <w:ind w:firstLine="420" w:firstLineChars="200"/>
        <w:textAlignment w:val="baseline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4.户外活动：询问家长儿童在户外活动的平均时间后填写。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20" w:lineRule="exact"/>
        <w:ind w:firstLine="396" w:firstLineChars="200"/>
        <w:textAlignment w:val="baseline"/>
        <w:rPr>
          <w:rFonts w:hint="eastAsia" w:ascii="Times New Roman" w:hAnsi="Times New Roman" w:eastAsia="仿宋_GB2312" w:cs="仿宋_GB2312"/>
          <w:color w:val="auto"/>
          <w:spacing w:val="-6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pacing w:val="-6"/>
          <w:sz w:val="21"/>
          <w:szCs w:val="21"/>
        </w:rPr>
        <w:t>5.服用维生素D：填写具体的维生素D名称、每日剂量，按实际补充量填写，未补充，填写“0”。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20" w:lineRule="exact"/>
        <w:ind w:firstLine="420" w:firstLineChars="200"/>
        <w:textAlignment w:val="baseline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6.发育评估：发现发育问题在相应序号上打“√”。该年龄段任何一条预警征象阳性，提示有发育偏异的可能。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20" w:lineRule="exact"/>
        <w:ind w:firstLine="420" w:firstLineChars="200"/>
        <w:textAlignment w:val="baseline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7.两次随访间患病情况：填写上次随访到本次随访间儿童所患疾病情况，若有，填写具体疾病名称。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20" w:lineRule="exact"/>
        <w:ind w:firstLine="420" w:firstLineChars="200"/>
        <w:textAlignment w:val="baseline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8.指导：做了哪些指导请在对应的选项上划“√”，可以多选，未列出的其他指导请具体填写。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20" w:lineRule="exact"/>
        <w:ind w:firstLine="420" w:firstLineChars="200"/>
        <w:textAlignment w:val="baseline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9.下次随访日期：根据儿童情况确定下次随访日期，并告知家长。</w:t>
      </w:r>
    </w:p>
    <w:p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20" w:lineRule="exact"/>
        <w:ind w:firstLine="420" w:firstLineChars="200"/>
        <w:textAlignment w:val="baseline"/>
        <w:rPr>
          <w:rFonts w:hint="default" w:ascii="宋体" w:hAnsi="宋体" w:eastAsia="宋体"/>
          <w:b/>
          <w:color w:val="auto"/>
          <w:sz w:val="24"/>
          <w:szCs w:val="24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10.满月：出生后28-30天；3月（满3月至3月29天）；6月（满6月至6月29天）；8月（满8月</w:t>
      </w:r>
      <w:r>
        <w:rPr>
          <w:rFonts w:hint="eastAsia" w:ascii="Times New Roman" w:hAnsi="Times New Roman" w:eastAsia="仿宋_GB2312" w:cs="仿宋_GB2312"/>
          <w:color w:val="auto"/>
          <w:spacing w:val="-6"/>
          <w:sz w:val="21"/>
          <w:szCs w:val="21"/>
        </w:rPr>
        <w:t>至8月29天），其他月龄段的健康检查内容可以增加健康检查记录表，标注随访月龄和随访时间。</w:t>
      </w:r>
    </w:p>
    <w:p>
      <w:pPr>
        <w:pStyle w:val="2"/>
        <w:rPr>
          <w:rFonts w:hint="eastAsia" w:ascii="黑体" w:hAnsi="黑体" w:eastAsia="黑体" w:cs="黑体"/>
          <w:b w:val="0"/>
          <w:bCs/>
          <w:color w:val="auto"/>
          <w:sz w:val="24"/>
          <w:szCs w:val="24"/>
        </w:rPr>
      </w:pPr>
      <w:r>
        <w:rPr>
          <w:rFonts w:hint="eastAsia" w:ascii="黑体" w:hAnsi="黑体" w:eastAsia="黑体" w:cs="黑体"/>
          <w:b w:val="0"/>
          <w:bCs/>
          <w:color w:val="auto"/>
          <w:sz w:val="24"/>
          <w:szCs w:val="24"/>
        </w:rPr>
        <w:t>附件2-3</w:t>
      </w:r>
    </w:p>
    <w:p>
      <w:pPr>
        <w:overflowPunct w:val="0"/>
        <w:autoSpaceDE w:val="0"/>
        <w:autoSpaceDN w:val="0"/>
        <w:adjustRightInd w:val="0"/>
        <w:snapToGrid w:val="0"/>
        <w:spacing w:line="360" w:lineRule="auto"/>
        <w:jc w:val="center"/>
        <w:rPr>
          <w:rFonts w:hint="eastAsia" w:ascii="Times New Roman" w:hAnsi="Times New Roman" w:eastAsia="仿宋_GB2312" w:cs="仿宋_GB2312"/>
          <w:b/>
          <w:color w:val="auto"/>
          <w:sz w:val="28"/>
          <w:szCs w:val="28"/>
        </w:rPr>
      </w:pPr>
      <w:r>
        <w:rPr>
          <w:rFonts w:hint="eastAsia" w:ascii="Times New Roman" w:hAnsi="Times New Roman" w:eastAsia="仿宋_GB2312" w:cs="仿宋_GB2312"/>
          <w:b/>
          <w:color w:val="auto"/>
          <w:sz w:val="28"/>
          <w:szCs w:val="28"/>
        </w:rPr>
        <w:t>12</w:t>
      </w:r>
      <w:r>
        <w:rPr>
          <w:rFonts w:hint="eastAsia" w:ascii="Times New Roman" w:hAnsi="Times New Roman" w:eastAsia="仿宋_GB2312" w:cs="仿宋_GB2312"/>
          <w:color w:val="auto"/>
          <w:sz w:val="24"/>
          <w:szCs w:val="24"/>
        </w:rPr>
        <w:t>～</w:t>
      </w:r>
      <w:r>
        <w:rPr>
          <w:rFonts w:hint="eastAsia" w:ascii="Times New Roman" w:hAnsi="Times New Roman" w:eastAsia="仿宋_GB2312" w:cs="仿宋_GB2312"/>
          <w:b/>
          <w:color w:val="auto"/>
          <w:sz w:val="28"/>
          <w:szCs w:val="28"/>
        </w:rPr>
        <w:t>30月龄儿童健康检查记录表</w:t>
      </w:r>
    </w:p>
    <w:p>
      <w:pPr>
        <w:overflowPunct w:val="0"/>
        <w:autoSpaceDE w:val="0"/>
        <w:autoSpaceDN w:val="0"/>
        <w:adjustRightInd w:val="0"/>
        <w:snapToGrid w:val="0"/>
        <w:rPr>
          <w:rFonts w:hint="eastAsia" w:ascii="Times New Roman" w:hAnsi="Times New Roman" w:eastAsia="仿宋_GB2312" w:cs="仿宋_GB2312"/>
          <w:b/>
          <w:color w:val="auto"/>
          <w:sz w:val="24"/>
          <w:szCs w:val="24"/>
        </w:rPr>
      </w:pPr>
      <w:r>
        <w:rPr>
          <w:rFonts w:hint="eastAsia" w:ascii="Times New Roman" w:hAnsi="Times New Roman" w:eastAsia="仿宋_GB2312" w:cs="仿宋_GB2312"/>
          <w:b/>
          <w:color w:val="auto"/>
          <w:sz w:val="24"/>
          <w:szCs w:val="24"/>
        </w:rPr>
        <w:t>姓  名：                                       编号□□□－□□□□□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1690"/>
        <w:gridCol w:w="1713"/>
        <w:gridCol w:w="1740"/>
        <w:gridCol w:w="2039"/>
        <w:gridCol w:w="16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  <w:jc w:val="center"/>
        </w:trPr>
        <w:tc>
          <w:tcPr>
            <w:tcW w:w="2199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Cs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18"/>
                <w:szCs w:val="16"/>
              </w:rPr>
              <w:t>月（年）龄</w:t>
            </w:r>
          </w:p>
        </w:tc>
        <w:tc>
          <w:tcPr>
            <w:tcW w:w="1713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Cs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18"/>
                <w:szCs w:val="16"/>
              </w:rPr>
              <w:t>12月龄</w:t>
            </w:r>
          </w:p>
        </w:tc>
        <w:tc>
          <w:tcPr>
            <w:tcW w:w="174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Cs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18"/>
                <w:szCs w:val="16"/>
              </w:rPr>
              <w:t>18月龄</w:t>
            </w:r>
          </w:p>
        </w:tc>
        <w:tc>
          <w:tcPr>
            <w:tcW w:w="2039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Cs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18"/>
                <w:szCs w:val="16"/>
              </w:rPr>
              <w:t>24月龄</w:t>
            </w:r>
          </w:p>
        </w:tc>
        <w:tc>
          <w:tcPr>
            <w:tcW w:w="1674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bCs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bCs/>
                <w:color w:val="auto"/>
                <w:sz w:val="18"/>
                <w:szCs w:val="16"/>
              </w:rPr>
              <w:t>30月龄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  <w:jc w:val="center"/>
        </w:trPr>
        <w:tc>
          <w:tcPr>
            <w:tcW w:w="2199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随访日期</w:t>
            </w:r>
          </w:p>
        </w:tc>
        <w:tc>
          <w:tcPr>
            <w:tcW w:w="1713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</w:pPr>
          </w:p>
        </w:tc>
        <w:tc>
          <w:tcPr>
            <w:tcW w:w="1740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</w:pPr>
          </w:p>
        </w:tc>
        <w:tc>
          <w:tcPr>
            <w:tcW w:w="2039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</w:pPr>
          </w:p>
        </w:tc>
        <w:tc>
          <w:tcPr>
            <w:tcW w:w="1674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199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体重/kg</w:t>
            </w:r>
          </w:p>
        </w:tc>
        <w:tc>
          <w:tcPr>
            <w:tcW w:w="1713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上 中 下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上 中 下</w:t>
            </w:r>
          </w:p>
        </w:tc>
        <w:tc>
          <w:tcPr>
            <w:tcW w:w="2039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上 中 下</w:t>
            </w:r>
          </w:p>
        </w:tc>
        <w:tc>
          <w:tcPr>
            <w:tcW w:w="1674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上 中 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199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身长(高)/cm</w:t>
            </w:r>
          </w:p>
        </w:tc>
        <w:tc>
          <w:tcPr>
            <w:tcW w:w="1713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上 中 下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上 中 下</w:t>
            </w:r>
          </w:p>
        </w:tc>
        <w:tc>
          <w:tcPr>
            <w:tcW w:w="2039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上 中 下</w:t>
            </w:r>
          </w:p>
        </w:tc>
        <w:tc>
          <w:tcPr>
            <w:tcW w:w="1674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上 中 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09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体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格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检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查</w:t>
            </w:r>
          </w:p>
        </w:tc>
        <w:tc>
          <w:tcPr>
            <w:tcW w:w="169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面  色</w:t>
            </w:r>
          </w:p>
        </w:tc>
        <w:tc>
          <w:tcPr>
            <w:tcW w:w="1713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1红润    2其他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1红润     2其他</w:t>
            </w:r>
          </w:p>
        </w:tc>
        <w:tc>
          <w:tcPr>
            <w:tcW w:w="2039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1红润     2其他</w:t>
            </w:r>
          </w:p>
        </w:tc>
        <w:tc>
          <w:tcPr>
            <w:tcW w:w="1674" w:type="dxa"/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1红润  2其他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09" w:type="dxa"/>
            <w:vMerge w:val="continue"/>
            <w:noWrap w:val="0"/>
            <w:vAlign w:val="center"/>
          </w:tcPr>
          <w:p>
            <w:pPr>
              <w:spacing w:line="24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</w:p>
        </w:tc>
        <w:tc>
          <w:tcPr>
            <w:tcW w:w="1690" w:type="dxa"/>
            <w:noWrap w:val="0"/>
            <w:vAlign w:val="center"/>
          </w:tcPr>
          <w:p>
            <w:pPr>
              <w:spacing w:line="20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皮  肤</w:t>
            </w:r>
          </w:p>
        </w:tc>
        <w:tc>
          <w:tcPr>
            <w:tcW w:w="1713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1未见异常  2异常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1未见异常  2异常</w:t>
            </w:r>
          </w:p>
        </w:tc>
        <w:tc>
          <w:tcPr>
            <w:tcW w:w="2039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1未见异常  2异常</w:t>
            </w:r>
          </w:p>
        </w:tc>
        <w:tc>
          <w:tcPr>
            <w:tcW w:w="1674" w:type="dxa"/>
            <w:noWrap w:val="0"/>
            <w:vAlign w:val="center"/>
          </w:tcPr>
          <w:p>
            <w:pP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1未见异常2异常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509" w:type="dxa"/>
            <w:vMerge w:val="continue"/>
            <w:noWrap w:val="0"/>
            <w:vAlign w:val="center"/>
          </w:tcPr>
          <w:p>
            <w:pPr>
              <w:spacing w:line="24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</w:p>
        </w:tc>
        <w:tc>
          <w:tcPr>
            <w:tcW w:w="169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前  囟</w:t>
            </w:r>
          </w:p>
        </w:tc>
        <w:tc>
          <w:tcPr>
            <w:tcW w:w="171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1闭合  ２未闭</w:t>
            </w:r>
          </w:p>
          <w:p>
            <w:pPr>
              <w:spacing w:line="24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cm×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cm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1闭合  ２未闭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cm×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cm</w:t>
            </w:r>
          </w:p>
        </w:tc>
        <w:tc>
          <w:tcPr>
            <w:tcW w:w="2039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1闭合  ２未闭</w:t>
            </w:r>
          </w:p>
          <w:p>
            <w:pPr>
              <w:spacing w:line="24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cm×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cm</w:t>
            </w:r>
          </w:p>
        </w:tc>
        <w:tc>
          <w:tcPr>
            <w:tcW w:w="1674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09" w:type="dxa"/>
            <w:vMerge w:val="continue"/>
            <w:noWrap w:val="0"/>
            <w:vAlign w:val="center"/>
          </w:tcPr>
          <w:p>
            <w:pPr>
              <w:spacing w:line="24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</w:p>
        </w:tc>
        <w:tc>
          <w:tcPr>
            <w:tcW w:w="169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眼  睛</w:t>
            </w:r>
          </w:p>
        </w:tc>
        <w:tc>
          <w:tcPr>
            <w:tcW w:w="1713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1未见异常  2异常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1未见异常  2异常</w:t>
            </w:r>
          </w:p>
        </w:tc>
        <w:tc>
          <w:tcPr>
            <w:tcW w:w="2039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1未见异常  2异常</w:t>
            </w:r>
          </w:p>
        </w:tc>
        <w:tc>
          <w:tcPr>
            <w:tcW w:w="1674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1未见异常2异常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09" w:type="dxa"/>
            <w:vMerge w:val="continue"/>
            <w:noWrap w:val="0"/>
            <w:vAlign w:val="center"/>
          </w:tcPr>
          <w:p>
            <w:pPr>
              <w:spacing w:line="24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</w:p>
        </w:tc>
        <w:tc>
          <w:tcPr>
            <w:tcW w:w="169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耳外观</w:t>
            </w:r>
          </w:p>
        </w:tc>
        <w:tc>
          <w:tcPr>
            <w:tcW w:w="1713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1未见异常  2异常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1未见异常  2异常</w:t>
            </w:r>
          </w:p>
        </w:tc>
        <w:tc>
          <w:tcPr>
            <w:tcW w:w="2039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1未见异常  2异常</w:t>
            </w:r>
          </w:p>
        </w:tc>
        <w:tc>
          <w:tcPr>
            <w:tcW w:w="1674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1未见异常2异常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  <w:jc w:val="center"/>
        </w:trPr>
        <w:tc>
          <w:tcPr>
            <w:tcW w:w="509" w:type="dxa"/>
            <w:vMerge w:val="continue"/>
            <w:noWrap w:val="0"/>
            <w:vAlign w:val="center"/>
          </w:tcPr>
          <w:p>
            <w:pPr>
              <w:spacing w:line="24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</w:p>
        </w:tc>
        <w:tc>
          <w:tcPr>
            <w:tcW w:w="169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听  力</w:t>
            </w:r>
          </w:p>
        </w:tc>
        <w:tc>
          <w:tcPr>
            <w:tcW w:w="1713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1通过2未通过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——</w:t>
            </w:r>
          </w:p>
        </w:tc>
        <w:tc>
          <w:tcPr>
            <w:tcW w:w="2039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1通过2未通过</w:t>
            </w:r>
          </w:p>
        </w:tc>
        <w:tc>
          <w:tcPr>
            <w:tcW w:w="1674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509" w:type="dxa"/>
            <w:vMerge w:val="continue"/>
            <w:noWrap w:val="0"/>
            <w:vAlign w:val="center"/>
          </w:tcPr>
          <w:p>
            <w:pPr>
              <w:spacing w:line="24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</w:p>
        </w:tc>
        <w:tc>
          <w:tcPr>
            <w:tcW w:w="169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出牙/龋齿数（颗）</w:t>
            </w:r>
          </w:p>
        </w:tc>
        <w:tc>
          <w:tcPr>
            <w:tcW w:w="1713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/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/</w:t>
            </w:r>
          </w:p>
        </w:tc>
        <w:tc>
          <w:tcPr>
            <w:tcW w:w="2039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/</w:t>
            </w:r>
          </w:p>
        </w:tc>
        <w:tc>
          <w:tcPr>
            <w:tcW w:w="1674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" w:hRule="atLeast"/>
          <w:jc w:val="center"/>
        </w:trPr>
        <w:tc>
          <w:tcPr>
            <w:tcW w:w="509" w:type="dxa"/>
            <w:vMerge w:val="continue"/>
            <w:noWrap w:val="0"/>
            <w:vAlign w:val="center"/>
          </w:tcPr>
          <w:p>
            <w:pPr>
              <w:spacing w:line="24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</w:p>
        </w:tc>
        <w:tc>
          <w:tcPr>
            <w:tcW w:w="169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胸  部</w:t>
            </w:r>
          </w:p>
        </w:tc>
        <w:tc>
          <w:tcPr>
            <w:tcW w:w="1713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1未见异常  2异常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1未见异常  2异常</w:t>
            </w:r>
          </w:p>
        </w:tc>
        <w:tc>
          <w:tcPr>
            <w:tcW w:w="2039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1未见异常  2异常</w:t>
            </w:r>
          </w:p>
        </w:tc>
        <w:tc>
          <w:tcPr>
            <w:tcW w:w="1674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1未见异常2异常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09" w:type="dxa"/>
            <w:vMerge w:val="continue"/>
            <w:noWrap w:val="0"/>
            <w:vAlign w:val="center"/>
          </w:tcPr>
          <w:p>
            <w:pPr>
              <w:spacing w:line="24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</w:p>
        </w:tc>
        <w:tc>
          <w:tcPr>
            <w:tcW w:w="169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腹  部</w:t>
            </w:r>
          </w:p>
        </w:tc>
        <w:tc>
          <w:tcPr>
            <w:tcW w:w="1713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1未见异常  2异常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1未见异常  2异常</w:t>
            </w:r>
          </w:p>
        </w:tc>
        <w:tc>
          <w:tcPr>
            <w:tcW w:w="2039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1未见异常  2异常</w:t>
            </w:r>
          </w:p>
        </w:tc>
        <w:tc>
          <w:tcPr>
            <w:tcW w:w="1674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1未见异常2异常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" w:hRule="atLeast"/>
          <w:jc w:val="center"/>
        </w:trPr>
        <w:tc>
          <w:tcPr>
            <w:tcW w:w="509" w:type="dxa"/>
            <w:vMerge w:val="continue"/>
            <w:noWrap w:val="0"/>
            <w:vAlign w:val="center"/>
          </w:tcPr>
          <w:p>
            <w:pPr>
              <w:spacing w:line="24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</w:p>
        </w:tc>
        <w:tc>
          <w:tcPr>
            <w:tcW w:w="169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四  肢</w:t>
            </w:r>
          </w:p>
        </w:tc>
        <w:tc>
          <w:tcPr>
            <w:tcW w:w="1713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1未见异常  2异常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1未见异常  2异常</w:t>
            </w:r>
          </w:p>
        </w:tc>
        <w:tc>
          <w:tcPr>
            <w:tcW w:w="2039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1未见异常  2异常</w:t>
            </w:r>
          </w:p>
        </w:tc>
        <w:tc>
          <w:tcPr>
            <w:tcW w:w="1674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1未见异常2异常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09" w:type="dxa"/>
            <w:vMerge w:val="continue"/>
            <w:noWrap w:val="0"/>
            <w:vAlign w:val="center"/>
          </w:tcPr>
          <w:p>
            <w:pPr>
              <w:spacing w:line="24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</w:p>
        </w:tc>
        <w:tc>
          <w:tcPr>
            <w:tcW w:w="169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步  态</w:t>
            </w:r>
          </w:p>
        </w:tc>
        <w:tc>
          <w:tcPr>
            <w:tcW w:w="1713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—————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1未见异常  2异常</w:t>
            </w:r>
          </w:p>
        </w:tc>
        <w:tc>
          <w:tcPr>
            <w:tcW w:w="2039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1未见异常  2异常</w:t>
            </w:r>
          </w:p>
        </w:tc>
        <w:tc>
          <w:tcPr>
            <w:tcW w:w="1674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1未见异常2异常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exact"/>
          <w:jc w:val="center"/>
        </w:trPr>
        <w:tc>
          <w:tcPr>
            <w:tcW w:w="509" w:type="dxa"/>
            <w:vMerge w:val="continue"/>
            <w:noWrap w:val="0"/>
            <w:vAlign w:val="center"/>
          </w:tcPr>
          <w:p>
            <w:pPr>
              <w:spacing w:line="24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</w:p>
        </w:tc>
        <w:tc>
          <w:tcPr>
            <w:tcW w:w="1690" w:type="dxa"/>
            <w:noWrap w:val="0"/>
            <w:vAlign w:val="center"/>
          </w:tcPr>
          <w:p>
            <w:pPr>
              <w:adjustRightInd w:val="0"/>
              <w:snapToGrid w:val="0"/>
              <w:spacing w:line="22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可疑佝偻病体征</w:t>
            </w:r>
          </w:p>
        </w:tc>
        <w:tc>
          <w:tcPr>
            <w:tcW w:w="1713" w:type="dxa"/>
            <w:noWrap w:val="0"/>
            <w:vAlign w:val="center"/>
          </w:tcPr>
          <w:p>
            <w:pPr>
              <w:adjustRightInd w:val="0"/>
              <w:snapToGrid w:val="0"/>
              <w:spacing w:line="220" w:lineRule="exact"/>
              <w:jc w:val="lef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1无    2肋串珠</w:t>
            </w:r>
          </w:p>
          <w:p>
            <w:pPr>
              <w:adjustRightInd w:val="0"/>
              <w:snapToGrid w:val="0"/>
              <w:spacing w:line="220" w:lineRule="exact"/>
              <w:jc w:val="lef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3肋软骨沟</w:t>
            </w:r>
          </w:p>
          <w:p>
            <w:pPr>
              <w:adjustRightInd w:val="0"/>
              <w:snapToGrid w:val="0"/>
              <w:spacing w:line="220" w:lineRule="exact"/>
              <w:jc w:val="lef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4鸡胸  5手足镯</w:t>
            </w:r>
          </w:p>
          <w:p>
            <w:pPr>
              <w:adjustRightInd w:val="0"/>
              <w:snapToGrid w:val="0"/>
              <w:spacing w:line="220" w:lineRule="exact"/>
              <w:jc w:val="lef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6“O”型腿</w:t>
            </w:r>
          </w:p>
          <w:p>
            <w:pPr>
              <w:adjustRightInd w:val="0"/>
              <w:snapToGrid w:val="0"/>
              <w:spacing w:line="220" w:lineRule="exact"/>
              <w:jc w:val="lef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7“X”型腿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adjustRightInd w:val="0"/>
              <w:snapToGrid w:val="0"/>
              <w:spacing w:line="220" w:lineRule="exact"/>
              <w:jc w:val="lef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1无    2肋串珠</w:t>
            </w:r>
          </w:p>
          <w:p>
            <w:pPr>
              <w:adjustRightInd w:val="0"/>
              <w:snapToGrid w:val="0"/>
              <w:spacing w:line="220" w:lineRule="exact"/>
              <w:jc w:val="lef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3肋软骨沟</w:t>
            </w:r>
          </w:p>
          <w:p>
            <w:pPr>
              <w:adjustRightInd w:val="0"/>
              <w:snapToGrid w:val="0"/>
              <w:spacing w:line="220" w:lineRule="exact"/>
              <w:jc w:val="lef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4鸡胸  5手足镯</w:t>
            </w:r>
          </w:p>
          <w:p>
            <w:pPr>
              <w:adjustRightInd w:val="0"/>
              <w:snapToGrid w:val="0"/>
              <w:spacing w:line="220" w:lineRule="exact"/>
              <w:jc w:val="lef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6“O”型腿</w:t>
            </w:r>
          </w:p>
          <w:p>
            <w:pPr>
              <w:adjustRightInd w:val="0"/>
              <w:snapToGrid w:val="0"/>
              <w:spacing w:line="220" w:lineRule="exact"/>
              <w:jc w:val="lef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7“X”型腿</w:t>
            </w:r>
          </w:p>
        </w:tc>
        <w:tc>
          <w:tcPr>
            <w:tcW w:w="2039" w:type="dxa"/>
            <w:noWrap w:val="0"/>
            <w:vAlign w:val="center"/>
          </w:tcPr>
          <w:p>
            <w:pPr>
              <w:adjustRightInd w:val="0"/>
              <w:snapToGrid w:val="0"/>
              <w:spacing w:line="220" w:lineRule="exact"/>
              <w:jc w:val="lef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1无    2肋串珠</w:t>
            </w:r>
          </w:p>
          <w:p>
            <w:pPr>
              <w:adjustRightInd w:val="0"/>
              <w:snapToGrid w:val="0"/>
              <w:spacing w:line="220" w:lineRule="exact"/>
              <w:jc w:val="lef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3肋软骨沟</w:t>
            </w:r>
          </w:p>
          <w:p>
            <w:pPr>
              <w:adjustRightInd w:val="0"/>
              <w:snapToGrid w:val="0"/>
              <w:spacing w:line="220" w:lineRule="exact"/>
              <w:jc w:val="lef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4鸡胸  5手足镯</w:t>
            </w:r>
          </w:p>
          <w:p>
            <w:pPr>
              <w:adjustRightInd w:val="0"/>
              <w:snapToGrid w:val="0"/>
              <w:spacing w:line="220" w:lineRule="exact"/>
              <w:jc w:val="lef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6“O”型腿</w:t>
            </w:r>
          </w:p>
          <w:p>
            <w:pPr>
              <w:adjustRightInd w:val="0"/>
              <w:snapToGrid w:val="0"/>
              <w:spacing w:line="220" w:lineRule="exact"/>
              <w:jc w:val="lef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7“X”型腿</w:t>
            </w:r>
          </w:p>
        </w:tc>
        <w:tc>
          <w:tcPr>
            <w:tcW w:w="1674" w:type="dxa"/>
            <w:noWrap w:val="0"/>
            <w:vAlign w:val="center"/>
          </w:tcPr>
          <w:p>
            <w:pPr>
              <w:adjustRightInd w:val="0"/>
              <w:snapToGrid w:val="0"/>
              <w:spacing w:line="22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  <w:jc w:val="center"/>
        </w:trPr>
        <w:tc>
          <w:tcPr>
            <w:tcW w:w="509" w:type="dxa"/>
            <w:vMerge w:val="continue"/>
            <w:noWrap w:val="0"/>
            <w:vAlign w:val="center"/>
          </w:tcPr>
          <w:p>
            <w:pPr>
              <w:spacing w:line="240" w:lineRule="exac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</w:p>
        </w:tc>
        <w:tc>
          <w:tcPr>
            <w:tcW w:w="1690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血红蛋白值</w:t>
            </w:r>
          </w:p>
        </w:tc>
        <w:tc>
          <w:tcPr>
            <w:tcW w:w="1713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——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　   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g/L</w:t>
            </w:r>
          </w:p>
        </w:tc>
        <w:tc>
          <w:tcPr>
            <w:tcW w:w="2039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——</w:t>
            </w:r>
          </w:p>
        </w:tc>
        <w:tc>
          <w:tcPr>
            <w:tcW w:w="1674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　   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g/L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199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户外活动</w:t>
            </w:r>
          </w:p>
        </w:tc>
        <w:tc>
          <w:tcPr>
            <w:tcW w:w="1713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小时/日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小时/日</w:t>
            </w:r>
          </w:p>
        </w:tc>
        <w:tc>
          <w:tcPr>
            <w:tcW w:w="2039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小时/日</w:t>
            </w:r>
          </w:p>
        </w:tc>
        <w:tc>
          <w:tcPr>
            <w:tcW w:w="1674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小时/日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2199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服用维生素D</w:t>
            </w:r>
          </w:p>
        </w:tc>
        <w:tc>
          <w:tcPr>
            <w:tcW w:w="1713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IU/日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IU/日</w:t>
            </w:r>
          </w:p>
        </w:tc>
        <w:tc>
          <w:tcPr>
            <w:tcW w:w="2039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IU/日</w:t>
            </w:r>
          </w:p>
        </w:tc>
        <w:tc>
          <w:tcPr>
            <w:tcW w:w="1674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1"/>
                <w:szCs w:val="21"/>
              </w:rPr>
              <w:t>——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4" w:hRule="exact"/>
          <w:jc w:val="center"/>
        </w:trPr>
        <w:tc>
          <w:tcPr>
            <w:tcW w:w="2199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发育评估</w:t>
            </w:r>
          </w:p>
        </w:tc>
        <w:tc>
          <w:tcPr>
            <w:tcW w:w="1713" w:type="dxa"/>
            <w:noWrap w:val="0"/>
            <w:vAlign w:val="top"/>
          </w:tcPr>
          <w:p>
            <w:pPr>
              <w:adjustRightInd w:val="0"/>
              <w:snapToGrid w:val="0"/>
              <w:ind w:right="-53" w:rightChars="-25"/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  <w:t>1.呼唤名字无反应</w:t>
            </w:r>
          </w:p>
          <w:p>
            <w:pPr>
              <w:adjustRightInd w:val="0"/>
              <w:snapToGrid w:val="0"/>
              <w:ind w:right="-53" w:rightChars="-25"/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  <w:t>2.不会模仿“再见”或“欢迎”动作</w:t>
            </w:r>
          </w:p>
          <w:p>
            <w:pPr>
              <w:adjustRightInd w:val="0"/>
              <w:snapToGrid w:val="0"/>
              <w:ind w:right="-53" w:rightChars="-25"/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  <w:t>3.不会用拇食指对捏小物品</w:t>
            </w:r>
          </w:p>
          <w:p>
            <w:pPr>
              <w:adjustRightInd w:val="0"/>
              <w:snapToGrid w:val="0"/>
              <w:ind w:right="-53" w:rightChars="-25"/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  <w:t>4.不会扶物站立</w:t>
            </w:r>
          </w:p>
        </w:tc>
        <w:tc>
          <w:tcPr>
            <w:tcW w:w="1740" w:type="dxa"/>
            <w:noWrap w:val="0"/>
            <w:vAlign w:val="top"/>
          </w:tcPr>
          <w:p>
            <w:pPr>
              <w:adjustRightInd w:val="0"/>
              <w:snapToGrid w:val="0"/>
              <w:ind w:right="-53" w:rightChars="-25"/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  <w:t>1.不会有意识叫“爸爸”或“妈妈”</w:t>
            </w:r>
          </w:p>
          <w:p>
            <w:pPr>
              <w:adjustRightInd w:val="0"/>
              <w:snapToGrid w:val="0"/>
              <w:ind w:right="-53" w:rightChars="-25"/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  <w:t>2.不会按要求指人或物</w:t>
            </w:r>
          </w:p>
          <w:p>
            <w:pPr>
              <w:adjustRightInd w:val="0"/>
              <w:snapToGrid w:val="0"/>
              <w:ind w:right="-53" w:rightChars="-25"/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  <w:t>3.与人无目光交流</w:t>
            </w:r>
          </w:p>
          <w:p>
            <w:pPr>
              <w:adjustRightInd w:val="0"/>
              <w:snapToGrid w:val="0"/>
              <w:ind w:right="-53" w:rightChars="-25"/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  <w:t>4.不会独走</w:t>
            </w:r>
          </w:p>
        </w:tc>
        <w:tc>
          <w:tcPr>
            <w:tcW w:w="2039" w:type="dxa"/>
            <w:noWrap w:val="0"/>
            <w:vAlign w:val="top"/>
          </w:tcPr>
          <w:p>
            <w:pPr>
              <w:adjustRightInd w:val="0"/>
              <w:snapToGrid w:val="0"/>
              <w:ind w:right="-53" w:rightChars="-25"/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  <w:t>1.不会说3个物品的名称</w:t>
            </w:r>
          </w:p>
          <w:p>
            <w:pPr>
              <w:adjustRightInd w:val="0"/>
              <w:snapToGrid w:val="0"/>
              <w:ind w:right="-53" w:rightChars="-25"/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  <w:t>2.不会按吩咐做简单事情</w:t>
            </w:r>
          </w:p>
          <w:p>
            <w:pPr>
              <w:adjustRightInd w:val="0"/>
              <w:snapToGrid w:val="0"/>
              <w:ind w:right="-53" w:rightChars="-25"/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  <w:t>3.不会用勺吃饭</w:t>
            </w:r>
          </w:p>
          <w:p>
            <w:pPr>
              <w:adjustRightInd w:val="0"/>
              <w:snapToGrid w:val="0"/>
              <w:ind w:right="-53" w:rightChars="-25"/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  <w:t>4.不会扶栏上楼梯/台阶</w:t>
            </w:r>
          </w:p>
        </w:tc>
        <w:tc>
          <w:tcPr>
            <w:tcW w:w="1674" w:type="dxa"/>
            <w:noWrap w:val="0"/>
            <w:vAlign w:val="top"/>
          </w:tcPr>
          <w:p>
            <w:pPr>
              <w:adjustRightInd w:val="0"/>
              <w:snapToGrid w:val="0"/>
              <w:ind w:right="-53" w:rightChars="-25"/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  <w:t>1.不会说2-3个字的短语</w:t>
            </w:r>
          </w:p>
          <w:p>
            <w:pPr>
              <w:adjustRightInd w:val="0"/>
              <w:snapToGrid w:val="0"/>
              <w:ind w:right="-53" w:rightChars="-25"/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  <w:t>2.兴趣单一、刻板</w:t>
            </w:r>
          </w:p>
          <w:p>
            <w:pPr>
              <w:adjustRightInd w:val="0"/>
              <w:snapToGrid w:val="0"/>
              <w:ind w:right="-53" w:rightChars="-25"/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  <w:t>3.不会示意大小便</w:t>
            </w:r>
          </w:p>
          <w:p>
            <w:pPr>
              <w:adjustRightInd w:val="0"/>
              <w:snapToGrid w:val="0"/>
              <w:ind w:right="-53" w:rightChars="-25"/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8"/>
              </w:rPr>
              <w:t>4.不会跑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219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两次随访间患病情况</w:t>
            </w:r>
          </w:p>
        </w:tc>
        <w:tc>
          <w:tcPr>
            <w:tcW w:w="1713" w:type="dxa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 xml:space="preserve">1无   </w:t>
            </w:r>
          </w:p>
          <w:p>
            <w:pPr>
              <w:adjustRightInd w:val="0"/>
              <w:snapToGrid w:val="0"/>
              <w:jc w:val="lef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2肺炎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 xml:space="preserve">次 </w:t>
            </w:r>
          </w:p>
          <w:p>
            <w:pPr>
              <w:adjustRightInd w:val="0"/>
              <w:snapToGrid w:val="0"/>
              <w:jc w:val="lef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3腹泻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次</w:t>
            </w:r>
          </w:p>
          <w:p>
            <w:pPr>
              <w:adjustRightInd w:val="0"/>
              <w:snapToGrid w:val="0"/>
              <w:jc w:val="lef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4外伤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次</w:t>
            </w:r>
          </w:p>
          <w:p>
            <w:pPr>
              <w:adjustRightInd w:val="0"/>
              <w:snapToGrid w:val="0"/>
              <w:jc w:val="lef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5其他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       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 xml:space="preserve">1无   </w:t>
            </w:r>
          </w:p>
          <w:p>
            <w:pPr>
              <w:adjustRightInd w:val="0"/>
              <w:snapToGrid w:val="0"/>
              <w:jc w:val="lef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2肺炎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 xml:space="preserve">次 </w:t>
            </w:r>
          </w:p>
          <w:p>
            <w:pPr>
              <w:adjustRightInd w:val="0"/>
              <w:snapToGrid w:val="0"/>
              <w:jc w:val="lef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3腹泻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次</w:t>
            </w:r>
          </w:p>
          <w:p>
            <w:pPr>
              <w:adjustRightInd w:val="0"/>
              <w:snapToGrid w:val="0"/>
              <w:jc w:val="lef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4外伤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次</w:t>
            </w:r>
          </w:p>
          <w:p>
            <w:pPr>
              <w:adjustRightInd w:val="0"/>
              <w:snapToGrid w:val="0"/>
              <w:jc w:val="lef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5其他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       </w:t>
            </w:r>
          </w:p>
        </w:tc>
        <w:tc>
          <w:tcPr>
            <w:tcW w:w="2039" w:type="dxa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 xml:space="preserve">1无   </w:t>
            </w:r>
          </w:p>
          <w:p>
            <w:pPr>
              <w:adjustRightInd w:val="0"/>
              <w:snapToGrid w:val="0"/>
              <w:jc w:val="lef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2肺炎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 xml:space="preserve">次 </w:t>
            </w:r>
          </w:p>
          <w:p>
            <w:pPr>
              <w:adjustRightInd w:val="0"/>
              <w:snapToGrid w:val="0"/>
              <w:jc w:val="lef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3腹泻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次</w:t>
            </w:r>
          </w:p>
          <w:p>
            <w:pPr>
              <w:adjustRightInd w:val="0"/>
              <w:snapToGrid w:val="0"/>
              <w:jc w:val="lef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4外伤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次</w:t>
            </w:r>
          </w:p>
          <w:p>
            <w:pPr>
              <w:adjustRightInd w:val="0"/>
              <w:snapToGrid w:val="0"/>
              <w:jc w:val="lef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5其他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       </w:t>
            </w:r>
          </w:p>
        </w:tc>
        <w:tc>
          <w:tcPr>
            <w:tcW w:w="1674" w:type="dxa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 xml:space="preserve">1无   </w:t>
            </w:r>
          </w:p>
          <w:p>
            <w:pPr>
              <w:adjustRightInd w:val="0"/>
              <w:snapToGrid w:val="0"/>
              <w:jc w:val="lef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2肺炎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 xml:space="preserve">次 </w:t>
            </w:r>
          </w:p>
          <w:p>
            <w:pPr>
              <w:adjustRightInd w:val="0"/>
              <w:snapToGrid w:val="0"/>
              <w:jc w:val="lef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3腹泻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次</w:t>
            </w:r>
          </w:p>
          <w:p>
            <w:pPr>
              <w:adjustRightInd w:val="0"/>
              <w:snapToGrid w:val="0"/>
              <w:jc w:val="lef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4外伤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次</w:t>
            </w:r>
          </w:p>
          <w:p>
            <w:pPr>
              <w:adjustRightInd w:val="0"/>
              <w:snapToGrid w:val="0"/>
              <w:jc w:val="lef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5其他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19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转诊建议</w:t>
            </w:r>
          </w:p>
        </w:tc>
        <w:tc>
          <w:tcPr>
            <w:tcW w:w="1713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lef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1无     2有</w:t>
            </w:r>
          </w:p>
          <w:p>
            <w:pPr>
              <w:adjustRightInd w:val="0"/>
              <w:snapToGrid w:val="0"/>
              <w:spacing w:line="240" w:lineRule="exact"/>
              <w:jc w:val="lef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原因：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  </w:t>
            </w:r>
          </w:p>
          <w:p>
            <w:pPr>
              <w:spacing w:line="240" w:lineRule="exact"/>
              <w:jc w:val="lef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机构及科室：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  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lef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1无      2有</w:t>
            </w:r>
          </w:p>
          <w:p>
            <w:pPr>
              <w:adjustRightInd w:val="0"/>
              <w:snapToGrid w:val="0"/>
              <w:spacing w:line="240" w:lineRule="exact"/>
              <w:jc w:val="lef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原因：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  </w:t>
            </w:r>
          </w:p>
          <w:p>
            <w:pPr>
              <w:spacing w:line="240" w:lineRule="exact"/>
              <w:jc w:val="lef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机构及科室：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 xml:space="preserve"> </w:t>
            </w:r>
          </w:p>
        </w:tc>
        <w:tc>
          <w:tcPr>
            <w:tcW w:w="2039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lef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1无      2有</w:t>
            </w:r>
          </w:p>
          <w:p>
            <w:pPr>
              <w:adjustRightInd w:val="0"/>
              <w:snapToGrid w:val="0"/>
              <w:spacing w:line="240" w:lineRule="exact"/>
              <w:jc w:val="lef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原因：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  </w:t>
            </w:r>
          </w:p>
          <w:p>
            <w:pPr>
              <w:spacing w:line="240" w:lineRule="exact"/>
              <w:jc w:val="lef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机构及科室：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 xml:space="preserve">  </w:t>
            </w:r>
          </w:p>
        </w:tc>
        <w:tc>
          <w:tcPr>
            <w:tcW w:w="1674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exact"/>
              <w:jc w:val="lef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1无    2有</w:t>
            </w:r>
          </w:p>
          <w:p>
            <w:pPr>
              <w:adjustRightInd w:val="0"/>
              <w:snapToGrid w:val="0"/>
              <w:spacing w:line="240" w:lineRule="exact"/>
              <w:jc w:val="lef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原因：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  </w:t>
            </w:r>
          </w:p>
          <w:p>
            <w:pPr>
              <w:spacing w:line="240" w:lineRule="exact"/>
              <w:jc w:val="lef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机构及科室：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 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2" w:hRule="exact"/>
          <w:jc w:val="center"/>
        </w:trPr>
        <w:tc>
          <w:tcPr>
            <w:tcW w:w="219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指 导</w:t>
            </w:r>
          </w:p>
        </w:tc>
        <w:tc>
          <w:tcPr>
            <w:tcW w:w="1713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1科学喂养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2生长发育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3疾病预防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4预防伤害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5口腔保健</w:t>
            </w:r>
          </w:p>
          <w:p>
            <w:pPr>
              <w:adjustRightInd w:val="0"/>
              <w:snapToGrid w:val="0"/>
              <w:jc w:val="lef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6其他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    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1科学喂养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2生长发育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3疾病预防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4预防伤害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5口腔保健</w:t>
            </w:r>
          </w:p>
          <w:p>
            <w:pPr>
              <w:adjustRightInd w:val="0"/>
              <w:snapToGrid w:val="0"/>
              <w:jc w:val="lef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6其他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    </w:t>
            </w:r>
          </w:p>
        </w:tc>
        <w:tc>
          <w:tcPr>
            <w:tcW w:w="2039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1合理膳食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2生长发育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3疾病预防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4预防伤害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5口腔保健</w:t>
            </w:r>
          </w:p>
          <w:p>
            <w:pPr>
              <w:adjustRightInd w:val="0"/>
              <w:snapToGrid w:val="0"/>
              <w:jc w:val="lef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6其他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    </w:t>
            </w:r>
          </w:p>
        </w:tc>
        <w:tc>
          <w:tcPr>
            <w:tcW w:w="1674" w:type="dxa"/>
            <w:noWrap w:val="0"/>
            <w:vAlign w:val="center"/>
          </w:tcPr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1合理膳食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2生长发育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3疾病预防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4预防伤害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5口腔保健</w:t>
            </w:r>
          </w:p>
          <w:p>
            <w:pPr>
              <w:adjustRightInd w:val="0"/>
              <w:snapToGrid w:val="0"/>
              <w:jc w:val="left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6其他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  <w:jc w:val="center"/>
        </w:trPr>
        <w:tc>
          <w:tcPr>
            <w:tcW w:w="2199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下次随访日期</w:t>
            </w:r>
          </w:p>
        </w:tc>
        <w:tc>
          <w:tcPr>
            <w:tcW w:w="1713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</w:p>
        </w:tc>
        <w:tc>
          <w:tcPr>
            <w:tcW w:w="2039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</w:p>
        </w:tc>
        <w:tc>
          <w:tcPr>
            <w:tcW w:w="1674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199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</w:rPr>
              <w:t>随访医生签名</w:t>
            </w:r>
          </w:p>
        </w:tc>
        <w:tc>
          <w:tcPr>
            <w:tcW w:w="1713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</w:pPr>
          </w:p>
        </w:tc>
        <w:tc>
          <w:tcPr>
            <w:tcW w:w="2039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</w:pPr>
          </w:p>
        </w:tc>
        <w:tc>
          <w:tcPr>
            <w:tcW w:w="1674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仿宋_GB2312"/>
                <w:color w:val="auto"/>
                <w:sz w:val="18"/>
                <w:szCs w:val="16"/>
                <w:u w:val="single"/>
              </w:rPr>
            </w:pPr>
          </w:p>
        </w:tc>
      </w:tr>
    </w:tbl>
    <w:p>
      <w:pPr>
        <w:adjustRightInd w:val="0"/>
        <w:snapToGrid w:val="0"/>
        <w:spacing w:line="360" w:lineRule="exact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br w:type="page"/>
      </w:r>
      <w:r>
        <w:rPr>
          <w:rFonts w:hint="eastAsia" w:ascii="黑体" w:hAnsi="黑体" w:eastAsia="黑体" w:cs="黑体"/>
          <w:b w:val="0"/>
          <w:bCs/>
          <w:color w:val="auto"/>
          <w:sz w:val="24"/>
          <w:szCs w:val="24"/>
        </w:rPr>
        <w:t>填表说明：</w:t>
      </w:r>
    </w:p>
    <w:p>
      <w:pPr>
        <w:keepNext w:val="0"/>
        <w:keepLines w:val="0"/>
        <w:pageBreakBefore w:val="0"/>
        <w:widowControl/>
        <w:kinsoku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420" w:firstLineChars="200"/>
        <w:textAlignment w:val="baseline"/>
        <w:rPr>
          <w:rFonts w:hint="eastAsia" w:ascii="仿宋_GB2312"/>
          <w:color w:val="auto"/>
          <w:sz w:val="21"/>
          <w:szCs w:val="21"/>
        </w:rPr>
      </w:pPr>
    </w:p>
    <w:p>
      <w:pPr>
        <w:keepNext w:val="0"/>
        <w:keepLines w:val="0"/>
        <w:pageBreakBefore w:val="0"/>
        <w:widowControl/>
        <w:kinsoku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420" w:firstLineChars="200"/>
        <w:textAlignment w:val="baseline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1.填表时，按照项目栏的文字表述，根据查体结果在对应的序号上划“√”。“——”表示本次随</w:t>
      </w:r>
      <w:r>
        <w:rPr>
          <w:rFonts w:hint="eastAsia" w:ascii="Times New Roman" w:hAnsi="Times New Roman" w:eastAsia="仿宋_GB2312" w:cs="仿宋_GB2312"/>
          <w:color w:val="auto"/>
          <w:spacing w:val="-6"/>
          <w:sz w:val="21"/>
          <w:szCs w:val="21"/>
        </w:rPr>
        <w:t>访时该项目不用检查。若失访，在随访日期处写明失访原因；若死亡，写明死亡日期和死亡原因。</w:t>
      </w:r>
    </w:p>
    <w:p>
      <w:pPr>
        <w:keepNext w:val="0"/>
        <w:keepLines w:val="0"/>
        <w:pageBreakBefore w:val="0"/>
        <w:widowControl/>
        <w:kinsoku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420" w:firstLineChars="200"/>
        <w:textAlignment w:val="baseline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2.体重、身长（高）：指检查时实测的具体数值。并根据国家卫生计生委选用的儿童生长发育评价标准，判断儿童体格发育情况，在相应的“上”、“中”、“下”上划“√”。</w:t>
      </w:r>
    </w:p>
    <w:p>
      <w:pPr>
        <w:keepNext w:val="0"/>
        <w:keepLines w:val="0"/>
        <w:pageBreakBefore w:val="0"/>
        <w:widowControl/>
        <w:kinsoku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420" w:firstLineChars="200"/>
        <w:textAlignment w:val="baseline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3.体格检查</w:t>
      </w:r>
    </w:p>
    <w:p>
      <w:pPr>
        <w:keepNext w:val="0"/>
        <w:keepLines w:val="0"/>
        <w:pageBreakBefore w:val="0"/>
        <w:widowControl/>
        <w:kinsoku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420" w:firstLineChars="200"/>
        <w:textAlignment w:val="baseline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皮肤：当无皮疹、湿疹、增大的体表淋巴结等，判断为“未见异常”，否则为“异常”。</w:t>
      </w:r>
    </w:p>
    <w:p>
      <w:pPr>
        <w:keepNext w:val="0"/>
        <w:keepLines w:val="0"/>
        <w:pageBreakBefore w:val="0"/>
        <w:widowControl/>
        <w:kinsoku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420" w:firstLineChars="200"/>
        <w:textAlignment w:val="baseline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前囟：如果未闭，请填写具体的数值。</w:t>
      </w:r>
    </w:p>
    <w:p>
      <w:pPr>
        <w:keepNext w:val="0"/>
        <w:keepLines w:val="0"/>
        <w:pageBreakBefore w:val="0"/>
        <w:widowControl/>
        <w:kinsoku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420" w:firstLineChars="200"/>
        <w:textAlignment w:val="baseline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眼睛：结膜无充血、无溢泪、无流脓判断为“未见异常”，否则为“异常”。</w:t>
      </w:r>
    </w:p>
    <w:p>
      <w:pPr>
        <w:keepNext w:val="0"/>
        <w:keepLines w:val="0"/>
        <w:pageBreakBefore w:val="0"/>
        <w:widowControl/>
        <w:kinsoku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420" w:firstLineChars="200"/>
        <w:textAlignment w:val="baseline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耳外观：外耳无湿疹、畸形、外耳道无异常分泌物，判断为“未见异常”，否则为“异常”。</w:t>
      </w:r>
    </w:p>
    <w:p>
      <w:pPr>
        <w:keepNext w:val="0"/>
        <w:keepLines w:val="0"/>
        <w:pageBreakBefore w:val="0"/>
        <w:widowControl/>
        <w:kinsoku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420" w:firstLineChars="200"/>
        <w:textAlignment w:val="baseline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听力：使用行为测听的方法进行听力筛查。检查时应避开小儿的视线，分别从不同的方向给予不同强度的声音，观察孩子的反应，根据所给声音的大小，大致地估测听力正常与否。</w:t>
      </w:r>
    </w:p>
    <w:p>
      <w:pPr>
        <w:keepNext w:val="0"/>
        <w:keepLines w:val="0"/>
        <w:pageBreakBefore w:val="0"/>
        <w:widowControl/>
        <w:kinsoku/>
        <w:wordWrap w:val="0"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420" w:firstLineChars="200"/>
        <w:textAlignment w:val="baseline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出牙 / 龋齿数（颗）：填入出牙颗数和龋齿颗数。 出现褐色或黑褐色斑点或斑块，表面粗糙，甚至出现明显的牙体结构破坏为龋齿。</w:t>
      </w:r>
    </w:p>
    <w:p>
      <w:pPr>
        <w:keepNext w:val="0"/>
        <w:keepLines w:val="0"/>
        <w:pageBreakBefore w:val="0"/>
        <w:widowControl/>
        <w:kinsoku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420" w:firstLineChars="200"/>
        <w:textAlignment w:val="baseline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胸部：当未闻及心脏杂音，肺部呼吸音也无异常时，判断为“未见异常”，否则为“异常”。</w:t>
      </w:r>
    </w:p>
    <w:p>
      <w:pPr>
        <w:keepNext w:val="0"/>
        <w:keepLines w:val="0"/>
        <w:pageBreakBefore w:val="0"/>
        <w:widowControl/>
        <w:kinsoku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420" w:firstLineChars="200"/>
        <w:textAlignment w:val="baseline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腹部：肝脾触诊无异常，判断为“未见异常”，否则为“异常”。</w:t>
      </w:r>
    </w:p>
    <w:p>
      <w:pPr>
        <w:keepNext w:val="0"/>
        <w:keepLines w:val="0"/>
        <w:pageBreakBefore w:val="0"/>
        <w:widowControl/>
        <w:kinsoku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420" w:firstLineChars="200"/>
        <w:textAlignment w:val="baseline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四肢：上下肢活动良好且对称，判断为“未见异常”，否则为“异常”。</w:t>
      </w:r>
    </w:p>
    <w:p>
      <w:pPr>
        <w:keepNext w:val="0"/>
        <w:keepLines w:val="0"/>
        <w:pageBreakBefore w:val="0"/>
        <w:widowControl/>
        <w:kinsoku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420" w:firstLineChars="200"/>
        <w:textAlignment w:val="baseline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步态：无跛行，判断为“未见异常”，否则为“异常”。</w:t>
      </w:r>
    </w:p>
    <w:p>
      <w:pPr>
        <w:keepNext w:val="0"/>
        <w:keepLines w:val="0"/>
        <w:pageBreakBefore w:val="0"/>
        <w:widowControl/>
        <w:kinsoku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420" w:firstLineChars="200"/>
        <w:textAlignment w:val="baseline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可疑佝偻病体征：根据体征的有无在对应选项上划“√”。</w:t>
      </w:r>
    </w:p>
    <w:p>
      <w:pPr>
        <w:keepNext w:val="0"/>
        <w:keepLines w:val="0"/>
        <w:pageBreakBefore w:val="0"/>
        <w:widowControl/>
        <w:kinsoku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420" w:firstLineChars="200"/>
        <w:textAlignment w:val="baseline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血红蛋白值：18月和30月可分别免费测一次血常规（或血红蛋白）。</w:t>
      </w:r>
    </w:p>
    <w:p>
      <w:pPr>
        <w:keepNext w:val="0"/>
        <w:keepLines w:val="0"/>
        <w:pageBreakBefore w:val="0"/>
        <w:widowControl/>
        <w:kinsoku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420" w:firstLineChars="200"/>
        <w:textAlignment w:val="baseline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4.户外活动：询问家长儿童在户外活动的平均时间后填写。</w:t>
      </w:r>
    </w:p>
    <w:p>
      <w:pPr>
        <w:keepNext w:val="0"/>
        <w:keepLines w:val="0"/>
        <w:pageBreakBefore w:val="0"/>
        <w:widowControl/>
        <w:kinsoku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420" w:firstLineChars="200"/>
        <w:textAlignment w:val="baseline"/>
        <w:rPr>
          <w:rFonts w:hint="eastAsia" w:ascii="Times New Roman" w:hAnsi="Times New Roman" w:eastAsia="仿宋_GB2312" w:cs="仿宋_GB2312"/>
          <w:color w:val="auto"/>
          <w:spacing w:val="-6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5.</w:t>
      </w:r>
      <w:r>
        <w:rPr>
          <w:rFonts w:hint="eastAsia" w:ascii="Times New Roman" w:hAnsi="Times New Roman" w:eastAsia="仿宋_GB2312" w:cs="仿宋_GB2312"/>
          <w:color w:val="auto"/>
          <w:spacing w:val="-6"/>
          <w:sz w:val="21"/>
          <w:szCs w:val="21"/>
        </w:rPr>
        <w:t>服用维生素D：填写具体的维生素D名称、每日剂量，按实际补充量填写，未补充，填写“0”。</w:t>
      </w:r>
    </w:p>
    <w:p>
      <w:pPr>
        <w:keepNext w:val="0"/>
        <w:keepLines w:val="0"/>
        <w:pageBreakBefore w:val="0"/>
        <w:widowControl/>
        <w:kinsoku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420" w:firstLineChars="200"/>
        <w:textAlignment w:val="baseline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6.发育评估：发现发育问题在相应序号上打“√”。该年龄段任何一条预警征象阳性，提示有发育偏异的可能。</w:t>
      </w:r>
    </w:p>
    <w:p>
      <w:pPr>
        <w:keepNext w:val="0"/>
        <w:keepLines w:val="0"/>
        <w:pageBreakBefore w:val="0"/>
        <w:widowControl/>
        <w:kinsoku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420" w:firstLineChars="200"/>
        <w:textAlignment w:val="baseline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7.两次随访间患病情况：填写上次随访到本次随访间儿童所患疾病情况，若有，填写具体疾病名称。</w:t>
      </w:r>
    </w:p>
    <w:p>
      <w:pPr>
        <w:keepNext w:val="0"/>
        <w:keepLines w:val="0"/>
        <w:pageBreakBefore w:val="0"/>
        <w:widowControl/>
        <w:kinsoku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420" w:firstLineChars="200"/>
        <w:textAlignment w:val="baseline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8.转诊建议：转诊无、有在相应数字上划“√”。并将转诊原因及接诊机构名称填入。</w:t>
      </w:r>
    </w:p>
    <w:p>
      <w:pPr>
        <w:keepNext w:val="0"/>
        <w:keepLines w:val="0"/>
        <w:pageBreakBefore w:val="0"/>
        <w:widowControl/>
        <w:kinsoku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420" w:firstLineChars="200"/>
        <w:textAlignment w:val="baseline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9.指导：做了哪些指导请在对应的选项上划“√”，可以多选，未列出的其他指导请具体填写。</w:t>
      </w:r>
    </w:p>
    <w:p>
      <w:pPr>
        <w:keepNext w:val="0"/>
        <w:keepLines w:val="0"/>
        <w:pageBreakBefore w:val="0"/>
        <w:widowControl/>
        <w:kinsoku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420" w:firstLineChars="200"/>
        <w:textAlignment w:val="baseline"/>
        <w:rPr>
          <w:rFonts w:hint="eastAsia" w:ascii="Times New Roman" w:hAnsi="Times New Roman" w:eastAsia="仿宋_GB2312" w:cs="仿宋_GB2312"/>
          <w:color w:val="auto"/>
          <w:sz w:val="21"/>
          <w:szCs w:val="21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10.下次随访日期：根据儿童情况确定下次随访的日期，并告知家长。</w:t>
      </w:r>
    </w:p>
    <w:p>
      <w:pPr>
        <w:keepNext w:val="0"/>
        <w:keepLines w:val="0"/>
        <w:pageBreakBefore w:val="0"/>
        <w:widowControl/>
        <w:kinsoku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exact"/>
        <w:ind w:firstLine="420" w:firstLineChars="200"/>
        <w:textAlignment w:val="baseline"/>
        <w:rPr>
          <w:color w:val="auto"/>
        </w:rPr>
      </w:pP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11.</w:t>
      </w:r>
      <w:r>
        <w:rPr>
          <w:rFonts w:hint="eastAsia" w:ascii="Times New Roman" w:hAnsi="Times New Roman" w:eastAsia="仿宋_GB2312" w:cs="仿宋_GB2312"/>
          <w:color w:val="auto"/>
          <w:spacing w:val="-6"/>
          <w:sz w:val="21"/>
          <w:szCs w:val="21"/>
        </w:rPr>
        <w:t>12月（满12月至12月29天）；18月（满18月至18月29天）；24月（满24月至24月29天）；</w:t>
      </w:r>
      <w:r>
        <w:rPr>
          <w:rFonts w:hint="eastAsia" w:ascii="Times New Roman" w:hAnsi="Times New Roman" w:eastAsia="仿宋_GB2312" w:cs="仿宋_GB2312"/>
          <w:color w:val="auto"/>
          <w:sz w:val="21"/>
          <w:szCs w:val="21"/>
        </w:rPr>
        <w:t>30月（满30月至30月29天），其他月龄段的健康检查内容可以增加健康检查记录表，标注随访月龄和随访时间。</w:t>
      </w:r>
    </w:p>
    <w:p>
      <w:pPr>
        <w:pStyle w:val="6"/>
        <w:ind w:left="0" w:leftChars="0" w:firstLine="0" w:firstLineChars="0"/>
        <w:rPr>
          <w:rFonts w:hint="eastAsia" w:ascii="宋体" w:hAnsi="宋体" w:eastAsia="宋体" w:cs="宋体"/>
          <w:b/>
          <w:bCs/>
          <w:color w:val="auto"/>
          <w:spacing w:val="0"/>
          <w:position w:val="0"/>
          <w:sz w:val="24"/>
          <w:szCs w:val="24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F85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unhideWhenUsed/>
    <w:qFormat/>
    <w:uiPriority w:val="99"/>
    <w:rPr>
      <w:sz w:val="18"/>
      <w:szCs w:val="18"/>
    </w:rPr>
  </w:style>
  <w:style w:type="paragraph" w:styleId="3">
    <w:name w:val="annotation text"/>
    <w:basedOn w:val="1"/>
    <w:qFormat/>
    <w:uiPriority w:val="0"/>
    <w:pPr>
      <w:jc w:val="left"/>
    </w:pPr>
    <w:rPr>
      <w:rFonts w:eastAsia="仿宋_GB2312"/>
      <w:kern w:val="2"/>
      <w:sz w:val="32"/>
    </w:rPr>
  </w:style>
  <w:style w:type="paragraph" w:customStyle="1" w:styleId="6">
    <w:name w:val="正文-公1"/>
    <w:basedOn w:val="1"/>
    <w:qFormat/>
    <w:uiPriority w:val="0"/>
    <w:pPr>
      <w:ind w:firstLine="200" w:firstLineChars="200"/>
    </w:pPr>
    <w:rPr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2024-11-01T03:40:56Z</dcterms:created>
  <dc:creator>Administrator</dc:creator>
  <cp:lastModifiedBy>Administrator</cp:lastModifiedBy>
  <dcterms:modified xsi:type="dcterms:W3CDTF">2024-11-01T03:41:23Z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C6016B51D3E3405092F906C21EE14B82</vt:lpwstr>
  </property>
</Properties>
</file>