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274</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DB6523/T 274-2019</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"宽早优"机采棉播种质量控制技术规程</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 xml:space="preserve">Code of practice for quality control of "kuanzaoyou" machine picked cotton sowing </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jc w:val="both"/>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bookmarkStart w:id="45" w:name="_GoBack"/>
      <w:bookmarkEnd w:id="45"/>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3"/>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59264"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9264;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89"/>
        <w:spacing w:before="900" w:after="468"/>
      </w:pPr>
      <w:bookmarkStart w:id="18" w:name="BookMark2"/>
      <w:r>
        <w:rPr>
          <w:rFonts w:hint="eastAsia"/>
          <w:spacing w:val="320"/>
        </w:rPr>
        <w:t>前</w:t>
      </w:r>
      <w:r>
        <w:rPr>
          <w:rFonts w:hint="eastAsia"/>
        </w:rPr>
        <w:t>言</w:t>
      </w:r>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本文件代替DB6523/T 274-2019《“宽早优”植棉播种质量控制技术规程》,与DB6523/T 274-2019相比,除结构调整和编辑性改动外,主要技术变化如下:</w:t>
      </w:r>
    </w:p>
    <w:p>
      <w:pPr>
        <w:pStyle w:val="56"/>
        <w:ind w:firstLine="420"/>
      </w:pPr>
      <w:r>
        <w:rPr>
          <w:rFonts w:hint="eastAsia"/>
        </w:rPr>
        <w:t>a)更改了范围（见1，2019版的1）；</w:t>
      </w:r>
    </w:p>
    <w:p>
      <w:pPr>
        <w:pStyle w:val="56"/>
        <w:ind w:firstLine="420"/>
      </w:pPr>
      <w:r>
        <w:rPr>
          <w:rFonts w:hint="eastAsia"/>
        </w:rPr>
        <w:t>b)增加了规范性引用文件（见2，2019版的2）；</w:t>
      </w:r>
    </w:p>
    <w:p>
      <w:pPr>
        <w:pStyle w:val="56"/>
        <w:ind w:firstLine="420"/>
      </w:pPr>
      <w:r>
        <w:rPr>
          <w:rFonts w:hint="eastAsia"/>
        </w:rPr>
        <w:t>c)增加了术语和定义中“宽早优”植棉（见3.1，2019版的3.1）；</w:t>
      </w:r>
    </w:p>
    <w:p>
      <w:pPr>
        <w:pStyle w:val="56"/>
        <w:ind w:firstLine="420"/>
      </w:pPr>
      <w:r>
        <w:rPr>
          <w:rFonts w:hint="eastAsia"/>
        </w:rPr>
        <w:t>d)更改了术语和定义中精量播种（见3.2，2019版的3.2）；</w:t>
      </w:r>
    </w:p>
    <w:p>
      <w:pPr>
        <w:pStyle w:val="56"/>
        <w:ind w:firstLine="420"/>
      </w:pPr>
      <w:r>
        <w:rPr>
          <w:rFonts w:hint="eastAsia"/>
        </w:rPr>
        <w:t>e)更改了播前准备中的整地质量（见4.1，2019版的4.1）；</w:t>
      </w:r>
    </w:p>
    <w:p>
      <w:pPr>
        <w:pStyle w:val="56"/>
        <w:ind w:firstLine="420"/>
      </w:pPr>
      <w:r>
        <w:rPr>
          <w:rFonts w:hint="eastAsia"/>
        </w:rPr>
        <w:t>f)更改了播前准备中的种子质量（见4.2，2019版的4.2）；</w:t>
      </w:r>
    </w:p>
    <w:p>
      <w:pPr>
        <w:pStyle w:val="56"/>
        <w:ind w:firstLine="420"/>
      </w:pPr>
      <w:r>
        <w:rPr>
          <w:rFonts w:hint="eastAsia"/>
        </w:rPr>
        <w:t>g)增加了播前准备中的地膜滴灌要求（见4.3，2019版的4.3）；</w:t>
      </w:r>
    </w:p>
    <w:p>
      <w:pPr>
        <w:pStyle w:val="56"/>
        <w:ind w:firstLine="420"/>
      </w:pPr>
      <w:r>
        <w:rPr>
          <w:rFonts w:hint="eastAsia"/>
        </w:rPr>
        <w:t>h)更改了播前准备中的其他要求（见4.4，2019版的4.4）；</w:t>
      </w:r>
    </w:p>
    <w:p>
      <w:pPr>
        <w:pStyle w:val="56"/>
        <w:ind w:firstLine="420"/>
      </w:pPr>
      <w:r>
        <w:rPr>
          <w:rFonts w:hint="eastAsia"/>
        </w:rPr>
        <w:t>i)更改了播种要求中播种日期（见5.2，2019版的5.2）；</w:t>
      </w:r>
    </w:p>
    <w:p>
      <w:pPr>
        <w:pStyle w:val="56"/>
        <w:ind w:firstLine="420"/>
      </w:pPr>
      <w:r>
        <w:rPr>
          <w:rFonts w:hint="eastAsia"/>
        </w:rPr>
        <w:t>j)增加了播种要求中播种机具要求（见5.4，2019版的5.4）；</w:t>
      </w:r>
    </w:p>
    <w:p>
      <w:pPr>
        <w:pStyle w:val="56"/>
        <w:ind w:firstLine="420"/>
      </w:pPr>
      <w:r>
        <w:rPr>
          <w:rFonts w:hint="eastAsia"/>
        </w:rPr>
        <w:t>k)更改了播种检查中检查方式（见6.1，2019版的6.1）；</w:t>
      </w:r>
    </w:p>
    <w:p>
      <w:pPr>
        <w:pStyle w:val="56"/>
        <w:ind w:firstLine="420"/>
      </w:pPr>
      <w:r>
        <w:rPr>
          <w:rFonts w:hint="eastAsia"/>
        </w:rPr>
        <w:t>l)更改了播种检查中质量要求（见6.3，2019版的6.3）；</w:t>
      </w:r>
    </w:p>
    <w:p>
      <w:pPr>
        <w:pStyle w:val="56"/>
        <w:ind w:firstLine="420"/>
      </w:pPr>
      <w:r>
        <w:rPr>
          <w:rFonts w:hint="eastAsia"/>
        </w:rPr>
        <w:t>m)增加了辅助放苗（见7.1）；</w:t>
      </w:r>
    </w:p>
    <w:p>
      <w:pPr>
        <w:pStyle w:val="56"/>
        <w:ind w:firstLine="420"/>
      </w:pPr>
      <w:r>
        <w:rPr>
          <w:rFonts w:hint="eastAsia"/>
        </w:rPr>
        <w:t>n)增加了辅助定苗（见7.1）。</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本文件由中国农业科学院棉花研究所提出。</w:t>
      </w:r>
    </w:p>
    <w:p>
      <w:pPr>
        <w:pStyle w:val="56"/>
        <w:ind w:firstLine="420"/>
      </w:pPr>
      <w:r>
        <w:rPr>
          <w:rFonts w:hint="eastAsia"/>
        </w:rPr>
        <w:t>本文件由昌吉回族自治州农业农村局归口并组织实施。</w:t>
      </w:r>
    </w:p>
    <w:p>
      <w:pPr>
        <w:pStyle w:val="56"/>
        <w:ind w:firstLine="420"/>
      </w:pPr>
      <w:r>
        <w:rPr>
          <w:rFonts w:hint="eastAsia"/>
        </w:rPr>
        <w:t>本文件起草单位：中国农业科学院西部农业研究中心、新疆生产建设兵团第六师农业科学研究所、新疆联盟优棉科技技术服务有限公司。</w:t>
      </w:r>
    </w:p>
    <w:p>
      <w:pPr>
        <w:pStyle w:val="56"/>
        <w:ind w:firstLine="420"/>
      </w:pPr>
      <w:r>
        <w:rPr>
          <w:rFonts w:hint="eastAsia"/>
        </w:rPr>
        <w:t xml:space="preserve">本文件主要起草人：宋美珍、曹飞、周先林、董强、孟永明、贵会平、覃琴、浦元春、张潇镭、王德龙、胡成成、王龙、王伟、张聚明、王路。 </w:t>
      </w:r>
    </w:p>
    <w:p>
      <w:pPr>
        <w:pStyle w:val="56"/>
        <w:ind w:firstLine="420"/>
      </w:pPr>
      <w:r>
        <w:rPr>
          <w:rFonts w:hint="eastAsia"/>
        </w:rPr>
        <w:t>本文件实施应用中的疑问，请咨询中国农业科学院西部农业研究中心。</w:t>
      </w:r>
    </w:p>
    <w:p>
      <w:pPr>
        <w:pStyle w:val="56"/>
        <w:ind w:firstLine="420"/>
      </w:pPr>
      <w:r>
        <w:rPr>
          <w:rFonts w:hint="eastAsia"/>
        </w:rPr>
        <w:t>本文件的修改意见建议，请反馈至中国农业科学院西部农业研究中心（昌吉市宁边东路195号）、昌吉回族自治州林业和草原技术推广中心（昌吉市北京北路16号）、昌吉回族自治州林业和草原局（昌吉市北京北路16号）、昌吉回族自治州市场监督管理局（昌吉市西外环与健康西路交叉口东北角）。</w:t>
      </w:r>
    </w:p>
    <w:p>
      <w:pPr>
        <w:pStyle w:val="56"/>
        <w:ind w:firstLine="420"/>
      </w:pPr>
      <w:bookmarkStart w:id="19" w:name="_Hlk188187788"/>
      <w:r>
        <w:rPr>
          <w:rFonts w:hint="eastAsia"/>
        </w:rPr>
        <w:t>中国农业科学院西部农业研究中心（昌吉市宁边东路195号），联系电话：0372-2562308；传真号码：0372-2562256；邮编：831100。</w:t>
      </w:r>
      <w:bookmarkEnd w:id="19"/>
    </w:p>
    <w:p>
      <w:pPr>
        <w:pStyle w:val="56"/>
        <w:ind w:firstLine="420"/>
      </w:pPr>
      <w:r>
        <w:rPr>
          <w:rFonts w:hint="eastAsia"/>
        </w:rPr>
        <w:t>昌吉回族自治州林业和草原技术推广中心（昌吉市北京北路16号），联系电话：0994-2342897； 传真：0994-2342897； 邮编：831100。</w:t>
      </w:r>
    </w:p>
    <w:p>
      <w:pPr>
        <w:pStyle w:val="56"/>
        <w:ind w:firstLine="420"/>
      </w:pPr>
      <w:r>
        <w:rPr>
          <w:rFonts w:hint="eastAsia"/>
        </w:rPr>
        <w:t>昌吉回族自治州林业和草原局（昌吉市北京北路16号），联系电话：0994-2341258；传真：0994-2341258； 邮编：831100。</w:t>
      </w:r>
    </w:p>
    <w:p>
      <w:pPr>
        <w:pStyle w:val="56"/>
        <w:ind w:firstLine="42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rFonts w:hint="eastAsia"/>
        </w:rPr>
        <w:t>昌吉回族自治州市场监督管理局（昌吉市西外环与健康西路交叉口东北角），联系电话：0994-2329097；传真：0994-2329097； 邮编：831100。</w:t>
      </w:r>
    </w:p>
    <w:bookmarkEnd w:id="18"/>
    <w:p>
      <w:pPr>
        <w:spacing w:line="20" w:lineRule="exact"/>
        <w:jc w:val="center"/>
        <w:rPr>
          <w:rFonts w:ascii="黑体" w:hAnsi="黑体" w:eastAsia="黑体"/>
          <w:sz w:val="32"/>
          <w:szCs w:val="32"/>
        </w:rPr>
      </w:pPr>
      <w:bookmarkStart w:id="20" w:name="BookMark4"/>
    </w:p>
    <w:p>
      <w:pPr>
        <w:spacing w:line="20" w:lineRule="exact"/>
        <w:jc w:val="center"/>
        <w:rPr>
          <w:rFonts w:ascii="黑体" w:hAnsi="黑体" w:eastAsia="黑体"/>
          <w:sz w:val="32"/>
          <w:szCs w:val="32"/>
        </w:rPr>
      </w:pPr>
    </w:p>
    <w:sdt>
      <w:sdtPr>
        <w:tag w:val="NEW_STAND_NAME"/>
        <w:id w:val="595910757"/>
        <w:lock w:val="sdtLocked"/>
        <w:placeholder>
          <w:docPart w:val="DA8FE7BEA7E644199F8A862FBA1BEE84"/>
        </w:placeholder>
      </w:sdtPr>
      <w:sdtContent>
        <w:p>
          <w:pPr>
            <w:pStyle w:val="177"/>
            <w:spacing w:before="3" w:beforeLines="1" w:after="686" w:afterLines="220"/>
          </w:pPr>
          <w:bookmarkStart w:id="21" w:name="NEW_STAND_NAME"/>
          <w:r>
            <w:rPr>
              <w:rFonts w:hint="eastAsia"/>
            </w:rPr>
            <w:t>"宽早优"机采棉播种质量控制技术规程</w:t>
          </w:r>
        </w:p>
      </w:sdtContent>
    </w:sdt>
    <w:bookmarkEnd w:id="21"/>
    <w:p>
      <w:pPr>
        <w:pStyle w:val="104"/>
        <w:spacing w:before="312" w:after="312"/>
      </w:pPr>
      <w:bookmarkStart w:id="22" w:name="_Toc24884211"/>
      <w:bookmarkStart w:id="23" w:name="_Toc17233325"/>
      <w:bookmarkStart w:id="24" w:name="_Toc26718930"/>
      <w:bookmarkStart w:id="25" w:name="_Toc24884218"/>
      <w:bookmarkStart w:id="26" w:name="_Toc26986530"/>
      <w:bookmarkStart w:id="27" w:name="_Toc26648465"/>
      <w:bookmarkStart w:id="28" w:name="_Toc26986771"/>
      <w:bookmarkStart w:id="29" w:name="_Toc97191423"/>
      <w:bookmarkStart w:id="30" w:name="_Toc17233333"/>
      <w:r>
        <w:rPr>
          <w:rFonts w:hint="eastAsia"/>
        </w:rPr>
        <w:t>范围</w:t>
      </w:r>
      <w:bookmarkEnd w:id="22"/>
      <w:bookmarkEnd w:id="23"/>
      <w:bookmarkEnd w:id="24"/>
      <w:bookmarkEnd w:id="25"/>
      <w:bookmarkEnd w:id="26"/>
      <w:bookmarkEnd w:id="27"/>
      <w:bookmarkEnd w:id="28"/>
      <w:bookmarkEnd w:id="29"/>
      <w:bookmarkEnd w:id="30"/>
    </w:p>
    <w:p>
      <w:pPr>
        <w:pStyle w:val="56"/>
        <w:ind w:firstLine="420"/>
      </w:pPr>
      <w:bookmarkStart w:id="31" w:name="_Toc17233326"/>
      <w:bookmarkStart w:id="32" w:name="_Toc17233334"/>
      <w:bookmarkStart w:id="33" w:name="_Toc24884219"/>
      <w:bookmarkStart w:id="34" w:name="_Toc24884212"/>
      <w:bookmarkStart w:id="35" w:name="_Toc26648466"/>
      <w:r>
        <w:rPr>
          <w:rFonts w:hint="eastAsia"/>
        </w:rPr>
        <w:t>本文件规定了“宽早优”机采棉播种质量控制的播前准备、播种要求、播种检查等技术要求。</w:t>
      </w:r>
    </w:p>
    <w:p>
      <w:pPr>
        <w:pStyle w:val="56"/>
        <w:ind w:firstLine="420"/>
      </w:pPr>
      <w:r>
        <w:rPr>
          <w:rFonts w:hint="eastAsia"/>
        </w:rPr>
        <w:t>本文件适用于“宽早优”机采棉播种质量控制。</w:t>
      </w:r>
    </w:p>
    <w:p>
      <w:pPr>
        <w:pStyle w:val="104"/>
        <w:spacing w:before="312" w:after="312"/>
      </w:pPr>
      <w:bookmarkStart w:id="36" w:name="_Toc26986531"/>
      <w:bookmarkStart w:id="37" w:name="_Toc26986772"/>
      <w:bookmarkStart w:id="38" w:name="_Toc26718931"/>
      <w:bookmarkStart w:id="39" w:name="_Toc97191424"/>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B398F93B4E884CE2B0992EC304914C8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 4407.1  经济作物种子  第1部分：纤维类</w:t>
      </w:r>
    </w:p>
    <w:p>
      <w:pPr>
        <w:pStyle w:val="56"/>
        <w:ind w:firstLine="420"/>
      </w:pPr>
      <w:r>
        <w:rPr>
          <w:rFonts w:hint="eastAsia"/>
        </w:rPr>
        <w:t>GB 13735  聚乙烯吹塑农用地面覆盖薄膜</w:t>
      </w:r>
    </w:p>
    <w:p>
      <w:pPr>
        <w:pStyle w:val="56"/>
        <w:ind w:firstLine="420"/>
      </w:pPr>
      <w:r>
        <w:rPr>
          <w:rFonts w:hint="eastAsia"/>
        </w:rPr>
        <w:t>GB/T 19812.1  塑料节水灌溉器材 第1部分：单翼迷宫式滴灌带</w:t>
      </w:r>
    </w:p>
    <w:p>
      <w:pPr>
        <w:pStyle w:val="56"/>
        <w:ind w:firstLine="420"/>
      </w:pPr>
      <w:r>
        <w:rPr>
          <w:rFonts w:hint="eastAsia"/>
        </w:rPr>
        <w:t>NY/T 1118  测土配方施肥技术规范</w:t>
      </w:r>
    </w:p>
    <w:p>
      <w:pPr>
        <w:pStyle w:val="56"/>
        <w:ind w:firstLine="420"/>
      </w:pPr>
      <w:bookmarkStart w:id="40" w:name="_Hlk187764308"/>
      <w:r>
        <w:rPr>
          <w:rFonts w:hint="eastAsia"/>
        </w:rPr>
        <w:t>NY/T 1559</w:t>
      </w:r>
      <w:bookmarkEnd w:id="40"/>
      <w:r>
        <w:rPr>
          <w:rFonts w:hint="eastAsia"/>
        </w:rPr>
        <w:t xml:space="preserve">  滴灌铺管铺膜精密播种机质量评价技术规范</w:t>
      </w:r>
    </w:p>
    <w:p>
      <w:pPr>
        <w:pStyle w:val="56"/>
        <w:ind w:firstLine="420"/>
      </w:pPr>
      <w:r>
        <w:rPr>
          <w:rFonts w:hint="eastAsia"/>
        </w:rPr>
        <w:t>DB6523/T 396-2023  “宽早优”亩产籽棉550kg植棉技术规程</w:t>
      </w:r>
    </w:p>
    <w:p>
      <w:pPr>
        <w:pStyle w:val="104"/>
        <w:spacing w:before="312" w:after="312"/>
      </w:pPr>
      <w:bookmarkStart w:id="41" w:name="_Toc97191425"/>
      <w:r>
        <w:rPr>
          <w:rFonts w:hint="eastAsia"/>
          <w:szCs w:val="21"/>
        </w:rPr>
        <w:t>术语和定义</w:t>
      </w:r>
      <w:bookmarkEnd w:id="41"/>
    </w:p>
    <w:sdt>
      <w:sdtPr>
        <w:id w:val="-1"/>
        <w:placeholder>
          <w:docPart w:val="28A66F724FEF4B648759765F65EDF3B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2" w:name="_Toc26986532"/>
          <w:bookmarkEnd w:id="42"/>
          <w:r>
            <w:t>下列术语和定义适用于本文件。</w:t>
          </w:r>
        </w:p>
      </w:sdtContent>
    </w:sdt>
    <w:p>
      <w:pPr>
        <w:pStyle w:val="223"/>
        <w:rPr>
          <w:rFonts w:ascii="黑体" w:hAnsi="黑体" w:eastAsia="黑体"/>
        </w:rPr>
      </w:pPr>
      <w:r>
        <w:rPr>
          <w:rFonts w:ascii="黑体" w:hAnsi="黑体" w:eastAsia="黑体"/>
        </w:rPr>
        <w:br w:type="textWrapping"/>
      </w:r>
      <w:r>
        <w:rPr>
          <w:rFonts w:hint="eastAsia" w:ascii="黑体" w:hAnsi="黑体" w:eastAsia="黑体"/>
        </w:rPr>
        <w:t xml:space="preserve">    “宽早优”植棉  “kuanzaoyou”planting cotton</w:t>
      </w:r>
    </w:p>
    <w:p>
      <w:pPr>
        <w:pStyle w:val="56"/>
        <w:ind w:firstLine="420"/>
      </w:pPr>
      <w:r>
        <w:rPr>
          <w:rFonts w:hint="eastAsia"/>
        </w:rPr>
        <w:t>宽等行种植、促早发早熟、品质优良的植棉方式。采用76 cm等行距，增强立体采光和株高80 cm～100 cm株间透光；促早发、4月苗、5月蕾、6月花、7月铃；早熟、8月中下旬吐絮，喷施脱叶剂时自然吐絮率≥30%，且不早衰；生产优质原棉的植棉方法。</w:t>
      </w:r>
    </w:p>
    <w:p>
      <w:pPr>
        <w:pStyle w:val="56"/>
        <w:ind w:firstLine="420"/>
      </w:pPr>
      <w:bookmarkStart w:id="43" w:name="_Hlk188096002"/>
      <w:r>
        <w:rPr>
          <w:rFonts w:hint="eastAsia"/>
        </w:rPr>
        <w:t>[来源：DB 6523/T 396-2023,3.1,有修改]。</w:t>
      </w:r>
    </w:p>
    <w:bookmarkEnd w:id="43"/>
    <w:p>
      <w:pPr>
        <w:pStyle w:val="223"/>
        <w:rPr>
          <w:rFonts w:ascii="黑体" w:hAnsi="黑体" w:eastAsia="黑体"/>
        </w:rPr>
      </w:pPr>
      <w:r>
        <w:rPr>
          <w:rFonts w:ascii="黑体" w:hAnsi="黑体" w:eastAsia="黑体"/>
        </w:rPr>
        <w:br w:type="textWrapping"/>
      </w:r>
      <w:r>
        <w:rPr>
          <w:rFonts w:hint="eastAsia" w:ascii="黑体" w:hAnsi="黑体" w:eastAsia="黑体"/>
        </w:rPr>
        <w:t xml:space="preserve">    精量播种  precision sowing</w:t>
      </w:r>
    </w:p>
    <w:p>
      <w:pPr>
        <w:pStyle w:val="56"/>
        <w:ind w:firstLine="420"/>
      </w:pPr>
      <w:r>
        <w:rPr>
          <w:rFonts w:hint="eastAsia"/>
        </w:rPr>
        <w:t>使用棉花精量播种机械，按照栽培要求将预定数量的高质量棉花种子每穴1粒播到棉田土壤中适宜位置和间距的播种技术方法。</w:t>
      </w:r>
    </w:p>
    <w:p>
      <w:pPr>
        <w:pStyle w:val="223"/>
        <w:rPr>
          <w:rFonts w:ascii="黑体" w:hAnsi="黑体" w:eastAsia="黑体"/>
        </w:rPr>
      </w:pPr>
      <w:r>
        <w:rPr>
          <w:rFonts w:ascii="黑体" w:hAnsi="黑体" w:eastAsia="黑体"/>
        </w:rPr>
        <w:br w:type="textWrapping"/>
      </w:r>
      <w:r>
        <w:rPr>
          <w:rFonts w:hint="eastAsia" w:ascii="黑体" w:hAnsi="黑体" w:eastAsia="黑体"/>
        </w:rPr>
        <w:t xml:space="preserve">    空穴率  empty hole rate</w:t>
      </w:r>
    </w:p>
    <w:p>
      <w:pPr>
        <w:pStyle w:val="56"/>
        <w:ind w:firstLine="420"/>
        <w:rPr>
          <w:color w:val="FF0000"/>
        </w:rPr>
      </w:pPr>
      <w:r>
        <w:rPr>
          <w:rFonts w:hint="eastAsia"/>
          <w:color w:val="000000" w:themeColor="text1"/>
          <w14:textFill>
            <w14:solidFill>
              <w14:schemeClr w14:val="tx1"/>
            </w14:solidFill>
          </w14:textFill>
        </w:rPr>
        <w:t>播种过程中因杂物代替或无种子落入的穴数与播种穴数的百分比。</w:t>
      </w:r>
    </w:p>
    <w:p>
      <w:pPr>
        <w:pStyle w:val="223"/>
        <w:rPr>
          <w:rFonts w:ascii="黑体" w:hAnsi="黑体" w:eastAsia="黑体"/>
        </w:rPr>
      </w:pPr>
      <w:r>
        <w:rPr>
          <w:rFonts w:ascii="黑体" w:hAnsi="黑体" w:eastAsia="黑体"/>
        </w:rPr>
        <w:br w:type="textWrapping"/>
      </w:r>
      <w:r>
        <w:rPr>
          <w:rFonts w:hint="eastAsia" w:ascii="黑体" w:hAnsi="黑体" w:eastAsia="黑体"/>
        </w:rPr>
        <w:t xml:space="preserve">    错位率  dislocation rate</w:t>
      </w:r>
      <w:r>
        <w:rPr>
          <w:rFonts w:ascii="黑体" w:hAnsi="黑体" w:eastAsia="黑体"/>
        </w:rPr>
        <w:tab/>
      </w:r>
    </w:p>
    <w:p>
      <w:pPr>
        <w:pStyle w:val="56"/>
        <w:ind w:firstLine="420"/>
      </w:pPr>
      <w:r>
        <w:rPr>
          <w:rFonts w:hint="eastAsia"/>
        </w:rPr>
        <w:t>播种过程中种子落入种穴位置偏于一侧或地膜打孔位置与种孔不对应，造成种子发芽时错位顶膜出苗的穴数与播种穴数的百分比。</w:t>
      </w:r>
    </w:p>
    <w:p>
      <w:pPr>
        <w:pStyle w:val="223"/>
        <w:rPr>
          <w:rFonts w:ascii="黑体" w:hAnsi="黑体" w:eastAsia="黑体"/>
        </w:rPr>
      </w:pPr>
      <w:r>
        <w:rPr>
          <w:rFonts w:ascii="黑体" w:hAnsi="黑体" w:eastAsia="黑体"/>
        </w:rPr>
        <w:br w:type="textWrapping"/>
      </w:r>
      <w:r>
        <w:rPr>
          <w:rFonts w:hint="eastAsia" w:ascii="黑体" w:hAnsi="黑体" w:eastAsia="黑体"/>
        </w:rPr>
        <w:t xml:space="preserve">    重播率  replay rate</w:t>
      </w:r>
    </w:p>
    <w:p>
      <w:pPr>
        <w:pStyle w:val="56"/>
        <w:ind w:firstLine="420"/>
      </w:pPr>
      <w:r>
        <w:rPr>
          <w:rFonts w:hint="eastAsia"/>
        </w:rPr>
        <w:t>播种过程中因二次种穴打孔而造成重复落入种子的穴数与应播种穴数的百分比。</w:t>
      </w:r>
    </w:p>
    <w:p>
      <w:pPr>
        <w:pStyle w:val="223"/>
        <w:rPr>
          <w:rFonts w:ascii="黑体" w:hAnsi="黑体" w:eastAsia="黑体"/>
        </w:rPr>
      </w:pPr>
      <w:r>
        <w:rPr>
          <w:rFonts w:ascii="黑体" w:hAnsi="黑体" w:eastAsia="黑体"/>
        </w:rPr>
        <w:br w:type="textWrapping"/>
      </w:r>
      <w:r>
        <w:rPr>
          <w:rFonts w:hint="eastAsia" w:ascii="黑体" w:hAnsi="黑体" w:eastAsia="黑体"/>
        </w:rPr>
        <w:t xml:space="preserve">    漏播率  miss seeding rate</w:t>
      </w:r>
    </w:p>
    <w:p>
      <w:pPr>
        <w:pStyle w:val="56"/>
        <w:ind w:firstLine="420"/>
      </w:pPr>
      <w:r>
        <w:rPr>
          <w:rFonts w:hint="eastAsia" w:hAnsi="宋体" w:cs="宋体"/>
        </w:rPr>
        <w:t>播种过程中未能成功打孔和播种的穴数与应播种穴数的百分比。</w:t>
      </w:r>
    </w:p>
    <w:p>
      <w:pPr>
        <w:pStyle w:val="104"/>
        <w:spacing w:before="312" w:after="312"/>
      </w:pPr>
      <w:r>
        <w:rPr>
          <w:rFonts w:hint="eastAsia"/>
        </w:rPr>
        <w:t>播前准备</w:t>
      </w:r>
    </w:p>
    <w:p>
      <w:pPr>
        <w:pStyle w:val="105"/>
        <w:spacing w:before="156" w:after="156"/>
      </w:pPr>
      <w:r>
        <w:rPr>
          <w:rFonts w:hint="eastAsia"/>
        </w:rPr>
        <w:t>整地质量</w:t>
      </w:r>
    </w:p>
    <w:p>
      <w:pPr>
        <w:pStyle w:val="56"/>
        <w:ind w:firstLine="420"/>
      </w:pPr>
      <w:r>
        <w:rPr>
          <w:rFonts w:hint="eastAsia"/>
        </w:rPr>
        <w:t>前茬作物秋季翻耕深28 cm～35 cm左右，施足底肥。春季适墒整地为待播状，清除残膜等杂物；播种前土壤整体达到“齐、平、松、碎、净”。“齐”，整地到头、到边、到角，每个地方都要整齐；“平”，地平如板，要求在一播幅4 m～5 m内高度差距小于2 cm；“松”，表土疏松，松土层5 cm～6 cm；“碎”，土碎无大土块，要求在1 m</w:t>
      </w:r>
      <w:r>
        <w:rPr>
          <w:rFonts w:hint="eastAsia"/>
          <w:vertAlign w:val="superscript"/>
        </w:rPr>
        <w:t>2</w:t>
      </w:r>
      <w:r>
        <w:rPr>
          <w:rFonts w:hint="eastAsia"/>
        </w:rPr>
        <w:t>内直径2 cm以上的土块不多于3块；“净”，地表干净，无残枝、根茎、废膜等。并要求地表无10 cm以上的硬物。</w:t>
      </w:r>
      <w:r>
        <w:t xml:space="preserve"> </w:t>
      </w:r>
    </w:p>
    <w:p>
      <w:pPr>
        <w:pStyle w:val="105"/>
        <w:spacing w:before="156" w:after="156"/>
      </w:pPr>
      <w:r>
        <w:rPr>
          <w:rFonts w:hint="eastAsia"/>
        </w:rPr>
        <w:t>种子质量</w:t>
      </w:r>
    </w:p>
    <w:p>
      <w:pPr>
        <w:pStyle w:val="56"/>
        <w:ind w:firstLine="420"/>
      </w:pPr>
      <w:r>
        <w:rPr>
          <w:rFonts w:hint="eastAsia"/>
        </w:rPr>
        <w:t>生产用种，纯度≥98%，净度≥99.5%，发芽率≥95%，水分含量≤12%，残酸率≤0.15%，破籽率≤4%，残绒指数≤15。</w:t>
      </w:r>
    </w:p>
    <w:p>
      <w:pPr>
        <w:pStyle w:val="105"/>
        <w:spacing w:before="156" w:after="156"/>
      </w:pPr>
      <w:r>
        <w:rPr>
          <w:rFonts w:hint="eastAsia"/>
        </w:rPr>
        <w:t>地膜滴管</w:t>
      </w:r>
    </w:p>
    <w:p>
      <w:pPr>
        <w:pStyle w:val="56"/>
        <w:ind w:firstLine="420"/>
      </w:pPr>
      <w:r>
        <w:rPr>
          <w:rFonts w:hint="eastAsia"/>
        </w:rPr>
        <w:t>宽度在2.05 m的农用地膜，地膜质量符合</w:t>
      </w:r>
      <w:r>
        <w:t>GB</w:t>
      </w:r>
      <w:r>
        <w:rPr>
          <w:rFonts w:hint="eastAsia"/>
        </w:rPr>
        <w:t xml:space="preserve"> </w:t>
      </w:r>
      <w:r>
        <w:t>13735</w:t>
      </w:r>
      <w:r>
        <w:rPr>
          <w:rFonts w:hint="eastAsia"/>
        </w:rPr>
        <w:t>要求；滴灌带质量符合GB/T 19812.1要求。</w:t>
      </w:r>
    </w:p>
    <w:p>
      <w:pPr>
        <w:pStyle w:val="105"/>
        <w:spacing w:before="156" w:after="156"/>
      </w:pPr>
      <w:r>
        <w:rPr>
          <w:rFonts w:hint="eastAsia"/>
        </w:rPr>
        <w:t>其他要求</w:t>
      </w:r>
    </w:p>
    <w:p>
      <w:pPr>
        <w:pStyle w:val="56"/>
        <w:ind w:firstLine="420"/>
      </w:pPr>
      <w:r>
        <w:rPr>
          <w:rFonts w:hint="eastAsia"/>
        </w:rPr>
        <w:t>应选用成熟度好、籽粒饱满、纯度高、生活力强的种子,种子质量应符合GB 4407.1要求。精选后经种子包衣处理，种子形状、大小均匀一致。施肥应符合NY/T 1118测土配方施肥要求。</w:t>
      </w:r>
    </w:p>
    <w:p>
      <w:pPr>
        <w:pStyle w:val="105"/>
        <w:spacing w:before="156" w:after="156"/>
      </w:pPr>
      <w:r>
        <w:rPr>
          <w:rFonts w:hint="eastAsia"/>
        </w:rPr>
        <w:t>种植方式</w:t>
      </w:r>
    </w:p>
    <w:p>
      <w:pPr>
        <w:pStyle w:val="56"/>
        <w:ind w:firstLine="420"/>
      </w:pPr>
      <w:r>
        <w:rPr>
          <w:rFonts w:hint="eastAsia"/>
        </w:rPr>
        <w:t>土壤肥力中等以上、水源条件有保障的地块，选用一膜三行等行距76 cm。</w:t>
      </w:r>
    </w:p>
    <w:p>
      <w:pPr>
        <w:pStyle w:val="104"/>
        <w:spacing w:before="312" w:after="312"/>
      </w:pPr>
      <w:r>
        <w:rPr>
          <w:rFonts w:hint="eastAsia"/>
        </w:rPr>
        <w:t>播种要求</w:t>
      </w:r>
    </w:p>
    <w:p>
      <w:pPr>
        <w:pStyle w:val="105"/>
        <w:spacing w:before="156" w:after="156"/>
      </w:pPr>
      <w:r>
        <w:rPr>
          <w:rFonts w:hint="eastAsia"/>
        </w:rPr>
        <w:t>播种密度选择</w:t>
      </w:r>
    </w:p>
    <w:p>
      <w:pPr>
        <w:pStyle w:val="56"/>
        <w:ind w:firstLine="420"/>
      </w:pPr>
      <w:r>
        <w:rPr>
          <w:rFonts w:hint="eastAsia"/>
        </w:rPr>
        <w:t>采用“宽早优”植棉模式，高产棉田收获密度为9000株/666.67 m</w:t>
      </w:r>
      <w:r>
        <w:rPr>
          <w:rFonts w:hint="eastAsia"/>
          <w:vertAlign w:val="superscript"/>
        </w:rPr>
        <w:t>2</w:t>
      </w:r>
      <w:r>
        <w:rPr>
          <w:rFonts w:hint="eastAsia"/>
        </w:rPr>
        <w:t>～10000株/666.67 m</w:t>
      </w:r>
      <w:r>
        <w:rPr>
          <w:rFonts w:hint="eastAsia"/>
          <w:vertAlign w:val="superscript"/>
        </w:rPr>
        <w:t>2</w:t>
      </w:r>
      <w:r>
        <w:rPr>
          <w:rFonts w:hint="eastAsia"/>
        </w:rPr>
        <w:t>，播种密度为11000株/666.67 m</w:t>
      </w:r>
      <w:r>
        <w:rPr>
          <w:rFonts w:hint="eastAsia"/>
          <w:vertAlign w:val="superscript"/>
        </w:rPr>
        <w:t>2</w:t>
      </w:r>
      <w:r>
        <w:rPr>
          <w:rFonts w:hint="eastAsia"/>
        </w:rPr>
        <w:t>～12000株/666.67 m</w:t>
      </w:r>
      <w:r>
        <w:rPr>
          <w:rFonts w:hint="eastAsia"/>
          <w:vertAlign w:val="superscript"/>
        </w:rPr>
        <w:t>2</w:t>
      </w:r>
      <w:r>
        <w:rPr>
          <w:rFonts w:hint="eastAsia"/>
        </w:rPr>
        <w:t>，株距是7.3 cm～8.0 cm；一般棉田收获密度为10000株/666.67 m</w:t>
      </w:r>
      <w:r>
        <w:rPr>
          <w:rFonts w:hint="eastAsia"/>
          <w:vertAlign w:val="superscript"/>
        </w:rPr>
        <w:t>2</w:t>
      </w:r>
      <w:r>
        <w:rPr>
          <w:rFonts w:hint="eastAsia"/>
        </w:rPr>
        <w:t>～12000株/666.67 m</w:t>
      </w:r>
      <w:r>
        <w:rPr>
          <w:rFonts w:hint="eastAsia"/>
          <w:vertAlign w:val="superscript"/>
        </w:rPr>
        <w:t>2</w:t>
      </w:r>
      <w:r>
        <w:rPr>
          <w:rFonts w:hint="eastAsia"/>
        </w:rPr>
        <w:t>，播种密度为12000株/666.67 m</w:t>
      </w:r>
      <w:r>
        <w:rPr>
          <w:rFonts w:hint="eastAsia"/>
          <w:vertAlign w:val="superscript"/>
        </w:rPr>
        <w:t>2</w:t>
      </w:r>
      <w:r>
        <w:rPr>
          <w:rFonts w:hint="eastAsia"/>
        </w:rPr>
        <w:t>～13000株/666.67 m</w:t>
      </w:r>
      <w:r>
        <w:rPr>
          <w:rFonts w:hint="eastAsia"/>
          <w:vertAlign w:val="superscript"/>
        </w:rPr>
        <w:t>2</w:t>
      </w:r>
      <w:r>
        <w:rPr>
          <w:rFonts w:hint="eastAsia"/>
        </w:rPr>
        <w:t>，株距是6.7 cm～7.3 cm。</w:t>
      </w:r>
    </w:p>
    <w:p>
      <w:pPr>
        <w:pStyle w:val="105"/>
        <w:spacing w:before="156" w:after="156"/>
      </w:pPr>
      <w:r>
        <w:rPr>
          <w:rFonts w:hint="eastAsia"/>
        </w:rPr>
        <w:t>播种日期确定</w:t>
      </w:r>
    </w:p>
    <w:p>
      <w:pPr>
        <w:pStyle w:val="56"/>
        <w:ind w:firstLine="420"/>
      </w:pPr>
      <w:r>
        <w:rPr>
          <w:rFonts w:hint="eastAsia"/>
        </w:rPr>
        <w:t>“宽早优”植棉下，当膜下5 cm地温连续3 d稳定通过12 ℃时播种，正常年份宜为4月10日～4月25日间。</w:t>
      </w:r>
    </w:p>
    <w:p>
      <w:pPr>
        <w:pStyle w:val="105"/>
        <w:spacing w:before="156" w:after="156"/>
      </w:pPr>
      <w:r>
        <w:rPr>
          <w:rFonts w:hint="eastAsia"/>
        </w:rPr>
        <w:t>播种方式</w:t>
      </w:r>
    </w:p>
    <w:p>
      <w:pPr>
        <w:pStyle w:val="56"/>
        <w:ind w:firstLine="420"/>
      </w:pPr>
      <w:r>
        <w:rPr>
          <w:rFonts w:hint="eastAsia"/>
        </w:rPr>
        <w:t>采用机械膜上精量点播机进行播种，1穴1粒。先播后覆土，播种深度1 cm～1.5 cm；侧播播种深度2 cm～2.5 cm。播行端直，深浅一致，覆土均匀，接行准确，不漏不重；播量精准，出苗率≥</w:t>
      </w:r>
      <w:r>
        <w:t>90%</w:t>
      </w:r>
      <w:r>
        <w:rPr>
          <w:rFonts w:hint="eastAsia"/>
        </w:rPr>
        <w:t>；降低重播率、漏播率。</w:t>
      </w:r>
    </w:p>
    <w:p>
      <w:pPr>
        <w:pStyle w:val="105"/>
        <w:spacing w:before="156" w:after="156"/>
      </w:pPr>
      <w:r>
        <w:rPr>
          <w:rFonts w:hint="eastAsia"/>
        </w:rPr>
        <w:t>播种机具</w:t>
      </w:r>
    </w:p>
    <w:p>
      <w:pPr>
        <w:pStyle w:val="56"/>
        <w:ind w:firstLine="420"/>
      </w:pPr>
      <w:r>
        <w:rPr>
          <w:rFonts w:hint="eastAsia"/>
        </w:rPr>
        <w:t>应选用75马力以上大型拖拉机并配套卫星导航系统进行，正式播种前要对精量点播机进行调试。播种时播种机应以5 km/h匀速行进，确保下种均匀、深浅一致、行距一致、不漏播、不重播。</w:t>
      </w:r>
    </w:p>
    <w:p>
      <w:pPr>
        <w:pStyle w:val="104"/>
        <w:spacing w:before="312" w:after="312"/>
      </w:pPr>
      <w:r>
        <w:rPr>
          <w:rFonts w:hint="eastAsia"/>
        </w:rPr>
        <w:t>播种检查</w:t>
      </w:r>
    </w:p>
    <w:p>
      <w:pPr>
        <w:pStyle w:val="105"/>
        <w:spacing w:before="156" w:after="156"/>
      </w:pPr>
      <w:r>
        <w:rPr>
          <w:rFonts w:hint="eastAsia"/>
        </w:rPr>
        <w:t>检查方式</w:t>
      </w:r>
    </w:p>
    <w:p>
      <w:pPr>
        <w:pStyle w:val="56"/>
        <w:ind w:firstLine="420"/>
      </w:pPr>
      <w:r>
        <w:rPr>
          <w:rFonts w:hint="eastAsia"/>
        </w:rPr>
        <w:t>初播后随机抽查连续20穴，检查种子播种深度、空穴率、错位率、重播率、漏播率、覆土情况等，发现问题，调整机械，及时更正，确保播种出苗。</w:t>
      </w:r>
    </w:p>
    <w:p>
      <w:pPr>
        <w:pStyle w:val="105"/>
        <w:spacing w:before="156" w:after="156"/>
      </w:pPr>
      <w:r>
        <w:rPr>
          <w:rFonts w:hint="eastAsia"/>
        </w:rPr>
        <w:t>空穴率</w:t>
      </w:r>
    </w:p>
    <w:p>
      <w:pPr>
        <w:pStyle w:val="56"/>
        <w:ind w:firstLine="420"/>
      </w:pPr>
      <w:r>
        <w:rPr>
          <w:rFonts w:hint="eastAsia"/>
        </w:rPr>
        <w:t>空穴率＜2%，单粒率＞95%。开播后空穴率高时，要及时检查种箱是否有异物堵塞及落种顺畅。</w:t>
      </w:r>
    </w:p>
    <w:p>
      <w:pPr>
        <w:pStyle w:val="105"/>
        <w:spacing w:before="156" w:after="156"/>
      </w:pPr>
      <w:r>
        <w:rPr>
          <w:rFonts w:hint="eastAsia"/>
        </w:rPr>
        <w:t>质量要求</w:t>
      </w:r>
    </w:p>
    <w:p>
      <w:pPr>
        <w:pStyle w:val="56"/>
        <w:ind w:firstLine="420"/>
      </w:pPr>
      <w:r>
        <w:rPr>
          <w:rFonts w:hint="eastAsia"/>
        </w:rPr>
        <w:t>下种均匀，深浅一致。精量播种1穴1粒，播种深度一致，干播湿出的棉田播种后应及时滴出苗水。重播指数≤5%，漏播指数≤2%，错位率≤3%，播种深度合格率≥95%，覆土厚度合格率≥98%。</w:t>
      </w:r>
    </w:p>
    <w:p>
      <w:pPr>
        <w:pStyle w:val="105"/>
        <w:spacing w:before="156" w:after="156"/>
      </w:pPr>
      <w:r>
        <w:rPr>
          <w:rFonts w:hint="eastAsia"/>
        </w:rPr>
        <w:t>铺膜铺管</w:t>
      </w:r>
    </w:p>
    <w:p>
      <w:pPr>
        <w:pStyle w:val="56"/>
        <w:ind w:firstLine="420"/>
      </w:pPr>
      <w:r>
        <w:rPr>
          <w:rFonts w:hint="eastAsia"/>
        </w:rPr>
        <w:t>铺膜平展紧贴地面，边膜压实；覆膜后要及时封压土带，防止大风揭膜。覆土时不宜多，地膜采光面积＞60 %。滴灌带三行三带，播种时确保迷宫朝上，滴头朝播种行，位置准确；铺膜压膜铺设管带不错位、不移位。滴灌铺管铺膜质量符合</w:t>
      </w:r>
      <w:r>
        <w:t>NY/T 1559</w:t>
      </w:r>
      <w:r>
        <w:rPr>
          <w:rFonts w:hint="eastAsia"/>
        </w:rPr>
        <w:t>和</w:t>
      </w:r>
      <w:r>
        <w:t>GB</w:t>
      </w:r>
      <w:r>
        <w:rPr>
          <w:rFonts w:hint="eastAsia"/>
        </w:rPr>
        <w:t xml:space="preserve"> </w:t>
      </w:r>
      <w:r>
        <w:t>13735</w:t>
      </w:r>
      <w:r>
        <w:rPr>
          <w:rFonts w:hint="eastAsia"/>
        </w:rPr>
        <w:t>的要求。</w:t>
      </w:r>
    </w:p>
    <w:p>
      <w:pPr>
        <w:pStyle w:val="104"/>
        <w:spacing w:before="312" w:after="312"/>
      </w:pPr>
      <w:r>
        <w:rPr>
          <w:rFonts w:hint="eastAsia"/>
        </w:rPr>
        <w:t>田间管理</w:t>
      </w:r>
    </w:p>
    <w:p>
      <w:pPr>
        <w:pStyle w:val="105"/>
        <w:spacing w:before="156" w:after="156"/>
      </w:pPr>
      <w:r>
        <w:rPr>
          <w:rFonts w:hint="eastAsia"/>
        </w:rPr>
        <w:t>辅助放苗</w:t>
      </w:r>
    </w:p>
    <w:p>
      <w:pPr>
        <w:pStyle w:val="56"/>
        <w:ind w:firstLine="420"/>
      </w:pPr>
      <w:r>
        <w:rPr>
          <w:rFonts w:hint="eastAsia"/>
        </w:rPr>
        <w:t>当出苗率＞80%时，针对位于膜下或错位的棉苗进行辅助放苗，放苗实施放绿不放黄的原则，当子叶由黄转绿时需及时破孔放苗。</w:t>
      </w:r>
    </w:p>
    <w:p>
      <w:pPr>
        <w:pStyle w:val="105"/>
        <w:spacing w:before="156" w:after="156"/>
      </w:pPr>
      <w:r>
        <w:rPr>
          <w:rFonts w:hint="eastAsia"/>
        </w:rPr>
        <w:t>辅助定苗</w:t>
      </w:r>
    </w:p>
    <w:p>
      <w:pPr>
        <w:pStyle w:val="56"/>
        <w:ind w:firstLine="420"/>
      </w:pPr>
      <w:r>
        <w:rPr>
          <w:rFonts w:hint="eastAsia"/>
        </w:rPr>
        <w:t>当棉田出现单穴双株或多株时，同时该穴周边出苗均匀且一致时，可针对该单穴进行辅助定苗，保留一株长势最好的棉株。</w:t>
      </w:r>
    </w:p>
    <w:bookmarkEnd w:id="20"/>
    <w:p>
      <w:pPr>
        <w:pStyle w:val="56"/>
        <w:ind w:firstLine="0" w:firstLineChars="0"/>
        <w:jc w:val="center"/>
      </w:pPr>
      <w:bookmarkStart w:id="44" w:name="BookMark8"/>
      <w:r>
        <w:drawing>
          <wp:inline distT="0" distB="0" distL="0" distR="0">
            <wp:extent cx="1485900" cy="317500"/>
            <wp:effectExtent l="0" t="0" r="0" b="6350"/>
            <wp:docPr id="2010787750" name="图片 3"/>
            <wp:cNvGraphicFramePr/>
            <a:graphic xmlns:a="http://schemas.openxmlformats.org/drawingml/2006/main">
              <a:graphicData uri="http://schemas.openxmlformats.org/drawingml/2006/picture">
                <pic:pic xmlns:pic="http://schemas.openxmlformats.org/drawingml/2006/picture">
                  <pic:nvPicPr>
                    <pic:cNvPr id="2010787750"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4"/>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274—2025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274—2025</w:t>
    </w:r>
    <w:r>
      <w:rPr>
        <w:rFonts w:hint="eastAsi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274—2025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 6523/T 274—2025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q2t7ltKfY/YMMUINpkVhqXRFa8c=" w:salt="j7uio2p2eYBS1MaP//5zww=="/>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B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041"/>
    <w:rsid w:val="000303C3"/>
    <w:rsid w:val="000331D3"/>
    <w:rsid w:val="000346A5"/>
    <w:rsid w:val="000359C3"/>
    <w:rsid w:val="00035A7D"/>
    <w:rsid w:val="000365ED"/>
    <w:rsid w:val="0004249A"/>
    <w:rsid w:val="00043282"/>
    <w:rsid w:val="00044286"/>
    <w:rsid w:val="00047F28"/>
    <w:rsid w:val="000502B3"/>
    <w:rsid w:val="000503AA"/>
    <w:rsid w:val="000506A1"/>
    <w:rsid w:val="000515DD"/>
    <w:rsid w:val="0005265A"/>
    <w:rsid w:val="000539DD"/>
    <w:rsid w:val="00053BD3"/>
    <w:rsid w:val="000556ED"/>
    <w:rsid w:val="00055FE2"/>
    <w:rsid w:val="0005616F"/>
    <w:rsid w:val="00060C2E"/>
    <w:rsid w:val="00061033"/>
    <w:rsid w:val="000619E9"/>
    <w:rsid w:val="000619F8"/>
    <w:rsid w:val="000622D4"/>
    <w:rsid w:val="0006357D"/>
    <w:rsid w:val="00064C9E"/>
    <w:rsid w:val="00067F1E"/>
    <w:rsid w:val="00071CC0"/>
    <w:rsid w:val="00073C8C"/>
    <w:rsid w:val="00077B64"/>
    <w:rsid w:val="00080A1C"/>
    <w:rsid w:val="00082317"/>
    <w:rsid w:val="00083D2C"/>
    <w:rsid w:val="00086AA1"/>
    <w:rsid w:val="00087A77"/>
    <w:rsid w:val="000909E6"/>
    <w:rsid w:val="00090CA6"/>
    <w:rsid w:val="00092B8A"/>
    <w:rsid w:val="00092FB0"/>
    <w:rsid w:val="000934C5"/>
    <w:rsid w:val="00093D25"/>
    <w:rsid w:val="00093DAB"/>
    <w:rsid w:val="00094D73"/>
    <w:rsid w:val="00096D63"/>
    <w:rsid w:val="000A0B60"/>
    <w:rsid w:val="000A0EB8"/>
    <w:rsid w:val="000A19FC"/>
    <w:rsid w:val="000A1FFA"/>
    <w:rsid w:val="000A296B"/>
    <w:rsid w:val="000A6F82"/>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0DC3"/>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30BC"/>
    <w:rsid w:val="001852C9"/>
    <w:rsid w:val="0018730F"/>
    <w:rsid w:val="00190087"/>
    <w:rsid w:val="001913C4"/>
    <w:rsid w:val="001916F8"/>
    <w:rsid w:val="0019348F"/>
    <w:rsid w:val="00193A07"/>
    <w:rsid w:val="00194C95"/>
    <w:rsid w:val="00195C34"/>
    <w:rsid w:val="00196EF5"/>
    <w:rsid w:val="001A1A53"/>
    <w:rsid w:val="001A234A"/>
    <w:rsid w:val="001A4CF3"/>
    <w:rsid w:val="001A62F0"/>
    <w:rsid w:val="001B06E8"/>
    <w:rsid w:val="001B6D42"/>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79"/>
    <w:rsid w:val="001E2484"/>
    <w:rsid w:val="001E3CC4"/>
    <w:rsid w:val="001E4320"/>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1AE"/>
    <w:rsid w:val="0020527B"/>
    <w:rsid w:val="00205F2C"/>
    <w:rsid w:val="00210B15"/>
    <w:rsid w:val="002142EA"/>
    <w:rsid w:val="002204BB"/>
    <w:rsid w:val="00221B79"/>
    <w:rsid w:val="00221C6B"/>
    <w:rsid w:val="002253A1"/>
    <w:rsid w:val="00225CF8"/>
    <w:rsid w:val="0022794E"/>
    <w:rsid w:val="0023222D"/>
    <w:rsid w:val="00233D64"/>
    <w:rsid w:val="0023482A"/>
    <w:rsid w:val="002359CB"/>
    <w:rsid w:val="00235F34"/>
    <w:rsid w:val="00241A47"/>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392"/>
    <w:rsid w:val="00294D34"/>
    <w:rsid w:val="00294E3B"/>
    <w:rsid w:val="00296193"/>
    <w:rsid w:val="00296C66"/>
    <w:rsid w:val="00296EBE"/>
    <w:rsid w:val="002974E3"/>
    <w:rsid w:val="002A084B"/>
    <w:rsid w:val="002A1260"/>
    <w:rsid w:val="002A1589"/>
    <w:rsid w:val="002A1608"/>
    <w:rsid w:val="002A25DC"/>
    <w:rsid w:val="002A3A5D"/>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DCB"/>
    <w:rsid w:val="00302F5F"/>
    <w:rsid w:val="0030441D"/>
    <w:rsid w:val="00306063"/>
    <w:rsid w:val="00313B85"/>
    <w:rsid w:val="00317988"/>
    <w:rsid w:val="00320EFA"/>
    <w:rsid w:val="003221B4"/>
    <w:rsid w:val="0032258D"/>
    <w:rsid w:val="00322E62"/>
    <w:rsid w:val="00324D13"/>
    <w:rsid w:val="00324D2A"/>
    <w:rsid w:val="00324EDD"/>
    <w:rsid w:val="003331E4"/>
    <w:rsid w:val="00336C64"/>
    <w:rsid w:val="00337162"/>
    <w:rsid w:val="0034194F"/>
    <w:rsid w:val="00344605"/>
    <w:rsid w:val="00346BE0"/>
    <w:rsid w:val="003474AA"/>
    <w:rsid w:val="00350D1D"/>
    <w:rsid w:val="00352C83"/>
    <w:rsid w:val="003615D2"/>
    <w:rsid w:val="00362213"/>
    <w:rsid w:val="0036429C"/>
    <w:rsid w:val="00364A53"/>
    <w:rsid w:val="00364DDA"/>
    <w:rsid w:val="003654CB"/>
    <w:rsid w:val="00365AA9"/>
    <w:rsid w:val="00365F86"/>
    <w:rsid w:val="00365F87"/>
    <w:rsid w:val="00366E89"/>
    <w:rsid w:val="003705F4"/>
    <w:rsid w:val="00370D58"/>
    <w:rsid w:val="00371316"/>
    <w:rsid w:val="00372A0A"/>
    <w:rsid w:val="00376713"/>
    <w:rsid w:val="00381815"/>
    <w:rsid w:val="003819AF"/>
    <w:rsid w:val="003820E9"/>
    <w:rsid w:val="00382DE7"/>
    <w:rsid w:val="00384FFC"/>
    <w:rsid w:val="00386120"/>
    <w:rsid w:val="003872FC"/>
    <w:rsid w:val="00387ADC"/>
    <w:rsid w:val="00390020"/>
    <w:rsid w:val="003903D6"/>
    <w:rsid w:val="00390EE6"/>
    <w:rsid w:val="0039118F"/>
    <w:rsid w:val="00392AD7"/>
    <w:rsid w:val="003938D9"/>
    <w:rsid w:val="00394376"/>
    <w:rsid w:val="003943FF"/>
    <w:rsid w:val="00395700"/>
    <w:rsid w:val="003966F4"/>
    <w:rsid w:val="003974EB"/>
    <w:rsid w:val="00397CC5"/>
    <w:rsid w:val="003A1582"/>
    <w:rsid w:val="003A4077"/>
    <w:rsid w:val="003B09AD"/>
    <w:rsid w:val="003B1F18"/>
    <w:rsid w:val="003B5BF0"/>
    <w:rsid w:val="003B60BF"/>
    <w:rsid w:val="003B6BE3"/>
    <w:rsid w:val="003C010C"/>
    <w:rsid w:val="003C0A6C"/>
    <w:rsid w:val="003C14F8"/>
    <w:rsid w:val="003C5A43"/>
    <w:rsid w:val="003C6E11"/>
    <w:rsid w:val="003D0519"/>
    <w:rsid w:val="003D0FF6"/>
    <w:rsid w:val="003D262C"/>
    <w:rsid w:val="003D50E3"/>
    <w:rsid w:val="003D6D61"/>
    <w:rsid w:val="003D79C6"/>
    <w:rsid w:val="003E091D"/>
    <w:rsid w:val="003E1C53"/>
    <w:rsid w:val="003E2A69"/>
    <w:rsid w:val="003E2D49"/>
    <w:rsid w:val="003E2FD4"/>
    <w:rsid w:val="003E49F6"/>
    <w:rsid w:val="003E660F"/>
    <w:rsid w:val="003F0841"/>
    <w:rsid w:val="003F23D3"/>
    <w:rsid w:val="003F3F08"/>
    <w:rsid w:val="003F444B"/>
    <w:rsid w:val="003F49F1"/>
    <w:rsid w:val="003F6272"/>
    <w:rsid w:val="00400E72"/>
    <w:rsid w:val="00400EDA"/>
    <w:rsid w:val="00401400"/>
    <w:rsid w:val="00404869"/>
    <w:rsid w:val="00405884"/>
    <w:rsid w:val="00407D39"/>
    <w:rsid w:val="00413B2B"/>
    <w:rsid w:val="0041477A"/>
    <w:rsid w:val="004167A3"/>
    <w:rsid w:val="00425518"/>
    <w:rsid w:val="00432DAA"/>
    <w:rsid w:val="00434305"/>
    <w:rsid w:val="00435BD6"/>
    <w:rsid w:val="00435DF7"/>
    <w:rsid w:val="0044083F"/>
    <w:rsid w:val="004419A7"/>
    <w:rsid w:val="00441AE7"/>
    <w:rsid w:val="00445574"/>
    <w:rsid w:val="004467FB"/>
    <w:rsid w:val="00452D6B"/>
    <w:rsid w:val="00454484"/>
    <w:rsid w:val="0045517B"/>
    <w:rsid w:val="00463B77"/>
    <w:rsid w:val="00463C7B"/>
    <w:rsid w:val="004644A6"/>
    <w:rsid w:val="004659BD"/>
    <w:rsid w:val="00470775"/>
    <w:rsid w:val="00471E15"/>
    <w:rsid w:val="004746B1"/>
    <w:rsid w:val="00474BD6"/>
    <w:rsid w:val="0047583F"/>
    <w:rsid w:val="00475DE8"/>
    <w:rsid w:val="00480548"/>
    <w:rsid w:val="00481C44"/>
    <w:rsid w:val="00484936"/>
    <w:rsid w:val="00485C89"/>
    <w:rsid w:val="00486BE3"/>
    <w:rsid w:val="004905E4"/>
    <w:rsid w:val="00490A89"/>
    <w:rsid w:val="00490AB4"/>
    <w:rsid w:val="00492F02"/>
    <w:rsid w:val="00492FAC"/>
    <w:rsid w:val="004939AE"/>
    <w:rsid w:val="00495673"/>
    <w:rsid w:val="004A12DF"/>
    <w:rsid w:val="004A17E6"/>
    <w:rsid w:val="004A1BA8"/>
    <w:rsid w:val="004A4B57"/>
    <w:rsid w:val="004A63FA"/>
    <w:rsid w:val="004B0272"/>
    <w:rsid w:val="004B21EB"/>
    <w:rsid w:val="004B2701"/>
    <w:rsid w:val="004B2E1B"/>
    <w:rsid w:val="004B3AA8"/>
    <w:rsid w:val="004B3E93"/>
    <w:rsid w:val="004C1FBC"/>
    <w:rsid w:val="004C3F1D"/>
    <w:rsid w:val="004C3F8B"/>
    <w:rsid w:val="004C458D"/>
    <w:rsid w:val="004C4B6A"/>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55DA"/>
    <w:rsid w:val="005801E3"/>
    <w:rsid w:val="00581802"/>
    <w:rsid w:val="005836A8"/>
    <w:rsid w:val="0058409C"/>
    <w:rsid w:val="00584262"/>
    <w:rsid w:val="0058536A"/>
    <w:rsid w:val="00586630"/>
    <w:rsid w:val="00587ADD"/>
    <w:rsid w:val="00591A92"/>
    <w:rsid w:val="00591E27"/>
    <w:rsid w:val="00596160"/>
    <w:rsid w:val="005966E2"/>
    <w:rsid w:val="00597007"/>
    <w:rsid w:val="005A0966"/>
    <w:rsid w:val="005A11B7"/>
    <w:rsid w:val="005A260B"/>
    <w:rsid w:val="005A3A09"/>
    <w:rsid w:val="005A4A1B"/>
    <w:rsid w:val="005A7830"/>
    <w:rsid w:val="005A7FCE"/>
    <w:rsid w:val="005B0F3F"/>
    <w:rsid w:val="005B3B94"/>
    <w:rsid w:val="005B4903"/>
    <w:rsid w:val="005B51CE"/>
    <w:rsid w:val="005B5885"/>
    <w:rsid w:val="005B5CD7"/>
    <w:rsid w:val="005B6CF6"/>
    <w:rsid w:val="005B7422"/>
    <w:rsid w:val="005C29B8"/>
    <w:rsid w:val="005C5681"/>
    <w:rsid w:val="005C5F21"/>
    <w:rsid w:val="005C7156"/>
    <w:rsid w:val="005D0C75"/>
    <w:rsid w:val="005D4171"/>
    <w:rsid w:val="005D6A95"/>
    <w:rsid w:val="005D6B2C"/>
    <w:rsid w:val="005D6D9C"/>
    <w:rsid w:val="005E16AF"/>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840"/>
    <w:rsid w:val="00632AE0"/>
    <w:rsid w:val="00633C17"/>
    <w:rsid w:val="00634D9E"/>
    <w:rsid w:val="00636E3E"/>
    <w:rsid w:val="006379F7"/>
    <w:rsid w:val="00637E4D"/>
    <w:rsid w:val="00640620"/>
    <w:rsid w:val="00641A1F"/>
    <w:rsid w:val="00645904"/>
    <w:rsid w:val="00647364"/>
    <w:rsid w:val="00651ACB"/>
    <w:rsid w:val="00651C47"/>
    <w:rsid w:val="00652AB2"/>
    <w:rsid w:val="00653FED"/>
    <w:rsid w:val="00654EC0"/>
    <w:rsid w:val="0065525B"/>
    <w:rsid w:val="00655D4F"/>
    <w:rsid w:val="00656D29"/>
    <w:rsid w:val="006640E5"/>
    <w:rsid w:val="006646F1"/>
    <w:rsid w:val="00664929"/>
    <w:rsid w:val="00664F62"/>
    <w:rsid w:val="006655E1"/>
    <w:rsid w:val="00671CF7"/>
    <w:rsid w:val="00672060"/>
    <w:rsid w:val="00672BFD"/>
    <w:rsid w:val="006770F4"/>
    <w:rsid w:val="00677A84"/>
    <w:rsid w:val="0068026D"/>
    <w:rsid w:val="00680A27"/>
    <w:rsid w:val="006816A4"/>
    <w:rsid w:val="006819B8"/>
    <w:rsid w:val="006827E7"/>
    <w:rsid w:val="006840A6"/>
    <w:rsid w:val="006850CD"/>
    <w:rsid w:val="00685AAB"/>
    <w:rsid w:val="00695D22"/>
    <w:rsid w:val="006976F6"/>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090"/>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1A64"/>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0F9F"/>
    <w:rsid w:val="00765C43"/>
    <w:rsid w:val="00765EFB"/>
    <w:rsid w:val="00766CD7"/>
    <w:rsid w:val="007671CA"/>
    <w:rsid w:val="00767C61"/>
    <w:rsid w:val="0077008A"/>
    <w:rsid w:val="00772E2B"/>
    <w:rsid w:val="00773C1F"/>
    <w:rsid w:val="00774DA4"/>
    <w:rsid w:val="00776599"/>
    <w:rsid w:val="0078114B"/>
    <w:rsid w:val="00781DD2"/>
    <w:rsid w:val="00783ECF"/>
    <w:rsid w:val="0078413A"/>
    <w:rsid w:val="00785DF3"/>
    <w:rsid w:val="007950E6"/>
    <w:rsid w:val="007959E8"/>
    <w:rsid w:val="00795E9C"/>
    <w:rsid w:val="007A0521"/>
    <w:rsid w:val="007A2E12"/>
    <w:rsid w:val="007A3475"/>
    <w:rsid w:val="007A41C8"/>
    <w:rsid w:val="007A54CE"/>
    <w:rsid w:val="007A6FD9"/>
    <w:rsid w:val="007A7FFA"/>
    <w:rsid w:val="007B04EB"/>
    <w:rsid w:val="007B0D4F"/>
    <w:rsid w:val="007B5A3D"/>
    <w:rsid w:val="007B5B95"/>
    <w:rsid w:val="007B6587"/>
    <w:rsid w:val="007B68EA"/>
    <w:rsid w:val="007B7453"/>
    <w:rsid w:val="007C0020"/>
    <w:rsid w:val="007C1E8B"/>
    <w:rsid w:val="007C2D89"/>
    <w:rsid w:val="007C3CFA"/>
    <w:rsid w:val="007C4593"/>
    <w:rsid w:val="007C5309"/>
    <w:rsid w:val="007C6069"/>
    <w:rsid w:val="007D06C4"/>
    <w:rsid w:val="007D1352"/>
    <w:rsid w:val="007D14C7"/>
    <w:rsid w:val="007D2508"/>
    <w:rsid w:val="007D346A"/>
    <w:rsid w:val="007D6518"/>
    <w:rsid w:val="007D76BD"/>
    <w:rsid w:val="007E0BF1"/>
    <w:rsid w:val="007F0ED8"/>
    <w:rsid w:val="007F0F63"/>
    <w:rsid w:val="007F75CE"/>
    <w:rsid w:val="008013A4"/>
    <w:rsid w:val="0080211E"/>
    <w:rsid w:val="008027CE"/>
    <w:rsid w:val="00802F42"/>
    <w:rsid w:val="00803734"/>
    <w:rsid w:val="00804383"/>
    <w:rsid w:val="00804BB7"/>
    <w:rsid w:val="00804D41"/>
    <w:rsid w:val="00810257"/>
    <w:rsid w:val="008104F5"/>
    <w:rsid w:val="00810867"/>
    <w:rsid w:val="00811072"/>
    <w:rsid w:val="00811369"/>
    <w:rsid w:val="00815419"/>
    <w:rsid w:val="00815BA6"/>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75D"/>
    <w:rsid w:val="008658D0"/>
    <w:rsid w:val="00865ACA"/>
    <w:rsid w:val="00865D28"/>
    <w:rsid w:val="00865F85"/>
    <w:rsid w:val="00867C10"/>
    <w:rsid w:val="00870439"/>
    <w:rsid w:val="00870DA1"/>
    <w:rsid w:val="00877F85"/>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0634"/>
    <w:rsid w:val="008A1893"/>
    <w:rsid w:val="008A3215"/>
    <w:rsid w:val="008A57E6"/>
    <w:rsid w:val="008A6C75"/>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2D4E"/>
    <w:rsid w:val="008D447C"/>
    <w:rsid w:val="008D453D"/>
    <w:rsid w:val="008D53AD"/>
    <w:rsid w:val="008D562B"/>
    <w:rsid w:val="008D5733"/>
    <w:rsid w:val="008D622B"/>
    <w:rsid w:val="008D666C"/>
    <w:rsid w:val="008D7B54"/>
    <w:rsid w:val="008E0C9D"/>
    <w:rsid w:val="008E1648"/>
    <w:rsid w:val="008E1B3E"/>
    <w:rsid w:val="008E2319"/>
    <w:rsid w:val="008E4BB6"/>
    <w:rsid w:val="008E5518"/>
    <w:rsid w:val="008E6256"/>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7A5B"/>
    <w:rsid w:val="009245F5"/>
    <w:rsid w:val="009249EC"/>
    <w:rsid w:val="009273B3"/>
    <w:rsid w:val="009305B5"/>
    <w:rsid w:val="009429D5"/>
    <w:rsid w:val="00942BF1"/>
    <w:rsid w:val="00945180"/>
    <w:rsid w:val="00945428"/>
    <w:rsid w:val="0094607B"/>
    <w:rsid w:val="00950D06"/>
    <w:rsid w:val="009514B0"/>
    <w:rsid w:val="00953604"/>
    <w:rsid w:val="0095496B"/>
    <w:rsid w:val="009610DC"/>
    <w:rsid w:val="00961490"/>
    <w:rsid w:val="0096381A"/>
    <w:rsid w:val="00965518"/>
    <w:rsid w:val="00965E04"/>
    <w:rsid w:val="009674AD"/>
    <w:rsid w:val="00970CDC"/>
    <w:rsid w:val="00975EFF"/>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2F2"/>
    <w:rsid w:val="009D6BCA"/>
    <w:rsid w:val="009D7EBA"/>
    <w:rsid w:val="009E0F62"/>
    <w:rsid w:val="009E2B0F"/>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16BCC"/>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281B"/>
    <w:rsid w:val="00A55BD6"/>
    <w:rsid w:val="00A55D50"/>
    <w:rsid w:val="00A57142"/>
    <w:rsid w:val="00A648CD"/>
    <w:rsid w:val="00A6537A"/>
    <w:rsid w:val="00A67866"/>
    <w:rsid w:val="00A70B07"/>
    <w:rsid w:val="00A723F8"/>
    <w:rsid w:val="00A73B40"/>
    <w:rsid w:val="00A76CD5"/>
    <w:rsid w:val="00A77CCB"/>
    <w:rsid w:val="00A83D8D"/>
    <w:rsid w:val="00A8446B"/>
    <w:rsid w:val="00A8473F"/>
    <w:rsid w:val="00A862D6"/>
    <w:rsid w:val="00A8715E"/>
    <w:rsid w:val="00A9295B"/>
    <w:rsid w:val="00A93B09"/>
    <w:rsid w:val="00A94247"/>
    <w:rsid w:val="00A952D7"/>
    <w:rsid w:val="00A963F7"/>
    <w:rsid w:val="00A96AD8"/>
    <w:rsid w:val="00A97633"/>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2262"/>
    <w:rsid w:val="00AF47C5"/>
    <w:rsid w:val="00AF5398"/>
    <w:rsid w:val="00B049AF"/>
    <w:rsid w:val="00B07242"/>
    <w:rsid w:val="00B10534"/>
    <w:rsid w:val="00B113DB"/>
    <w:rsid w:val="00B11D8A"/>
    <w:rsid w:val="00B12981"/>
    <w:rsid w:val="00B147DD"/>
    <w:rsid w:val="00B1486A"/>
    <w:rsid w:val="00B14D39"/>
    <w:rsid w:val="00B156FD"/>
    <w:rsid w:val="00B21F61"/>
    <w:rsid w:val="00B261F1"/>
    <w:rsid w:val="00B265BC"/>
    <w:rsid w:val="00B31FB1"/>
    <w:rsid w:val="00B33952"/>
    <w:rsid w:val="00B33BDB"/>
    <w:rsid w:val="00B33C5E"/>
    <w:rsid w:val="00B342F4"/>
    <w:rsid w:val="00B34369"/>
    <w:rsid w:val="00B34DC2"/>
    <w:rsid w:val="00B35E4D"/>
    <w:rsid w:val="00B378E5"/>
    <w:rsid w:val="00B4346D"/>
    <w:rsid w:val="00B440F4"/>
    <w:rsid w:val="00B447A5"/>
    <w:rsid w:val="00B4654C"/>
    <w:rsid w:val="00B46AF0"/>
    <w:rsid w:val="00B47293"/>
    <w:rsid w:val="00B50E50"/>
    <w:rsid w:val="00B52120"/>
    <w:rsid w:val="00B54ABC"/>
    <w:rsid w:val="00B54DDE"/>
    <w:rsid w:val="00B56FBE"/>
    <w:rsid w:val="00B60290"/>
    <w:rsid w:val="00B60ACF"/>
    <w:rsid w:val="00B62B58"/>
    <w:rsid w:val="00B64FFC"/>
    <w:rsid w:val="00B65149"/>
    <w:rsid w:val="00B66567"/>
    <w:rsid w:val="00B66F52"/>
    <w:rsid w:val="00B66FE5"/>
    <w:rsid w:val="00B72880"/>
    <w:rsid w:val="00B753E3"/>
    <w:rsid w:val="00B758BF"/>
    <w:rsid w:val="00B77E57"/>
    <w:rsid w:val="00B77EC8"/>
    <w:rsid w:val="00B827A6"/>
    <w:rsid w:val="00B831CE"/>
    <w:rsid w:val="00B86677"/>
    <w:rsid w:val="00B87131"/>
    <w:rsid w:val="00B939B1"/>
    <w:rsid w:val="00B93F41"/>
    <w:rsid w:val="00B96D40"/>
    <w:rsid w:val="00B97386"/>
    <w:rsid w:val="00BA263B"/>
    <w:rsid w:val="00BA42B2"/>
    <w:rsid w:val="00BA58D4"/>
    <w:rsid w:val="00BA5B9E"/>
    <w:rsid w:val="00BA7C9A"/>
    <w:rsid w:val="00BB105E"/>
    <w:rsid w:val="00BB203B"/>
    <w:rsid w:val="00BB31A9"/>
    <w:rsid w:val="00BB5F8F"/>
    <w:rsid w:val="00BB657A"/>
    <w:rsid w:val="00BC1A4E"/>
    <w:rsid w:val="00BC4790"/>
    <w:rsid w:val="00BC5DC7"/>
    <w:rsid w:val="00BC6B8B"/>
    <w:rsid w:val="00BC73D8"/>
    <w:rsid w:val="00BD52D7"/>
    <w:rsid w:val="00BD5AD2"/>
    <w:rsid w:val="00BE04CF"/>
    <w:rsid w:val="00BE22F3"/>
    <w:rsid w:val="00BE5B52"/>
    <w:rsid w:val="00BE7B8D"/>
    <w:rsid w:val="00BF0993"/>
    <w:rsid w:val="00BF10A9"/>
    <w:rsid w:val="00BF1703"/>
    <w:rsid w:val="00BF231C"/>
    <w:rsid w:val="00BF51E5"/>
    <w:rsid w:val="00BF74A6"/>
    <w:rsid w:val="00C013AD"/>
    <w:rsid w:val="00C036DA"/>
    <w:rsid w:val="00C04904"/>
    <w:rsid w:val="00C056B3"/>
    <w:rsid w:val="00C103E5"/>
    <w:rsid w:val="00C13319"/>
    <w:rsid w:val="00C13EE9"/>
    <w:rsid w:val="00C21540"/>
    <w:rsid w:val="00C21906"/>
    <w:rsid w:val="00C21BFA"/>
    <w:rsid w:val="00C22148"/>
    <w:rsid w:val="00C24C8D"/>
    <w:rsid w:val="00C25FE2"/>
    <w:rsid w:val="00C26B53"/>
    <w:rsid w:val="00C279B2"/>
    <w:rsid w:val="00C32346"/>
    <w:rsid w:val="00C33E50"/>
    <w:rsid w:val="00C34C20"/>
    <w:rsid w:val="00C35A3E"/>
    <w:rsid w:val="00C42130"/>
    <w:rsid w:val="00C423A4"/>
    <w:rsid w:val="00C44BF5"/>
    <w:rsid w:val="00C4708B"/>
    <w:rsid w:val="00C50A1D"/>
    <w:rsid w:val="00C521D6"/>
    <w:rsid w:val="00C55232"/>
    <w:rsid w:val="00C553A4"/>
    <w:rsid w:val="00C55A06"/>
    <w:rsid w:val="00C55D03"/>
    <w:rsid w:val="00C601BC"/>
    <w:rsid w:val="00C612FD"/>
    <w:rsid w:val="00C6130C"/>
    <w:rsid w:val="00C6329F"/>
    <w:rsid w:val="00C63340"/>
    <w:rsid w:val="00C643F9"/>
    <w:rsid w:val="00C64E95"/>
    <w:rsid w:val="00C71372"/>
    <w:rsid w:val="00C72410"/>
    <w:rsid w:val="00C7287F"/>
    <w:rsid w:val="00C7658B"/>
    <w:rsid w:val="00C80982"/>
    <w:rsid w:val="00C80CB8"/>
    <w:rsid w:val="00C819F8"/>
    <w:rsid w:val="00C8248C"/>
    <w:rsid w:val="00C84E33"/>
    <w:rsid w:val="00C85F65"/>
    <w:rsid w:val="00C86D6F"/>
    <w:rsid w:val="00C90335"/>
    <w:rsid w:val="00C905FC"/>
    <w:rsid w:val="00C920C6"/>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3A85"/>
    <w:rsid w:val="00CB517D"/>
    <w:rsid w:val="00CC038D"/>
    <w:rsid w:val="00CC08DB"/>
    <w:rsid w:val="00CC39FF"/>
    <w:rsid w:val="00CC3C2F"/>
    <w:rsid w:val="00CC4AC8"/>
    <w:rsid w:val="00CC5233"/>
    <w:rsid w:val="00CC5DE6"/>
    <w:rsid w:val="00CC6E4E"/>
    <w:rsid w:val="00CC6FE8"/>
    <w:rsid w:val="00CC7202"/>
    <w:rsid w:val="00CC73DB"/>
    <w:rsid w:val="00CD2808"/>
    <w:rsid w:val="00CD28BF"/>
    <w:rsid w:val="00CD4092"/>
    <w:rsid w:val="00CD4A20"/>
    <w:rsid w:val="00CD50A1"/>
    <w:rsid w:val="00CD519E"/>
    <w:rsid w:val="00CD561D"/>
    <w:rsid w:val="00CE0C4F"/>
    <w:rsid w:val="00CE30EA"/>
    <w:rsid w:val="00CE7B6C"/>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228"/>
    <w:rsid w:val="00D223DE"/>
    <w:rsid w:val="00D25E37"/>
    <w:rsid w:val="00D2661A"/>
    <w:rsid w:val="00D27582"/>
    <w:rsid w:val="00D27EC4"/>
    <w:rsid w:val="00D32719"/>
    <w:rsid w:val="00D33333"/>
    <w:rsid w:val="00D33457"/>
    <w:rsid w:val="00D352A2"/>
    <w:rsid w:val="00D3660F"/>
    <w:rsid w:val="00D370D5"/>
    <w:rsid w:val="00D4162B"/>
    <w:rsid w:val="00D4326B"/>
    <w:rsid w:val="00D4514F"/>
    <w:rsid w:val="00D451E2"/>
    <w:rsid w:val="00D45E89"/>
    <w:rsid w:val="00D45E8D"/>
    <w:rsid w:val="00D466AE"/>
    <w:rsid w:val="00D4697A"/>
    <w:rsid w:val="00D4734F"/>
    <w:rsid w:val="00D51BF3"/>
    <w:rsid w:val="00D57914"/>
    <w:rsid w:val="00D613B8"/>
    <w:rsid w:val="00D66846"/>
    <w:rsid w:val="00D675FB"/>
    <w:rsid w:val="00D71F25"/>
    <w:rsid w:val="00D72A9C"/>
    <w:rsid w:val="00D77031"/>
    <w:rsid w:val="00D815EB"/>
    <w:rsid w:val="00D84941"/>
    <w:rsid w:val="00D84FA1"/>
    <w:rsid w:val="00D851F0"/>
    <w:rsid w:val="00D86DB7"/>
    <w:rsid w:val="00D877F2"/>
    <w:rsid w:val="00D91421"/>
    <w:rsid w:val="00D926D0"/>
    <w:rsid w:val="00D93030"/>
    <w:rsid w:val="00D94266"/>
    <w:rsid w:val="00D950E1"/>
    <w:rsid w:val="00D952A6"/>
    <w:rsid w:val="00D97F99"/>
    <w:rsid w:val="00DA1E08"/>
    <w:rsid w:val="00DA24F8"/>
    <w:rsid w:val="00DA28E8"/>
    <w:rsid w:val="00DA2BEE"/>
    <w:rsid w:val="00DA38D3"/>
    <w:rsid w:val="00DA3932"/>
    <w:rsid w:val="00DA3AFC"/>
    <w:rsid w:val="00DA5191"/>
    <w:rsid w:val="00DA64F8"/>
    <w:rsid w:val="00DA6C15"/>
    <w:rsid w:val="00DB00DD"/>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DF7CFB"/>
    <w:rsid w:val="00E01138"/>
    <w:rsid w:val="00E02DFB"/>
    <w:rsid w:val="00E030F9"/>
    <w:rsid w:val="00E0311A"/>
    <w:rsid w:val="00E03138"/>
    <w:rsid w:val="00E06404"/>
    <w:rsid w:val="00E065D2"/>
    <w:rsid w:val="00E11A85"/>
    <w:rsid w:val="00E12495"/>
    <w:rsid w:val="00E15CCD"/>
    <w:rsid w:val="00E202EF"/>
    <w:rsid w:val="00E20C01"/>
    <w:rsid w:val="00E210B5"/>
    <w:rsid w:val="00E23D99"/>
    <w:rsid w:val="00E24E55"/>
    <w:rsid w:val="00E2552F"/>
    <w:rsid w:val="00E3137A"/>
    <w:rsid w:val="00E32CCF"/>
    <w:rsid w:val="00E34A98"/>
    <w:rsid w:val="00E35D1E"/>
    <w:rsid w:val="00E364F9"/>
    <w:rsid w:val="00E365FA"/>
    <w:rsid w:val="00E36789"/>
    <w:rsid w:val="00E44A83"/>
    <w:rsid w:val="00E502C1"/>
    <w:rsid w:val="00E502DD"/>
    <w:rsid w:val="00E50D3A"/>
    <w:rsid w:val="00E5112C"/>
    <w:rsid w:val="00E51387"/>
    <w:rsid w:val="00E51E68"/>
    <w:rsid w:val="00E52EFD"/>
    <w:rsid w:val="00E539AB"/>
    <w:rsid w:val="00E5408A"/>
    <w:rsid w:val="00E56800"/>
    <w:rsid w:val="00E60B29"/>
    <w:rsid w:val="00E60C63"/>
    <w:rsid w:val="00E62FF9"/>
    <w:rsid w:val="00E635D6"/>
    <w:rsid w:val="00E639BC"/>
    <w:rsid w:val="00E664CC"/>
    <w:rsid w:val="00E70388"/>
    <w:rsid w:val="00E70F92"/>
    <w:rsid w:val="00E7308C"/>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232"/>
    <w:rsid w:val="00E969D5"/>
    <w:rsid w:val="00EA58D1"/>
    <w:rsid w:val="00EA61BC"/>
    <w:rsid w:val="00EA681A"/>
    <w:rsid w:val="00EA735B"/>
    <w:rsid w:val="00EB17DE"/>
    <w:rsid w:val="00EB1E69"/>
    <w:rsid w:val="00EB2086"/>
    <w:rsid w:val="00EB5EDF"/>
    <w:rsid w:val="00EB60FE"/>
    <w:rsid w:val="00EB7109"/>
    <w:rsid w:val="00EB74DB"/>
    <w:rsid w:val="00EC5359"/>
    <w:rsid w:val="00EC562A"/>
    <w:rsid w:val="00ED067A"/>
    <w:rsid w:val="00ED2B50"/>
    <w:rsid w:val="00EE0350"/>
    <w:rsid w:val="00EE0719"/>
    <w:rsid w:val="00EE0E80"/>
    <w:rsid w:val="00EE54A6"/>
    <w:rsid w:val="00EE613F"/>
    <w:rsid w:val="00EE6B27"/>
    <w:rsid w:val="00EE7295"/>
    <w:rsid w:val="00EE7869"/>
    <w:rsid w:val="00EF054A"/>
    <w:rsid w:val="00EF3235"/>
    <w:rsid w:val="00EF7AB2"/>
    <w:rsid w:val="00EF7E72"/>
    <w:rsid w:val="00F06D37"/>
    <w:rsid w:val="00F07B9D"/>
    <w:rsid w:val="00F102B4"/>
    <w:rsid w:val="00F11586"/>
    <w:rsid w:val="00F1183B"/>
    <w:rsid w:val="00F11C9F"/>
    <w:rsid w:val="00F12263"/>
    <w:rsid w:val="00F1409D"/>
    <w:rsid w:val="00F14214"/>
    <w:rsid w:val="00F157A9"/>
    <w:rsid w:val="00F158E4"/>
    <w:rsid w:val="00F25BB6"/>
    <w:rsid w:val="00F26B7E"/>
    <w:rsid w:val="00F27A3B"/>
    <w:rsid w:val="00F33817"/>
    <w:rsid w:val="00F420D5"/>
    <w:rsid w:val="00F451EA"/>
    <w:rsid w:val="00F45447"/>
    <w:rsid w:val="00F456C6"/>
    <w:rsid w:val="00F4577B"/>
    <w:rsid w:val="00F46496"/>
    <w:rsid w:val="00F474D0"/>
    <w:rsid w:val="00F50179"/>
    <w:rsid w:val="00F505DB"/>
    <w:rsid w:val="00F5082F"/>
    <w:rsid w:val="00F515EE"/>
    <w:rsid w:val="00F56511"/>
    <w:rsid w:val="00F6194E"/>
    <w:rsid w:val="00F623AC"/>
    <w:rsid w:val="00F6412A"/>
    <w:rsid w:val="00F65893"/>
    <w:rsid w:val="00F66A4A"/>
    <w:rsid w:val="00F71E22"/>
    <w:rsid w:val="00F72142"/>
    <w:rsid w:val="00F72AE7"/>
    <w:rsid w:val="00F81141"/>
    <w:rsid w:val="00F833BA"/>
    <w:rsid w:val="00F83463"/>
    <w:rsid w:val="00F84FD0"/>
    <w:rsid w:val="00F859A8"/>
    <w:rsid w:val="00F86A4F"/>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4FB1"/>
    <w:rsid w:val="00FB54E8"/>
    <w:rsid w:val="00FB7054"/>
    <w:rsid w:val="00FC17B7"/>
    <w:rsid w:val="00FC2CB7"/>
    <w:rsid w:val="00FC4090"/>
    <w:rsid w:val="00FC55B4"/>
    <w:rsid w:val="00FD00E6"/>
    <w:rsid w:val="00FD09A1"/>
    <w:rsid w:val="00FD2A7C"/>
    <w:rsid w:val="00FD59EB"/>
    <w:rsid w:val="00FD6052"/>
    <w:rsid w:val="00FD7299"/>
    <w:rsid w:val="00FE1FBE"/>
    <w:rsid w:val="00FE3901"/>
    <w:rsid w:val="00FE39D3"/>
    <w:rsid w:val="00FE4BCE"/>
    <w:rsid w:val="00FE4F55"/>
    <w:rsid w:val="00FE54AE"/>
    <w:rsid w:val="00FE576A"/>
    <w:rsid w:val="00FE5C6C"/>
    <w:rsid w:val="00FE78EC"/>
    <w:rsid w:val="00FE7E79"/>
    <w:rsid w:val="00FF3E7D"/>
    <w:rsid w:val="00FF5B99"/>
    <w:rsid w:val="00FF730C"/>
    <w:rsid w:val="00FF73F4"/>
    <w:rsid w:val="00FF7CE4"/>
    <w:rsid w:val="00FF7E39"/>
    <w:rsid w:val="54DD6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qFormat="1"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Char"/>
    <w:link w:val="2"/>
    <w:uiPriority w:val="0"/>
    <w:rPr>
      <w:b/>
      <w:bCs/>
      <w:kern w:val="44"/>
      <w:sz w:val="44"/>
      <w:szCs w:val="44"/>
    </w:rPr>
  </w:style>
  <w:style w:type="character" w:customStyle="1" w:styleId="35">
    <w:name w:val="标题 2 Char"/>
    <w:link w:val="3"/>
    <w:uiPriority w:val="0"/>
    <w:rPr>
      <w:rFonts w:ascii="Arial" w:hAnsi="Arial" w:eastAsia="黑体"/>
      <w:b/>
      <w:bCs/>
      <w:kern w:val="2"/>
      <w:sz w:val="32"/>
      <w:szCs w:val="32"/>
    </w:rPr>
  </w:style>
  <w:style w:type="character" w:customStyle="1" w:styleId="36">
    <w:name w:val="标题 3 Char"/>
    <w:link w:val="4"/>
    <w:uiPriority w:val="0"/>
    <w:rPr>
      <w:b/>
      <w:bCs/>
      <w:kern w:val="2"/>
      <w:sz w:val="32"/>
      <w:szCs w:val="32"/>
    </w:rPr>
  </w:style>
  <w:style w:type="character" w:customStyle="1" w:styleId="37">
    <w:name w:val="标题 4 Char"/>
    <w:link w:val="5"/>
    <w:uiPriority w:val="0"/>
    <w:rPr>
      <w:rFonts w:ascii="Arial" w:hAnsi="Arial" w:eastAsia="黑体"/>
      <w:b/>
      <w:bCs/>
      <w:kern w:val="2"/>
      <w:sz w:val="28"/>
      <w:szCs w:val="28"/>
    </w:rPr>
  </w:style>
  <w:style w:type="character" w:customStyle="1" w:styleId="38">
    <w:name w:val="标题 5 Char"/>
    <w:link w:val="6"/>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uiPriority w:val="0"/>
    <w:pPr>
      <w:jc w:val="center"/>
    </w:pPr>
    <w:rPr>
      <w:rFonts w:ascii="黑体" w:eastAsia="黑体"/>
      <w:kern w:val="0"/>
      <w:sz w:val="44"/>
    </w:rPr>
  </w:style>
  <w:style w:type="paragraph" w:customStyle="1" w:styleId="59">
    <w:name w:val="标准文件_标准代替"/>
    <w:basedOn w:val="1"/>
    <w:next w:val="1"/>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uiPriority w:val="0"/>
    <w:rPr>
      <w:rFonts w:ascii="宋体"/>
      <w:kern w:val="2"/>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A8FE7BEA7E644199F8A862FBA1BEE84"/>
        <w:style w:val=""/>
        <w:category>
          <w:name w:val="常规"/>
          <w:gallery w:val="placeholder"/>
        </w:category>
        <w:types>
          <w:type w:val="bbPlcHdr"/>
        </w:types>
        <w:behaviors>
          <w:behavior w:val="content"/>
        </w:behaviors>
        <w:description w:val=""/>
        <w:guid w:val="{6F8BA7B9-ADF7-44FD-B11C-4B5E6853C6D2}"/>
      </w:docPartPr>
      <w:docPartBody>
        <w:p>
          <w:pPr>
            <w:pStyle w:val="5"/>
          </w:pPr>
          <w:r>
            <w:rPr>
              <w:rStyle w:val="4"/>
              <w:rFonts w:hint="eastAsia"/>
            </w:rPr>
            <w:t>单击或点击此处输入文字。</w:t>
          </w:r>
        </w:p>
      </w:docPartBody>
    </w:docPart>
    <w:docPart>
      <w:docPartPr>
        <w:name w:val="B398F93B4E884CE2B0992EC304914C8D"/>
        <w:style w:val=""/>
        <w:category>
          <w:name w:val="常规"/>
          <w:gallery w:val="placeholder"/>
        </w:category>
        <w:types>
          <w:type w:val="bbPlcHdr"/>
        </w:types>
        <w:behaviors>
          <w:behavior w:val="content"/>
        </w:behaviors>
        <w:description w:val=""/>
        <w:guid w:val="{119B2911-13D5-4927-AA6B-333ADB561DF3}"/>
      </w:docPartPr>
      <w:docPartBody>
        <w:p>
          <w:pPr>
            <w:pStyle w:val="6"/>
          </w:pPr>
          <w:r>
            <w:rPr>
              <w:rStyle w:val="4"/>
              <w:rFonts w:hint="eastAsia"/>
            </w:rPr>
            <w:t>选择一项。</w:t>
          </w:r>
        </w:p>
      </w:docPartBody>
    </w:docPart>
    <w:docPart>
      <w:docPartPr>
        <w:name w:val="28A66F724FEF4B648759765F65EDF3B5"/>
        <w:style w:val=""/>
        <w:category>
          <w:name w:val="常规"/>
          <w:gallery w:val="placeholder"/>
        </w:category>
        <w:types>
          <w:type w:val="bbPlcHdr"/>
        </w:types>
        <w:behaviors>
          <w:behavior w:val="content"/>
        </w:behaviors>
        <w:description w:val=""/>
        <w:guid w:val="{BBD3AA27-62DF-40CA-988A-F4C63E17A47A}"/>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0D1"/>
    <w:rsid w:val="00034ECC"/>
    <w:rsid w:val="00064C9E"/>
    <w:rsid w:val="00143AF7"/>
    <w:rsid w:val="0018730F"/>
    <w:rsid w:val="001E4320"/>
    <w:rsid w:val="002060B1"/>
    <w:rsid w:val="0023222D"/>
    <w:rsid w:val="00235F34"/>
    <w:rsid w:val="00241A47"/>
    <w:rsid w:val="00254D98"/>
    <w:rsid w:val="002710E8"/>
    <w:rsid w:val="00276A51"/>
    <w:rsid w:val="00357A53"/>
    <w:rsid w:val="00400EDA"/>
    <w:rsid w:val="00474BD6"/>
    <w:rsid w:val="00495673"/>
    <w:rsid w:val="004B4472"/>
    <w:rsid w:val="004C3F8B"/>
    <w:rsid w:val="005A7FAF"/>
    <w:rsid w:val="00647364"/>
    <w:rsid w:val="00671CF7"/>
    <w:rsid w:val="0068456C"/>
    <w:rsid w:val="00741A64"/>
    <w:rsid w:val="007D14C7"/>
    <w:rsid w:val="00802311"/>
    <w:rsid w:val="00836405"/>
    <w:rsid w:val="008B6A80"/>
    <w:rsid w:val="0090071A"/>
    <w:rsid w:val="00975EFF"/>
    <w:rsid w:val="009B5E40"/>
    <w:rsid w:val="009C7DD1"/>
    <w:rsid w:val="00B60290"/>
    <w:rsid w:val="00B603A5"/>
    <w:rsid w:val="00C50A1D"/>
    <w:rsid w:val="00C840D1"/>
    <w:rsid w:val="00CB2DD0"/>
    <w:rsid w:val="00D422BD"/>
    <w:rsid w:val="00DA2BEE"/>
    <w:rsid w:val="00DF366B"/>
    <w:rsid w:val="00E8787F"/>
    <w:rsid w:val="00EC3980"/>
    <w:rsid w:val="00F9219A"/>
    <w:rsid w:val="00FB0638"/>
    <w:rsid w:val="00FE33C4"/>
    <w:rsid w:val="00FE4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DA8FE7BEA7E644199F8A862FBA1BEE84"/>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B398F93B4E884CE2B0992EC304914C8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28A66F724FEF4B648759765F65EDF3B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07658F-FF42-412B-B509-71CEBFCB9C69}">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619</Words>
  <Characters>3533</Characters>
  <Lines>29</Lines>
  <Paragraphs>8</Paragraphs>
  <TotalTime>1</TotalTime>
  <ScaleCrop>false</ScaleCrop>
  <LinksUpToDate>false</LinksUpToDate>
  <CharactersWithSpaces>4144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2025-05-13T17:53:00Z</dcterms:created>
  <dc:creator>意逍遥</dc:creator>
  <cp:lastModifiedBy>user</cp:lastModifiedBy>
  <cp:lastPrinted>2025-05-13T17:54:00Z</cp:lastPrinted>
  <dcterms:modified xsi:type="dcterms:W3CDTF">2025-05-16T15:59:06Z</dcterms:modified>
  <dc:title>地方标准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2052-11.8.2.12309</vt:lpwstr>
  </property>
  <property fmtid="{D5CDD505-2E9C-101B-9397-08002B2CF9AE}" pid="16" name="ICV">
    <vt:lpwstr>A52D3378C3671E294AF02668B2105A17</vt:lpwstr>
  </property>
</Properties>
</file>