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45DA3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DFAC70A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77CDAC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2024年度拟通过审定的草品种目录</w:t>
      </w:r>
    </w:p>
    <w:bookmarkEnd w:id="0"/>
    <w:p w14:paraId="7B6082AF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81BAA47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拟</w:t>
      </w:r>
      <w:r>
        <w:rPr>
          <w:rFonts w:hint="eastAsia" w:ascii="黑体" w:hAnsi="黑体" w:eastAsia="黑体" w:cs="黑体"/>
          <w:sz w:val="32"/>
          <w:szCs w:val="32"/>
        </w:rPr>
        <w:t>通过审定品种：</w:t>
      </w:r>
    </w:p>
    <w:p w14:paraId="0B060FE5">
      <w:pPr>
        <w:numPr>
          <w:ilvl w:val="0"/>
          <w:numId w:val="1"/>
        </w:num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夏尔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lang w:val="en-US" w:eastAsia="zh-CN"/>
        </w:rPr>
        <w:t>希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里</w:t>
      </w:r>
      <w:r>
        <w:rPr>
          <w:rFonts w:ascii="Times New Roman" w:hAnsi="Times New Roman" w:eastAsia="仿宋_GB2312" w:cs="Times New Roman"/>
          <w:b/>
          <w:sz w:val="32"/>
          <w:szCs w:val="32"/>
        </w:rPr>
        <w:t>’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黄花苜蓿</w:t>
      </w:r>
    </w:p>
    <w:p w14:paraId="46087A96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种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名称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黄花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苜蓿</w:t>
      </w:r>
    </w:p>
    <w:p w14:paraId="5C675DD4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学  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名：</w:t>
      </w:r>
      <w:r>
        <w:rPr>
          <w:rFonts w:ascii="Times New Roman" w:hAnsi="Times New Roman" w:eastAsia="仿宋_GB2312" w:cs="Times New Roman"/>
          <w:i/>
          <w:iCs/>
          <w:sz w:val="32"/>
          <w:szCs w:val="32"/>
        </w:rPr>
        <w:t>Medicago</w:t>
      </w:r>
      <w:r>
        <w:rPr>
          <w:rFonts w:hint="eastAsia" w:ascii="Times New Roman" w:hAnsi="Times New Roman" w:eastAsia="仿宋_GB2312" w:cs="Times New Roman"/>
          <w:i/>
          <w:iCs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i/>
          <w:iCs/>
          <w:sz w:val="32"/>
          <w:szCs w:val="32"/>
        </w:rPr>
        <w:t>falcata</w:t>
      </w:r>
      <w:r>
        <w:rPr>
          <w:rFonts w:hint="eastAsia" w:ascii="Times New Roman" w:hAnsi="Times New Roman" w:eastAsia="仿宋_GB2312" w:cs="Times New Roman"/>
          <w:i/>
          <w:iCs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i w:val="0"/>
          <w:iCs w:val="0"/>
          <w:sz w:val="32"/>
          <w:szCs w:val="32"/>
        </w:rPr>
        <w:t>L</w:t>
      </w:r>
      <w:r>
        <w:rPr>
          <w:rFonts w:ascii="Times New Roman" w:hAnsi="Times New Roman" w:eastAsia="仿宋_GB2312" w:cs="Times New Roman"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‘</w:t>
      </w:r>
      <w:r>
        <w:rPr>
          <w:rFonts w:hint="eastAsia" w:ascii="Times New Roman" w:hAnsi="Times New Roman" w:cs="Times New Roman"/>
          <w:color w:val="333333"/>
          <w:sz w:val="32"/>
          <w:szCs w:val="32"/>
          <w:shd w:val="clear" w:color="auto" w:fill="FFFFFF"/>
        </w:rPr>
        <w:t>Xiaerxili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’</w:t>
      </w:r>
    </w:p>
    <w:p w14:paraId="0FC86F4F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品种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类别：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野生驯化品种</w:t>
      </w:r>
    </w:p>
    <w:p w14:paraId="62AFE2F6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申请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博乐市草原工作站、新疆农业大学、新疆维吾尔自治区草原总站、博乐市金秋农业服务中心、新疆迈特威有限公司</w:t>
      </w:r>
    </w:p>
    <w:p w14:paraId="3750CC7A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选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育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人：</w:t>
      </w:r>
      <w:r>
        <w:rPr>
          <w:rFonts w:ascii="Times New Roman" w:hAnsi="Times New Roman" w:eastAsia="仿宋_GB2312" w:cs="Times New Roman"/>
          <w:sz w:val="32"/>
          <w:szCs w:val="32"/>
        </w:rPr>
        <w:t>管廷贤、李陈建、张云玲、刘兴义、闫凯、</w:t>
      </w:r>
    </w:p>
    <w:p w14:paraId="19EDBC89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艾勒木别克、刘海建、王延飞</w:t>
      </w:r>
    </w:p>
    <w:p w14:paraId="41F2F5AA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品种特性</w:t>
      </w:r>
    </w:p>
    <w:p w14:paraId="01F16603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多年生草本，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株</w:t>
      </w:r>
      <w:r>
        <w:rPr>
          <w:rFonts w:ascii="Times New Roman" w:hAnsi="Times New Roman" w:eastAsia="仿宋_GB2312" w:cs="Times New Roman"/>
          <w:sz w:val="32"/>
          <w:szCs w:val="32"/>
        </w:rPr>
        <w:t>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-0.5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株型平卧整齐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支根型，没有明显的主根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叶片深绿色，倒披针形，叶表覆有绒毛；花黄色或深黄色，头状花序、顶生，单茎花序数约55个；荚果稍扁，镰刀形，被伏毛；每荚种子5-8粒；种子卵状椭圆形，黄褐色，千粒重0.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1.0</w:t>
      </w:r>
      <w:r>
        <w:rPr>
          <w:rFonts w:ascii="Times New Roman" w:hAnsi="Times New Roman" w:eastAsia="仿宋_GB2312" w:cs="Times New Roman"/>
          <w:sz w:val="32"/>
          <w:szCs w:val="32"/>
        </w:rPr>
        <w:t>g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，平均种子产量</w:t>
      </w:r>
      <w:r>
        <w:rPr>
          <w:rFonts w:ascii="Times New Roman" w:hAnsi="Times New Roman" w:eastAsia="仿宋_GB2312" w:cs="Times New Roman"/>
          <w:sz w:val="32"/>
          <w:szCs w:val="32"/>
        </w:rPr>
        <w:t>219.0kg/hm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。花期6-8月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果期7-9月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生育期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约</w:t>
      </w:r>
      <w:r>
        <w:rPr>
          <w:rFonts w:ascii="Times New Roman" w:hAnsi="Times New Roman" w:eastAsia="仿宋_GB2312" w:cs="Times New Roman"/>
          <w:sz w:val="32"/>
          <w:szCs w:val="32"/>
        </w:rPr>
        <w:t>120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天。</w:t>
      </w:r>
      <w:r>
        <w:rPr>
          <w:rFonts w:ascii="Times New Roman" w:hAnsi="Times New Roman" w:eastAsia="仿宋_GB2312" w:cs="Times New Roman"/>
          <w:sz w:val="32"/>
          <w:szCs w:val="32"/>
        </w:rPr>
        <w:t>干草产量6250.5kg/hm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花期干草粗蛋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白</w:t>
      </w:r>
      <w:r>
        <w:rPr>
          <w:rFonts w:ascii="Times New Roman" w:hAnsi="Times New Roman" w:eastAsia="仿宋_GB2312" w:cs="Times New Roman"/>
          <w:sz w:val="32"/>
          <w:szCs w:val="32"/>
        </w:rPr>
        <w:t>14.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粗脂肪含量5.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8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磷含量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分别为</w:t>
      </w:r>
      <w:r>
        <w:rPr>
          <w:rFonts w:ascii="Times New Roman" w:hAnsi="Times New Roman" w:eastAsia="仿宋_GB2312" w:cs="Times New Roman"/>
          <w:sz w:val="32"/>
          <w:szCs w:val="32"/>
        </w:rPr>
        <w:t>1.1%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0.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，中性洗涤纤维含量48.3%，酸性洗涤纤维含量36.2%。</w:t>
      </w:r>
    </w:p>
    <w:p w14:paraId="063E63E3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主要用途</w:t>
      </w:r>
    </w:p>
    <w:p w14:paraId="20E648D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生态修复</w:t>
      </w:r>
    </w:p>
    <w:p w14:paraId="58382B37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栽培技术要点</w:t>
      </w:r>
    </w:p>
    <w:p w14:paraId="78D3BA3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在平原灌区最适宜播种期为4月中下旬至5月中旬、9月上旬。可以条播、撒播、飞播、点播，人工草地以条播为宜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天然生态修复草地以撒播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飞播为宜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条播行距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</w:t>
      </w:r>
      <w:r>
        <w:rPr>
          <w:rFonts w:ascii="Times New Roman" w:hAnsi="Times New Roman" w:eastAsia="仿宋_GB2312" w:cs="Times New Roman"/>
          <w:sz w:val="32"/>
          <w:szCs w:val="32"/>
        </w:rPr>
        <w:t>3-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</w:t>
      </w:r>
      <w:r>
        <w:rPr>
          <w:rFonts w:ascii="Times New Roman" w:hAnsi="Times New Roman" w:eastAsia="仿宋_GB2312" w:cs="Times New Roman"/>
          <w:sz w:val="32"/>
          <w:szCs w:val="32"/>
        </w:rPr>
        <w:t>5m，播量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7.5</w:t>
      </w:r>
      <w:r>
        <w:rPr>
          <w:rFonts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sz w:val="32"/>
          <w:szCs w:val="32"/>
        </w:rPr>
        <w:t>kg/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，播深1-2cm，播后镇压；撒播播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22.5</w:t>
      </w:r>
      <w:r>
        <w:rPr>
          <w:rFonts w:ascii="Times New Roman" w:hAnsi="Times New Roman" w:eastAsia="仿宋_GB2312" w:cs="Times New Roman"/>
          <w:sz w:val="32"/>
          <w:szCs w:val="32"/>
        </w:rPr>
        <w:t>kg/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，播后轻耱镇压；飞播播量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ascii="Times New Roman" w:hAnsi="Times New Roman" w:eastAsia="仿宋_GB2312" w:cs="Times New Roman"/>
          <w:sz w:val="32"/>
          <w:szCs w:val="32"/>
        </w:rPr>
        <w:t>kg/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。具有一定的硬实率，苗期生长缓慢，春季单播草地要及时防除田间杂草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026C19BA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适宜种植范围</w:t>
      </w:r>
    </w:p>
    <w:p w14:paraId="6701B09E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新疆干旱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半干旱草原区等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适宜黄花苜蓿生长区域</w:t>
      </w:r>
    </w:p>
    <w:p w14:paraId="273C95B5">
      <w:pPr>
        <w:numPr>
          <w:ilvl w:val="0"/>
          <w:numId w:val="1"/>
        </w:num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新农7号</w:t>
      </w:r>
      <w:r>
        <w:rPr>
          <w:rFonts w:ascii="Times New Roman" w:hAnsi="Times New Roman" w:eastAsia="仿宋_GB2312" w:cs="Times New Roman"/>
          <w:b/>
          <w:sz w:val="32"/>
          <w:szCs w:val="32"/>
        </w:rPr>
        <w:t>’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鸭茅</w:t>
      </w:r>
    </w:p>
    <w:p w14:paraId="567A9FCE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种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名称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鸭茅</w:t>
      </w:r>
    </w:p>
    <w:p w14:paraId="135BFDEE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学  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名：</w:t>
      </w:r>
      <w:r>
        <w:rPr>
          <w:rFonts w:hint="eastAsia" w:ascii="Times New Roman" w:hAnsi="Times New Roman" w:eastAsia="仿宋_GB2312" w:cs="Times New Roman"/>
          <w:i/>
          <w:iCs/>
          <w:sz w:val="32"/>
          <w:szCs w:val="32"/>
        </w:rPr>
        <w:t>Dactylis</w:t>
      </w:r>
      <w:r>
        <w:rPr>
          <w:rFonts w:ascii="Times New Roman" w:hAnsi="Times New Roman" w:eastAsia="仿宋_GB2312" w:cs="Times New Roman"/>
          <w:i/>
          <w:iCs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i/>
          <w:iCs/>
          <w:sz w:val="32"/>
          <w:szCs w:val="32"/>
        </w:rPr>
        <w:t>glomerata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L</w:t>
      </w:r>
      <w:r>
        <w:rPr>
          <w:rFonts w:hint="eastAsia" w:ascii="Times New Roman" w:hAnsi="Times New Roman" w:eastAsia="仿宋_GB2312" w:cs="Times New Roman"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‘</w:t>
      </w:r>
      <w:r>
        <w:rPr>
          <w:rFonts w:hint="eastAsia" w:ascii="Times New Roman" w:hAnsi="Times New Roman" w:cs="Times New Roman"/>
          <w:color w:val="333333"/>
          <w:sz w:val="32"/>
          <w:szCs w:val="32"/>
          <w:shd w:val="clear" w:color="auto" w:fill="FFFFFF"/>
        </w:rPr>
        <w:t>Xinnong7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’</w:t>
      </w:r>
    </w:p>
    <w:p w14:paraId="43A70421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品种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类别：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育成品种</w:t>
      </w:r>
    </w:p>
    <w:p w14:paraId="69E3CB2F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申请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新疆农业大学、乌鲁木齐瑞吉兰德农牧科技有限公司、昭苏县畜牧兽医发展中心、乌鲁木齐市园林绿化工程质量监督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乌鲁木齐市林草种苗站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1EF8FE8E">
      <w:pPr>
        <w:spacing w:line="560" w:lineRule="exact"/>
        <w:ind w:firstLine="643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选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育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张鲜花、朱进忠、李陈建、李海、张勇娟</w:t>
      </w:r>
    </w:p>
    <w:p w14:paraId="417AF47A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品种特性</w:t>
      </w:r>
    </w:p>
    <w:p w14:paraId="52D5897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多年生草本，高1-1.5m。具3-5节，须根系，无主根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基部分蘖较多，叶片宽而长、叶量丰富，旗叶长17-20cm，旗叶宽7-10mm，倒二叶长20-36cm，宽7-15mm。花序长10-25cm，花序宽8-15cm，小穗长6-9cm，宽2-4mm，每小穗含3-5朵花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种子长2-4mm，中宽0.6-0.7mm，外稃顶端有端芒，千粒重0.6-1.3g，平均</w:t>
      </w:r>
      <w:r>
        <w:rPr>
          <w:rFonts w:ascii="Times New Roman" w:hAnsi="Times New Roman" w:eastAsia="仿宋_GB2312" w:cs="Times New Roman"/>
          <w:sz w:val="32"/>
          <w:szCs w:val="32"/>
        </w:rPr>
        <w:t>种子产量150kg/hm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花期</w:t>
      </w:r>
      <w:r>
        <w:rPr>
          <w:rFonts w:ascii="Times New Roman" w:hAnsi="Times New Roman" w:eastAsia="仿宋_GB2312" w:cs="Times New Roman"/>
          <w:sz w:val="32"/>
          <w:szCs w:val="32"/>
        </w:rPr>
        <w:t>7月，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果期</w:t>
      </w:r>
      <w:r>
        <w:rPr>
          <w:rFonts w:ascii="Times New Roman" w:hAnsi="Times New Roman" w:eastAsia="仿宋_GB2312" w:cs="Times New Roman"/>
          <w:sz w:val="32"/>
          <w:szCs w:val="32"/>
        </w:rPr>
        <w:t>8月，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生育期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约170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天。干草产量9847.8kg/hm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花期干草粗蛋白1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粗脂肪含量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20.3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，中性洗涤纤维含量48.9%，酸性洗涤纤维含量28.8%。</w:t>
      </w:r>
    </w:p>
    <w:p w14:paraId="5DA62403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主要用途</w:t>
      </w:r>
    </w:p>
    <w:p w14:paraId="24C6C16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饲用</w:t>
      </w:r>
    </w:p>
    <w:p w14:paraId="33DD5024">
      <w:pPr>
        <w:spacing w:line="560" w:lineRule="exact"/>
        <w:ind w:firstLine="643" w:firstLineChars="200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栽培技术要点</w:t>
      </w:r>
    </w:p>
    <w:p w14:paraId="147FAAF7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一般春播或秋播均可，在平原灌区适宜播种期为4月中下旬至5月中旬、9 月上旬。建植人工草地可单播，也可与其他禾本科及豆科一起混播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以条播为主，行距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0.2</w:t>
      </w:r>
      <w:r>
        <w:rPr>
          <w:rFonts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0.3m</w:t>
      </w:r>
      <w:r>
        <w:rPr>
          <w:rFonts w:ascii="Times New Roman" w:hAnsi="Times New Roman" w:eastAsia="仿宋_GB2312" w:cs="Times New Roman"/>
          <w:sz w:val="32"/>
          <w:szCs w:val="32"/>
        </w:rPr>
        <w:t>；条播播量10-15kg/hm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，撒播播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量</w:t>
      </w:r>
      <w:r>
        <w:rPr>
          <w:rFonts w:ascii="Times New Roman" w:hAnsi="Times New Roman" w:eastAsia="仿宋_GB2312" w:cs="Times New Roman"/>
          <w:sz w:val="32"/>
          <w:szCs w:val="32"/>
        </w:rPr>
        <w:t>15-20kg/hm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，退化草地补播改良时播量15-20kg/hm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播种当年要及时防除阔叶杂草的危害，以免影响幼苗的生长和杂草种子的散播。牧草生产每年分蘖拔节期施75-150kg/hm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尿素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45-75kg/hm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复合肥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视杂草情况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可选用阔叶除草剂2,4-D丁酯进行适时喷洒。收种和刈割牧草留茬高度在5-6cm为宜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2999BD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适宜种植范围</w:t>
      </w:r>
    </w:p>
    <w:p w14:paraId="209095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在天山、阿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尔泰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山区降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350mm以上适宜鸭茅生长区域</w:t>
      </w:r>
    </w:p>
    <w:p w14:paraId="55F8E5C7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中新1号</w:t>
      </w:r>
      <w:r>
        <w:rPr>
          <w:rFonts w:ascii="Times New Roman" w:hAnsi="Times New Roman" w:eastAsia="仿宋_GB2312" w:cs="Times New Roman"/>
          <w:b/>
          <w:sz w:val="32"/>
          <w:szCs w:val="32"/>
        </w:rPr>
        <w:t>’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紫花苜蓿</w:t>
      </w:r>
    </w:p>
    <w:p w14:paraId="22FF3F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种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名称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紫花苜蓿</w:t>
      </w:r>
    </w:p>
    <w:p w14:paraId="0281A4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学  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名：</w:t>
      </w:r>
      <w:r>
        <w:rPr>
          <w:rFonts w:ascii="Times New Roman" w:hAnsi="Times New Roman" w:eastAsia="宋体" w:cs="Times New Roman"/>
          <w:i/>
          <w:iCs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8"/>
          <w:szCs w:val="28"/>
        </w:rPr>
        <w:t xml:space="preserve">Medicago sativa </w:t>
      </w:r>
      <w:r>
        <w:rPr>
          <w:rFonts w:hint="eastAsia" w:ascii="Times New Roman" w:hAnsi="Times New Roman" w:eastAsia="宋体" w:cs="Times New Roman"/>
          <w:sz w:val="28"/>
          <w:szCs w:val="28"/>
        </w:rPr>
        <w:t>L‘</w:t>
      </w:r>
      <w:r>
        <w:rPr>
          <w:rFonts w:hint="eastAsia" w:ascii="Times New Roman" w:eastAsia="宋体" w:cs="Times New Roman"/>
          <w:sz w:val="28"/>
          <w:szCs w:val="28"/>
        </w:rPr>
        <w:t>Zhongxin1</w:t>
      </w:r>
      <w:r>
        <w:rPr>
          <w:rFonts w:hint="eastAsia" w:ascii="Times New Roman" w:hAnsi="Times New Roman" w:eastAsia="宋体" w:cs="Times New Roman"/>
          <w:sz w:val="28"/>
          <w:szCs w:val="28"/>
        </w:rPr>
        <w:t>’</w:t>
      </w:r>
    </w:p>
    <w:p w14:paraId="7265AB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品种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类别：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育成品种</w:t>
      </w:r>
    </w:p>
    <w:p w14:paraId="1EF75E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申请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中国农业大学、新疆农业大学</w:t>
      </w:r>
    </w:p>
    <w:p w14:paraId="5F24AF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选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育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张万军、刘燕蓉、严建萍、王玉祥、李倩</w:t>
      </w:r>
    </w:p>
    <w:p w14:paraId="56936C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品种特性</w:t>
      </w:r>
    </w:p>
    <w:p w14:paraId="4211BA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多年生草本，株高0.8</w:t>
      </w:r>
      <w:r>
        <w:rPr>
          <w:rFonts w:ascii="Times New Roman" w:hAnsi="Times New Roman" w:eastAsia="仿宋_GB2312" w:cs="Times New Roman"/>
          <w:sz w:val="32"/>
          <w:szCs w:val="32"/>
        </w:rPr>
        <w:t>-1m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株型直立整齐。茎秆中空，圆柱形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表面有被毛，茎粗</w:t>
      </w:r>
      <w:r>
        <w:rPr>
          <w:rFonts w:ascii="Times New Roman" w:hAnsi="Times New Roman" w:eastAsia="仿宋_GB2312" w:cs="Times New Roman"/>
          <w:sz w:val="32"/>
          <w:szCs w:val="32"/>
        </w:rPr>
        <w:t>3.3mm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；披针形叶，叶表面覆有白色被毛，叶缘顶端</w:t>
      </w:r>
      <w:r>
        <w:rPr>
          <w:rFonts w:ascii="Times New Roman" w:hAnsi="Times New Roman" w:eastAsia="仿宋_GB2312" w:cs="Times New Roman"/>
          <w:sz w:val="32"/>
          <w:szCs w:val="32"/>
        </w:rPr>
        <w:t>1/4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处有锯齿，叶长</w:t>
      </w:r>
      <w:r>
        <w:rPr>
          <w:rFonts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cm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，叶宽1.0</w:t>
      </w:r>
      <w:r>
        <w:rPr>
          <w:rFonts w:ascii="Times New Roman" w:hAnsi="Times New Roman" w:eastAsia="仿宋_GB2312" w:cs="Times New Roman"/>
          <w:sz w:val="32"/>
          <w:szCs w:val="32"/>
        </w:rPr>
        <w:t>cm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；紫色头状花序，单序小花</w:t>
      </w:r>
      <w:r>
        <w:rPr>
          <w:rFonts w:ascii="Times New Roman" w:hAnsi="Times New Roman" w:eastAsia="仿宋_GB2312" w:cs="Times New Roman"/>
          <w:sz w:val="32"/>
          <w:szCs w:val="32"/>
        </w:rPr>
        <w:t>16-28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个；荚果螺旋状，每荚</w:t>
      </w:r>
      <w:r>
        <w:rPr>
          <w:rFonts w:ascii="Times New Roman" w:hAnsi="Times New Roman" w:eastAsia="仿宋_GB2312" w:cs="Times New Roman"/>
          <w:sz w:val="32"/>
          <w:szCs w:val="32"/>
        </w:rPr>
        <w:t>3-5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粒种子，种子肾型，千粒重约</w:t>
      </w:r>
      <w:r>
        <w:rPr>
          <w:rFonts w:ascii="Times New Roman" w:hAnsi="Times New Roman" w:eastAsia="仿宋_GB2312" w:cs="Times New Roman"/>
          <w:sz w:val="32"/>
          <w:szCs w:val="32"/>
        </w:rPr>
        <w:t>1.8g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，平均种子产量675kg/hm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花期5月，果期6月，生育期约100天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平均干草产量</w:t>
      </w:r>
      <w:r>
        <w:rPr>
          <w:rFonts w:ascii="Times New Roman" w:hAnsi="Times New Roman" w:eastAsia="仿宋_GB2312" w:cs="Times New Roman"/>
          <w:sz w:val="32"/>
          <w:szCs w:val="32"/>
        </w:rPr>
        <w:t>14423kg/hm</w:t>
      </w:r>
      <w:r>
        <w:rPr>
          <w:rFonts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，第一茬初花期干草粗蛋白含量为</w:t>
      </w:r>
      <w:r>
        <w:rPr>
          <w:rFonts w:ascii="Times New Roman" w:hAnsi="Times New Roman" w:eastAsia="仿宋_GB2312" w:cs="Times New Roman"/>
          <w:sz w:val="32"/>
          <w:szCs w:val="32"/>
        </w:rPr>
        <w:t>17.6%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55295B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主要用途</w:t>
      </w:r>
    </w:p>
    <w:p w14:paraId="6D087C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饲用与生态修复</w:t>
      </w:r>
    </w:p>
    <w:p w14:paraId="2EDBEF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栽培技术要点</w:t>
      </w:r>
    </w:p>
    <w:p w14:paraId="04CDBB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以秋播为宜，一般要求在</w:t>
      </w:r>
      <w:r>
        <w:rPr>
          <w:rFonts w:ascii="Times New Roman" w:hAnsi="Times New Roman" w:eastAsia="仿宋_GB2312" w:cs="Times New Roman"/>
          <w:sz w:val="32"/>
          <w:szCs w:val="32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月上旬到</w:t>
      </w:r>
      <w:r>
        <w:rPr>
          <w:rFonts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月中旬播种。条播行距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</w:t>
      </w:r>
      <w:r>
        <w:rPr>
          <w:rFonts w:ascii="Times New Roman" w:hAnsi="Times New Roman" w:eastAsia="仿宋_GB2312" w:cs="Times New Roman"/>
          <w:sz w:val="32"/>
          <w:szCs w:val="32"/>
        </w:rPr>
        <w:t>2-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0.3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播量为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7.5</w:t>
      </w:r>
      <w:r>
        <w:rPr>
          <w:rFonts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11.3</w:t>
      </w:r>
      <w:r>
        <w:rPr>
          <w:rFonts w:ascii="Times New Roman" w:hAnsi="Times New Roman" w:eastAsia="仿宋_GB2312" w:cs="Times New Roman"/>
          <w:sz w:val="32"/>
          <w:szCs w:val="32"/>
        </w:rPr>
        <w:t>kg/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，播种深度为</w:t>
      </w:r>
      <w:r>
        <w:rPr>
          <w:rFonts w:ascii="Times New Roman" w:hAnsi="Times New Roman" w:eastAsia="仿宋_GB2312" w:cs="Times New Roman"/>
          <w:sz w:val="32"/>
          <w:szCs w:val="32"/>
        </w:rPr>
        <w:t>2cm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播种前土壤应深耕细作，并清除杂草、施足底肥（有机肥和磷肥），保持土壤平整和墒情，播种后耙平地表或进行适当镇压以利于出苗。年灌水</w:t>
      </w:r>
      <w:r>
        <w:rPr>
          <w:rFonts w:ascii="Times New Roman" w:hAnsi="Times New Roman" w:eastAsia="仿宋_GB2312" w:cs="Times New Roman"/>
          <w:sz w:val="32"/>
          <w:szCs w:val="32"/>
        </w:rPr>
        <w:t>2-3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次为宜，一般要求灌冬水与返青水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及时防除杂草与病虫害，通常采用化学法防治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现蕾末期至初花期收获，一般年收获</w:t>
      </w:r>
      <w:r>
        <w:rPr>
          <w:rFonts w:ascii="Times New Roman" w:hAnsi="Times New Roman" w:eastAsia="仿宋_GB2312" w:cs="Times New Roman"/>
          <w:sz w:val="32"/>
          <w:szCs w:val="32"/>
        </w:rPr>
        <w:t>3-4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一次性种子收获，宜在盛花期后</w:t>
      </w:r>
      <w:r>
        <w:rPr>
          <w:rFonts w:ascii="Times New Roman" w:hAnsi="Times New Roman" w:eastAsia="仿宋_GB2312" w:cs="Times New Roman"/>
          <w:sz w:val="32"/>
          <w:szCs w:val="32"/>
        </w:rPr>
        <w:t>3-4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周内进行。</w:t>
      </w:r>
    </w:p>
    <w:p w14:paraId="5F6148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适宜种植范围</w:t>
      </w:r>
    </w:p>
    <w:p w14:paraId="18B8C4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疆适宜苜蓿生长区域</w:t>
      </w:r>
    </w:p>
    <w:p w14:paraId="326D9E5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新农6号</w:t>
      </w:r>
      <w:r>
        <w:rPr>
          <w:rFonts w:ascii="Times New Roman" w:hAnsi="Times New Roman" w:eastAsia="仿宋_GB2312" w:cs="Times New Roman"/>
          <w:b/>
          <w:sz w:val="32"/>
          <w:szCs w:val="32"/>
        </w:rPr>
        <w:t>’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草莓车轴草</w:t>
      </w:r>
    </w:p>
    <w:p w14:paraId="08A2DE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种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名称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草莓车轴草</w:t>
      </w:r>
    </w:p>
    <w:p w14:paraId="35BF86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学  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名：</w:t>
      </w:r>
      <w:r>
        <w:rPr>
          <w:rFonts w:hint="eastAsia" w:ascii="Times New Roman" w:hAnsi="Times New Roman" w:eastAsia="宋体" w:cs="Times New Roman"/>
          <w:i/>
          <w:iCs/>
          <w:sz w:val="28"/>
          <w:szCs w:val="36"/>
        </w:rPr>
        <w:t>Trifolium</w:t>
      </w:r>
      <w:r>
        <w:rPr>
          <w:rFonts w:hint="eastAsia" w:ascii="Times New Roman" w:hAnsi="Times New Roman" w:eastAsia="宋体" w:cs="Times New Roman"/>
          <w:i/>
          <w:iCs/>
          <w:sz w:val="28"/>
          <w:szCs w:val="36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8"/>
          <w:szCs w:val="36"/>
        </w:rPr>
        <w:t xml:space="preserve">fragiferum </w:t>
      </w:r>
      <w:r>
        <w:rPr>
          <w:rFonts w:hint="eastAsia" w:ascii="Times New Roman" w:hAnsi="Times New Roman" w:eastAsia="宋体" w:cs="Times New Roman"/>
          <w:sz w:val="28"/>
          <w:szCs w:val="36"/>
        </w:rPr>
        <w:t>L.‘Xinnong 6’</w:t>
      </w:r>
    </w:p>
    <w:p w14:paraId="3B7157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品种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类别：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育成品种</w:t>
      </w:r>
    </w:p>
    <w:p w14:paraId="120EC6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申请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新疆农业大学</w:t>
      </w:r>
    </w:p>
    <w:p w14:paraId="18D146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选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育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李陈建、王玉祥、李倩、董乙强</w:t>
      </w:r>
    </w:p>
    <w:p w14:paraId="4D8871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品种特性</w:t>
      </w:r>
    </w:p>
    <w:p w14:paraId="034E94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多年生草本，</w:t>
      </w:r>
      <w:r>
        <w:rPr>
          <w:rFonts w:ascii="Times New Roman" w:hAnsi="Times New Roman" w:eastAsia="仿宋_GB2312" w:cs="Times New Roman"/>
          <w:sz w:val="32"/>
          <w:szCs w:val="32"/>
        </w:rPr>
        <w:t>平均株高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0.2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主根短，侧根和须根发达；茎平卧或匍匐，节上生根，全株除花萼外几无毛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掌状三出复叶；花序半球形，花后增大；总花梗较长，腋生，比叶柄长近1倍；每花序具小花58-73朵，花冠粉红色；荚果长圆状卵形，种子1-2粒；种子深褐色，心形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，千粒重约1.4g，平均种子产量303kg/hm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花期5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-6月，</w:t>
      </w:r>
      <w:r>
        <w:rPr>
          <w:rFonts w:ascii="Times New Roman" w:hAnsi="Times New Roman" w:eastAsia="仿宋_GB2312" w:cs="Times New Roman"/>
          <w:sz w:val="32"/>
          <w:szCs w:val="32"/>
        </w:rPr>
        <w:t>果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期7</w:t>
      </w:r>
      <w:r>
        <w:rPr>
          <w:rFonts w:ascii="Times New Roman" w:hAnsi="Times New Roman" w:eastAsia="仿宋_GB2312" w:cs="Times New Roman"/>
          <w:sz w:val="32"/>
          <w:szCs w:val="32"/>
        </w:rPr>
        <w:t>-8月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生育期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约</w:t>
      </w:r>
      <w:r>
        <w:rPr>
          <w:rFonts w:ascii="Times New Roman" w:hAnsi="Times New Roman" w:eastAsia="仿宋_GB2312" w:cs="Times New Roman"/>
          <w:sz w:val="32"/>
          <w:szCs w:val="32"/>
        </w:rPr>
        <w:t>120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天，</w:t>
      </w:r>
      <w:r>
        <w:rPr>
          <w:rFonts w:ascii="Times New Roman" w:hAnsi="Times New Roman" w:eastAsia="仿宋_GB2312" w:cs="Times New Roman"/>
          <w:sz w:val="32"/>
          <w:szCs w:val="32"/>
        </w:rPr>
        <w:t>绿色期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约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15天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花序观赏期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约</w:t>
      </w:r>
      <w:r>
        <w:rPr>
          <w:rFonts w:ascii="Times New Roman" w:hAnsi="Times New Roman" w:eastAsia="仿宋_GB2312" w:cs="Times New Roman"/>
          <w:sz w:val="32"/>
          <w:szCs w:val="32"/>
        </w:rPr>
        <w:t>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天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平均干草产量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8955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kg/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，干草中粗蛋白含量24.3%。</w:t>
      </w:r>
    </w:p>
    <w:p w14:paraId="717C8E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主要用途</w:t>
      </w:r>
    </w:p>
    <w:p w14:paraId="04C794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观赏与饲用</w:t>
      </w:r>
    </w:p>
    <w:p w14:paraId="497779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栽培技术要点</w:t>
      </w:r>
    </w:p>
    <w:p w14:paraId="58924A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春、秋均可播种。种子细小，播前精细整地，耕深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0.2</w:t>
      </w:r>
      <w:r>
        <w:rPr>
          <w:rFonts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0.3</w:t>
      </w:r>
      <w:r>
        <w:rPr>
          <w:rFonts w:ascii="Times New Roman" w:hAnsi="Times New Roman" w:eastAsia="仿宋_GB2312" w:cs="Times New Roman"/>
          <w:sz w:val="32"/>
          <w:szCs w:val="32"/>
        </w:rPr>
        <w:t>m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播前、播后镇压1-2遍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施足基肥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播前应进行种子处理，并将种子接种相应的根瘤菌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播种方式以人工撒播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条播或机播均可，条播行距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0.3</w:t>
      </w:r>
      <w:r>
        <w:rPr>
          <w:rFonts w:ascii="Times New Roman" w:hAnsi="Times New Roman" w:eastAsia="仿宋_GB2312" w:cs="Times New Roman"/>
          <w:sz w:val="32"/>
          <w:szCs w:val="32"/>
        </w:rPr>
        <w:t>m，播种量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4.5</w:t>
      </w:r>
      <w:r>
        <w:rPr>
          <w:rFonts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.5kg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；播种深度1-2cm。苗期生长缓慢，成坪前及时清除杂草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浇水。5月初至9月底，如发现病虫害，应及时喷施高效低毒药剂防治。成坪后无需进行修剪并保持土壤水分，适当施用磷肥作底肥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774B09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适宜种植范围</w:t>
      </w:r>
    </w:p>
    <w:p w14:paraId="22B88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新疆北疆适宜草莓车轴草生长区域</w:t>
      </w:r>
    </w:p>
    <w:p w14:paraId="70710B7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巴尔鲁克</w:t>
      </w:r>
      <w:r>
        <w:rPr>
          <w:rFonts w:ascii="Times New Roman" w:hAnsi="Times New Roman" w:eastAsia="仿宋_GB2312" w:cs="Times New Roman"/>
          <w:b/>
          <w:sz w:val="32"/>
          <w:szCs w:val="32"/>
        </w:rPr>
        <w:t>’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线叶野豌豆</w:t>
      </w:r>
    </w:p>
    <w:p w14:paraId="5E278B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草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种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名称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线叶野豌豆</w:t>
      </w:r>
    </w:p>
    <w:p w14:paraId="1C8A31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学  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名：</w:t>
      </w:r>
      <w:r>
        <w:rPr>
          <w:rFonts w:hint="eastAsia" w:ascii="Times New Roman" w:hAnsi="Times New Roman" w:eastAsia="宋体" w:cs="Times New Roman"/>
          <w:i/>
          <w:iCs/>
          <w:sz w:val="28"/>
          <w:szCs w:val="28"/>
        </w:rPr>
        <w:t xml:space="preserve">Vicia tenuifolia </w:t>
      </w:r>
      <w:r>
        <w:rPr>
          <w:rFonts w:hint="eastAsia" w:ascii="Times New Roman" w:hAnsi="Times New Roman" w:eastAsia="宋体" w:cs="Times New Roman"/>
          <w:sz w:val="28"/>
          <w:szCs w:val="28"/>
        </w:rPr>
        <w:t>Roth‘</w:t>
      </w:r>
      <w:r>
        <w:rPr>
          <w:rFonts w:hint="eastAsia" w:ascii="Times New Roman" w:eastAsia="宋体" w:cs="Times New Roman"/>
          <w:sz w:val="28"/>
          <w:szCs w:val="28"/>
        </w:rPr>
        <w:t>Baerluke</w:t>
      </w:r>
      <w:r>
        <w:rPr>
          <w:rFonts w:hint="eastAsia" w:ascii="Times New Roman" w:hAnsi="Times New Roman" w:eastAsia="宋体" w:cs="Times New Roman"/>
          <w:sz w:val="28"/>
          <w:szCs w:val="28"/>
        </w:rPr>
        <w:t>’</w:t>
      </w:r>
    </w:p>
    <w:p w14:paraId="3BAED9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品种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类别：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野生驯化品种</w:t>
      </w:r>
    </w:p>
    <w:p w14:paraId="62EDB6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申请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单位</w:t>
      </w:r>
      <w:r>
        <w:rPr>
          <w:rFonts w:ascii="Times New Roman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新疆生产建设兵团第九师林业和草原服务中心、新疆农业大学</w:t>
      </w:r>
    </w:p>
    <w:p w14:paraId="74044C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选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育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b/>
          <w:sz w:val="32"/>
          <w:szCs w:val="32"/>
        </w:rPr>
        <w:t>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杨雪、郑伟、李陈建、晏永忠、张英、毛家乡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轩娅萍</w:t>
      </w:r>
    </w:p>
    <w:p w14:paraId="6DEB25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品种特性</w:t>
      </w:r>
    </w:p>
    <w:p w14:paraId="2B623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多年生半攀缘性草本，具根蘖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株高约1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5m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茎直立，稍有柔毛，偶数羽状复叶，小叶6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-</w:t>
      </w:r>
      <w:r>
        <w:rPr>
          <w:rFonts w:ascii="Times New Roman" w:hAnsi="Times New Roman" w:eastAsia="仿宋_GB2312" w:cs="Times New Roman"/>
          <w:sz w:val="32"/>
          <w:szCs w:val="32"/>
        </w:rPr>
        <w:t>13对，叶轴末端具分歧的卷须；小叶狭长，线状披针形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总状花序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腋生，花序梗超出叶约1倍，多花，花紫色，萼短钟状；荚果长圆状披针形，无毛，种子近球形，种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子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-</w:t>
      </w:r>
      <w:r>
        <w:rPr>
          <w:rFonts w:ascii="Times New Roman" w:hAnsi="Times New Roman" w:eastAsia="仿宋_GB2312" w:cs="Times New Roman"/>
          <w:sz w:val="32"/>
          <w:szCs w:val="32"/>
        </w:rPr>
        <w:t>7粒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直径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约</w:t>
      </w:r>
      <w:r>
        <w:rPr>
          <w:rFonts w:ascii="Times New Roman" w:hAnsi="Times New Roman" w:eastAsia="仿宋_GB2312" w:cs="Times New Roman"/>
          <w:sz w:val="32"/>
          <w:szCs w:val="32"/>
        </w:rPr>
        <w:t>0.2cm，千粒重约19.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g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，平均种子产量635kg/hm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ascii="Times New Roman" w:hAnsi="Times New Roman" w:eastAsia="仿宋_GB2312" w:cs="Times New Roman"/>
          <w:sz w:val="32"/>
          <w:szCs w:val="32"/>
        </w:rPr>
        <w:t>花期6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-7月，果期8-</w:t>
      </w:r>
      <w:r>
        <w:rPr>
          <w:rFonts w:ascii="Times New Roman" w:hAnsi="Times New Roman" w:eastAsia="仿宋_GB2312" w:cs="Times New Roman"/>
          <w:sz w:val="32"/>
          <w:szCs w:val="32"/>
        </w:rPr>
        <w:t>9月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，生育期约135天。干草产量6840.7kg/hm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初花期干草粗蛋白、粗脂肪、钙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和</w:t>
      </w:r>
      <w:r>
        <w:rPr>
          <w:rFonts w:ascii="Times New Roman" w:hAnsi="Times New Roman" w:eastAsia="仿宋_GB2312" w:cs="Times New Roman"/>
          <w:sz w:val="32"/>
          <w:szCs w:val="32"/>
        </w:rPr>
        <w:t>磷的含量分别为21.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%、3.5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%、1.3% 和0.2%。 </w:t>
      </w:r>
    </w:p>
    <w:p w14:paraId="59BABA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主要用途</w:t>
      </w:r>
    </w:p>
    <w:p w14:paraId="66AB34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生态修复与饲用</w:t>
      </w:r>
    </w:p>
    <w:p w14:paraId="28181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栽培技术要点</w:t>
      </w:r>
    </w:p>
    <w:p w14:paraId="76FEE0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一般春播或秋播均可，在平原灌区最适宜播种期为4月中下旬至5月中旬、9月上旬至10月中旬。种子硬实率高，种皮坚硬，透水性差。播前要经过浓硫酸处理10-15min，播种量60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-</w:t>
      </w:r>
      <w:r>
        <w:rPr>
          <w:rFonts w:ascii="Times New Roman" w:hAnsi="Times New Roman" w:eastAsia="仿宋_GB2312" w:cs="Times New Roman"/>
          <w:sz w:val="32"/>
          <w:szCs w:val="32"/>
        </w:rPr>
        <w:t>75kg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/hm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superscript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撒</w:t>
      </w:r>
      <w:r>
        <w:rPr>
          <w:rFonts w:ascii="Times New Roman" w:hAnsi="Times New Roman" w:eastAsia="仿宋_GB2312" w:cs="Times New Roman"/>
          <w:sz w:val="32"/>
          <w:szCs w:val="32"/>
        </w:rPr>
        <w:t>播和条播均可，条播行距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0.5</w:t>
      </w:r>
      <w:r>
        <w:rPr>
          <w:rFonts w:ascii="Times New Roman" w:hAnsi="Times New Roman" w:eastAsia="仿宋_GB2312" w:cs="Times New Roman"/>
          <w:sz w:val="32"/>
          <w:szCs w:val="32"/>
        </w:rPr>
        <w:t>m，对土壤选择不严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该品种幼苗期生长缓慢，注意苗期管理，适时中耕除草，可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一年生饲料作物间作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枝条直立或斜升攀援，可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与</w:t>
      </w:r>
      <w:r>
        <w:rPr>
          <w:rFonts w:ascii="Times New Roman" w:hAnsi="Times New Roman" w:eastAsia="仿宋_GB2312" w:cs="Times New Roman"/>
          <w:sz w:val="32"/>
          <w:szCs w:val="32"/>
        </w:rPr>
        <w:t>适合当地栽培种植的杆较硬的禾本科进行混播，如与无芒雀麦、鸭茅混播。</w:t>
      </w:r>
    </w:p>
    <w:p w14:paraId="451D1C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适宜种植范围</w:t>
      </w:r>
    </w:p>
    <w:p w14:paraId="7369EE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新疆天山北坡、阿尔泰山及准噶尔西部山地降水量300mm以上的草甸草原、山地草甸、亚高山草甸等适宜线叶野豌豆生长区域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4BC32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9B52AB"/>
    <w:multiLevelType w:val="singleLevel"/>
    <w:tmpl w:val="A49B52A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kZGIwMmJlYWFlMGQ3NjkzMmJhZmY3MjdmZWExZDkifQ=="/>
  </w:docVars>
  <w:rsids>
    <w:rsidRoot w:val="00FF52D0"/>
    <w:rsid w:val="00055EF0"/>
    <w:rsid w:val="000817F2"/>
    <w:rsid w:val="001A4FC6"/>
    <w:rsid w:val="002B0E77"/>
    <w:rsid w:val="002C4449"/>
    <w:rsid w:val="003A62A2"/>
    <w:rsid w:val="004A2987"/>
    <w:rsid w:val="005A618B"/>
    <w:rsid w:val="005B3DB8"/>
    <w:rsid w:val="006752D6"/>
    <w:rsid w:val="00726132"/>
    <w:rsid w:val="007C6FE8"/>
    <w:rsid w:val="00810713"/>
    <w:rsid w:val="0082567F"/>
    <w:rsid w:val="008469B5"/>
    <w:rsid w:val="00852D6F"/>
    <w:rsid w:val="008D3E65"/>
    <w:rsid w:val="009140DD"/>
    <w:rsid w:val="009938DD"/>
    <w:rsid w:val="00A86E8C"/>
    <w:rsid w:val="00B623E9"/>
    <w:rsid w:val="00B945DD"/>
    <w:rsid w:val="00BA7839"/>
    <w:rsid w:val="00BB25BA"/>
    <w:rsid w:val="00C06144"/>
    <w:rsid w:val="00C85F46"/>
    <w:rsid w:val="00CA3A93"/>
    <w:rsid w:val="00DF599F"/>
    <w:rsid w:val="00E61A4D"/>
    <w:rsid w:val="00F11900"/>
    <w:rsid w:val="00F667D7"/>
    <w:rsid w:val="00FB211E"/>
    <w:rsid w:val="00FF52D0"/>
    <w:rsid w:val="067E3A6C"/>
    <w:rsid w:val="0B066275"/>
    <w:rsid w:val="0F451E55"/>
    <w:rsid w:val="100E3708"/>
    <w:rsid w:val="11515ABE"/>
    <w:rsid w:val="165878EE"/>
    <w:rsid w:val="172123D6"/>
    <w:rsid w:val="19456EEA"/>
    <w:rsid w:val="1AE71241"/>
    <w:rsid w:val="20FA7F20"/>
    <w:rsid w:val="2269789F"/>
    <w:rsid w:val="26BA2345"/>
    <w:rsid w:val="3097007C"/>
    <w:rsid w:val="335A64D1"/>
    <w:rsid w:val="353115DE"/>
    <w:rsid w:val="3CF63839"/>
    <w:rsid w:val="3CFB1102"/>
    <w:rsid w:val="3D294AD4"/>
    <w:rsid w:val="3FDC046B"/>
    <w:rsid w:val="45E42C1A"/>
    <w:rsid w:val="4F8B6830"/>
    <w:rsid w:val="59822623"/>
    <w:rsid w:val="59A10E7A"/>
    <w:rsid w:val="5A5D7EDC"/>
    <w:rsid w:val="63B938C3"/>
    <w:rsid w:val="6937520D"/>
    <w:rsid w:val="6AF75F76"/>
    <w:rsid w:val="6EE36696"/>
    <w:rsid w:val="71946BA2"/>
    <w:rsid w:val="71D67D99"/>
    <w:rsid w:val="72E56A04"/>
    <w:rsid w:val="733028FA"/>
    <w:rsid w:val="733C35C7"/>
    <w:rsid w:val="75B50E50"/>
    <w:rsid w:val="7B696CAF"/>
    <w:rsid w:val="7C2A17A9"/>
    <w:rsid w:val="7D0E38EB"/>
    <w:rsid w:val="7D976EDF"/>
    <w:rsid w:val="7FAC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2786</Words>
  <Characters>3469</Characters>
  <Lines>27</Lines>
  <Paragraphs>7</Paragraphs>
  <TotalTime>87</TotalTime>
  <ScaleCrop>false</ScaleCrop>
  <LinksUpToDate>false</LinksUpToDate>
  <CharactersWithSpaces>3517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2024-11-24T18:00:00Z</dcterms:created>
  <dc:creator>Administrator</dc:creator>
  <cp:lastModifiedBy>lenovo</cp:lastModifiedBy>
  <cp:lastPrinted>2024-11-26T13:21:00Z</cp:lastPrinted>
  <dcterms:modified xsi:type="dcterms:W3CDTF">2024-11-27T03:06:49Z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0AB18F246F884CAC8CDCEC82E0AE720C_13</vt:lpwstr>
  </property>
</Properties>
</file>