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 w:ascii="方正黑体_GBK" w:hAnsi="宋体" w:eastAsia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/>
          <w:color w:val="auto"/>
          <w:sz w:val="32"/>
          <w:szCs w:val="32"/>
        </w:rPr>
        <w:t>附件</w:t>
      </w:r>
      <w:r>
        <w:rPr>
          <w:rFonts w:hint="eastAsia" w:ascii="方正黑体_GBK" w:hAnsi="宋体" w:eastAsia="方正黑体_GBK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2024中关村论坛展览（科博会）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参展项目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申报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信息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企业全称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3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项目名称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项目介绍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200字左右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展陈方案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如有实物展品请标明重量、规格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媒体宣传亮点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以下参展项目申报信息模板，仅供参考。（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企业填报完成后请删除红色字体部分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  <w:t>企业全称：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北京中科航发科技发展有限公司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微纳级半导体光电特性三维检测系统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  <w:t>项目介绍：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技术亮点：1.高精度陶瓷金属特种焊接技术；2.运动控制系统：四轴高精度运动平台，采用自主生产的高精度导轨和电机，实现微米级定位；3.温度控制系统：采用国产压缩机制冷，分布式加热模块加热，实现大范围的精准温度控制；4.晶圆卡盘：卡盘采用陶瓷金属一体化特种焊接技术，极大降低卡盘漏电流。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国际先进性：1.技术指标达到国际先进水平，X-Y方向移动范围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达到XX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、位移精度小于等于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、Z方向移动范围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、温度范围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、漏电流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；2.核心部件完全自主可控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国产化率100%；3.与同类产品对比具备显著的价格优势。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获奖情况：1.进入国家重大科学仪器开发专项成果目录。2.获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xxx奖项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spacing w:line="560" w:lineRule="exact"/>
        <w:ind w:firstLine="64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  <w:t>展陈方式：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微纳级半导体光电特性三维检测系统，微纳级半导体光电特性检测台实物。</w:t>
      </w:r>
    </w:p>
    <w:p>
      <w:pPr>
        <w:spacing w:line="560" w:lineRule="exact"/>
        <w:ind w:firstLine="642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媒体宣传亮点：xxxxxx（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" w:eastAsia="zh-CN"/>
        </w:rPr>
        <w:t>必填）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12FDB4-AF46-4F9F-98BC-A62F9A95D2A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9958AEE-1F86-444C-B80B-76C23FF6DBB5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D2DBC58-CE67-48D4-9EAD-3461FE2967C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84BE632-9F51-47AE-90E9-D67BC7F989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AF39519-AC74-411B-BA1C-FF358BD2101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3559CB7-363C-4E8D-85BB-CEB6E3BAA57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73927A59"/>
    <w:rsid w:val="7392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等线" w:hAnsi="等线" w:eastAsia="等线" w:cs="宋体"/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2024-02-27T10:56:00Z</dcterms:created>
  <dc:creator>刘佳</dc:creator>
  <cp:lastModifiedBy>刘佳</cp:lastModifiedBy>
  <dcterms:modified xsi:type="dcterms:W3CDTF">2024-02-27T10:57:27Z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DCAC5A64FB8443E6A24C1135C433723F_11</vt:lpwstr>
  </property>
</Properties>
</file>