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DEB19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Times New Roman" w:hAnsi="Times New Roman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 Regular" w:hAnsi="Times New Roman Regular" w:eastAsia="仿宋_GB2312" w:cs="Times New Roman Regular"/>
          <w:color w:val="000000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：</w:t>
      </w:r>
      <w:r>
        <w:rPr>
          <w:rFonts w:hint="eastAsia" w:ascii="Times New Roman" w:hAnsi="Times New Roman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 w:cs="Arial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年昌吉市不符合人员密集区域学校</w:t>
      </w:r>
    </w:p>
    <w:p w14:paraId="1616EB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Times New Roman" w:hAnsi="Times New Roman" w:eastAsia="方正小标宋简体" w:cs="Arial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招生条件学生的调配安排</w:t>
      </w:r>
    </w:p>
    <w:p w14:paraId="73FD54C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3B5344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default" w:ascii="Times New Roman" w:hAnsi="Times New Roman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1.州实验小学：</w:t>
      </w:r>
      <w:r>
        <w:rPr>
          <w:rFonts w:hint="eastAsia" w:ascii="Times New Roman" w:hAnsi="Times New Roman" w:eastAsia="仿宋_GB2312" w:cs="仿宋_GB2312"/>
          <w:color w:val="000000"/>
          <w:kern w:val="2"/>
          <w:sz w:val="32"/>
          <w:szCs w:val="32"/>
          <w:u w:val="none"/>
          <w:lang w:val="en-US" w:eastAsia="zh-CN" w:bidi="ar-SA"/>
        </w:rPr>
        <w:t>北京路以东，健康路以南的2号、4号、6号地块所属小区的学生调配至州三中（小学部）、北京路以西及健康路以北的8号、12号（部分）、16号（部分）小区的学生调配至市二小、市十九小。</w:t>
      </w:r>
    </w:p>
    <w:p w14:paraId="10C6788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2.市三小：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滨湖河以东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121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号地块所属小区（青岛花苑二期、磷肥厂家属院）的学生调配至市十五小；滨河路以东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（部分）、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（部分）、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（部分）、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34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36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号地块所属小区的学生调配至市二小；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号地块（西街名门二期、三期、西河寺家属院）、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号地块（和谐阳光水岸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号楼）的学生调配至市一小；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号地块（滨湖河新城、供销社家属院、宇馨家园、农机推广站家属院小区）、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38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号地块（滨河佳苑小区、畜牧局家属院）、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122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123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号地块所属小区的学生调配至市二小或市十五小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 w14:paraId="01B5352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default" w:ascii="Times New Roman" w:hAnsi="Times New Roman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3.市五小：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建国路以北的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39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号地块所属的学生调配至州三中（小学部），建国路以南的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41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42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号（部分）、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43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44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号（部分）、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号地块所属小区的学生调配至市十二小。</w:t>
      </w:r>
    </w:p>
    <w:p w14:paraId="68CCB11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default" w:ascii="Times New Roman" w:hAnsi="Times New Roman" w:eastAsia="仿宋_GB2312" w:cs="仿宋_GB2312"/>
          <w:color w:val="000000" w:themeColor="text1"/>
          <w:kern w:val="2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4.市八小：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南公园路以南的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58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（部分）、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44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（部分）号地块所属小区的学生调配至市十二小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；南公园路以北的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42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号（部分）、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54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号、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56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号地块所属小区的学生调配至市七小。</w:t>
      </w:r>
    </w:p>
    <w:p w14:paraId="4A58DDF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u w:val="none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kern w:val="2"/>
          <w:sz w:val="32"/>
          <w:szCs w:val="32"/>
          <w:u w:val="none"/>
          <w:lang w:val="en-US" w:eastAsia="zh-CN" w:bidi="ar"/>
        </w:rPr>
        <w:t>5.市十小：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"/>
        </w:rPr>
        <w:t>建设路以西的7号地块所属小区的学生调配至市二小；建设路以西的1号、3号、5号地块所属小区的学生调配至市十九小；建设路以东的11号、13号地块所属小区的学生调配至州三中（小学部）；建设路以东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"/>
        </w:rPr>
        <w:t>的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"/>
        </w:rPr>
        <w:t>1</w:t>
      </w:r>
      <w:r>
        <w:rPr>
          <w:rFonts w:hint="eastAsia" w:eastAsia="仿宋_GB2312" w:cs="Times New Roman"/>
          <w:color w:val="auto"/>
          <w:kern w:val="2"/>
          <w:sz w:val="32"/>
          <w:szCs w:val="32"/>
          <w:u w:val="none"/>
          <w:lang w:val="en-US" w:eastAsia="zh-CN" w:bidi="ar"/>
        </w:rPr>
        <w:t>5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"/>
        </w:rPr>
        <w:t>号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"/>
        </w:rPr>
        <w:t>、17号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"/>
        </w:rPr>
        <w:t>地块所属小区的学生调配至市四小。</w:t>
      </w:r>
    </w:p>
    <w:p w14:paraId="2A9708E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市十一小：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74号地块的丽景尚城(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公里)、天一海尚阳光(2.5公里)、特变世纪广场东苑(1.2公里)三个小区、125号地块的圣水雅阁(2公里)、133号地块的金城维纳春天(1.2公里)、汇嘉壹号公馆（2.4公里）、134号地块的水岸林居(1.3公里)、金城维也纳春天雅苑(1.2公里)的适龄儿童调配至市七小就读。 125 号地块的公元2099A区(2.7公里)、公元2099B区(2.1公里)、荷香雅苑(2公里)的适龄儿童调配至市六小就读。131号地块的特变世纪广场(1.5公里)、万博澜悦（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公里）的适龄儿童调配至昌吉学院附属小学（十六小）就读。 </w:t>
      </w:r>
    </w:p>
    <w:p w14:paraId="75F5F0E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default" w:ascii="Times New Roman" w:hAnsi="Times New Roman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7.市十四小：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塔城路以北的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68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号地块所属小区的学生调配至市七小；南五工以南，长宁路以东，石河子路以北的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58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号地块所属小区的学生调配至市十二小；中山南路以东、塔城路以南、长宁南路以西、石河子路以南、塔城路以南的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69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号地块所属小区的学生调配至市十八小。</w:t>
      </w:r>
    </w:p>
    <w:p w14:paraId="183460D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default" w:ascii="Times New Roman" w:hAnsi="Times New Roman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8.州一中：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健康路以南的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（部分）、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（部分）号地块所属小区的学生调配至州三中（初中部）；健康路以北的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号地块所属小区的学生调配至市二中。</w:t>
      </w:r>
    </w:p>
    <w:p w14:paraId="3FA9BA3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default" w:ascii="Times New Roman" w:hAnsi="Times New Roman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9.州二中：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延安路以西的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号地块所属小区的学生调配至市四中；延安路以东、绿洲路以西的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39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号地块所属小区的学生调配至市五中；绿洲路以东的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53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号地块所属小区的学生调配至州三中初中部。</w:t>
      </w:r>
    </w:p>
    <w:p w14:paraId="7846970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10.市一中：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健康路以北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18号（部分）、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28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、30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、38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、121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（部分）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地块所属小区调配至市二中；健康路以南的12号（部分）、14号、16号、24号、26号、77号（部分）地块所属小区调配至市三中。</w:t>
      </w:r>
    </w:p>
    <w:p w14:paraId="208B2E1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11.市九中：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长宁路以东、北京南路以西的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62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号地块所属小区的学生调配至市五中；中山路以东的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68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74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调配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至市四中或市八中；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69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71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72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73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79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80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82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84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号地块所属小区的学生调配至市八中。</w:t>
      </w:r>
    </w:p>
    <w:p w14:paraId="57B789D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-105" w:leftChars="-50" w:right="-210" w:rightChars="-100" w:firstLine="720"/>
        <w:jc w:val="left"/>
        <w:textAlignment w:val="auto"/>
        <w:rPr>
          <w:rFonts w:hint="default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说明：人员密集区域学校单房、单证、租房等情况，可以两种方式报名：一是根据上述调配所安排的学校，直接将相关材料提交至调配的学校，等待审核；二是将资料提交至房产或户籍对应的学区学校，由上述人员密集区域学校根据调配安排在线上发起调配。</w:t>
      </w:r>
    </w:p>
    <w:bookmarkEnd w:id="0"/>
    <w:p w14:paraId="3FD58E16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7" w:h="16840"/>
      <w:pgMar w:top="2041" w:right="1531" w:bottom="1871" w:left="1531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F0A7D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4E1EB6C"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sz w:val="21"/>
                              <w:szCs w:val="21"/>
                            </w:rPr>
                            <w:instrText xml:space="preserve">PAGE 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sz w:val="21"/>
                              <w:szCs w:val="21"/>
                            </w:rPr>
                            <w:t>30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4E1EB6C">
                    <w:pPr>
                      <w:pStyle w:val="5"/>
                      <w:rPr>
                        <w:rStyle w:val="9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Style w:val="9"/>
                        <w:sz w:val="21"/>
                        <w:szCs w:val="21"/>
                      </w:rPr>
                      <w:instrText xml:space="preserve">PAGE 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Style w:val="9"/>
                        <w:sz w:val="21"/>
                        <w:szCs w:val="21"/>
                      </w:rPr>
                      <w:t>30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485F6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 w14:paraId="6DB356EF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F1D34"/>
    <w:rsid w:val="08864905"/>
    <w:rsid w:val="0F7F6FF4"/>
    <w:rsid w:val="15F70EDF"/>
    <w:rsid w:val="16ED49D2"/>
    <w:rsid w:val="1AF2773B"/>
    <w:rsid w:val="222B321C"/>
    <w:rsid w:val="23612144"/>
    <w:rsid w:val="2EDE7DC8"/>
    <w:rsid w:val="3AA55BA1"/>
    <w:rsid w:val="53FF586B"/>
    <w:rsid w:val="55946B9F"/>
    <w:rsid w:val="5BEE2EDE"/>
    <w:rsid w:val="5CFFE9A5"/>
    <w:rsid w:val="5FFE9014"/>
    <w:rsid w:val="76EF1D34"/>
    <w:rsid w:val="7AFF8016"/>
    <w:rsid w:val="7AFFAAD0"/>
    <w:rsid w:val="7D7EDE4A"/>
    <w:rsid w:val="7E6350EF"/>
    <w:rsid w:val="F2B909A0"/>
    <w:rsid w:val="FFE9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before="100" w:beforeAutospacing="1"/>
      <w:ind w:left="0"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1329</Words>
  <Characters>1462</Characters>
  <Lines>0</Lines>
  <Paragraphs>0</Paragraphs>
  <TotalTime>24</TotalTime>
  <ScaleCrop>false</ScaleCrop>
  <LinksUpToDate>false</LinksUpToDate>
  <CharactersWithSpaces>1465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2025-06-23T02:13:00Z</dcterms:created>
  <dc:creator>微笑向暖</dc:creator>
  <cp:lastModifiedBy>wps1365776214</cp:lastModifiedBy>
  <dcterms:modified xsi:type="dcterms:W3CDTF">2025-07-08T13:06:27Z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02109A759B404827B93A3563D497B938_13</vt:lpwstr>
  </property>
  <property fmtid="{D5CDD505-2E9C-101B-9397-08002B2CF9AE}" pid="4" name="KSOTemplateDocerSaveRecord">
    <vt:lpwstr>eyJoZGlkIjoiNWYyY2ViYTlhNDVhOWNjNjM1MDAzZWRlZmY2NmI0NmIiLCJ1c2VySWQiOiI4MTQ0MDcifQ==</vt:lpwstr>
  </property>
</Properties>
</file>