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FB2CB">
      <w:pPr>
        <w:spacing w:line="240" w:lineRule="auto"/>
        <w:ind w:firstLine="0" w:firstLineChars="0"/>
        <w:outlineLvl w:val="0"/>
        <w:rPr>
          <w:rFonts w:hint="eastAsia" w:ascii="黑体" w:hAnsi="黑体" w:eastAsia="黑体"/>
          <w:sz w:val="32"/>
          <w:szCs w:val="32"/>
        </w:rPr>
      </w:pPr>
      <w:bookmarkStart w:id="93" w:name="_GoBack"/>
      <w:bookmarkEnd w:id="93"/>
      <w:r>
        <w:rPr>
          <w:rFonts w:hint="eastAsia" w:ascii="黑体" w:hAnsi="黑体" w:eastAsia="黑体"/>
          <w:sz w:val="32"/>
          <w:szCs w:val="32"/>
        </w:rPr>
        <w:t>附件2</w:t>
      </w:r>
    </w:p>
    <w:p w14:paraId="532212C1">
      <w:pPr>
        <w:ind w:firstLine="960"/>
        <w:jc w:val="center"/>
        <w:rPr>
          <w:rFonts w:hint="eastAsia" w:ascii="方正小标宋简体" w:hAnsi="黑体" w:eastAsia="方正小标宋简体"/>
          <w:sz w:val="48"/>
          <w:szCs w:val="48"/>
        </w:rPr>
      </w:pPr>
    </w:p>
    <w:p w14:paraId="5D3667C7">
      <w:pPr>
        <w:ind w:firstLine="960"/>
        <w:jc w:val="center"/>
        <w:rPr>
          <w:rFonts w:hint="eastAsia" w:ascii="方正小标宋简体" w:hAnsi="黑体" w:eastAsia="方正小标宋简体"/>
          <w:sz w:val="48"/>
          <w:szCs w:val="48"/>
        </w:rPr>
      </w:pPr>
    </w:p>
    <w:p w14:paraId="0B382C31">
      <w:pPr>
        <w:ind w:firstLine="960"/>
        <w:jc w:val="center"/>
        <w:rPr>
          <w:rFonts w:hint="eastAsia" w:ascii="方正小标宋简体" w:hAnsi="黑体" w:eastAsia="方正小标宋简体"/>
          <w:sz w:val="48"/>
          <w:szCs w:val="48"/>
        </w:rPr>
      </w:pPr>
    </w:p>
    <w:p w14:paraId="050400B0">
      <w:pPr>
        <w:ind w:firstLine="0" w:firstLineChars="0"/>
        <w:jc w:val="center"/>
        <w:rPr>
          <w:rFonts w:hint="eastAsia" w:ascii="方正小标宋简体" w:hAnsi="黑体" w:eastAsia="方正小标宋简体"/>
          <w:sz w:val="48"/>
          <w:szCs w:val="48"/>
        </w:rPr>
      </w:pPr>
      <w:r>
        <w:rPr>
          <w:rFonts w:hint="eastAsia" w:ascii="方正小标宋简体" w:hAnsi="黑体" w:eastAsia="方正小标宋简体"/>
          <w:sz w:val="48"/>
          <w:szCs w:val="48"/>
        </w:rPr>
        <w:t>昌吉州中小企业数字化转型试点城市</w:t>
      </w:r>
    </w:p>
    <w:p w14:paraId="059B0BD9">
      <w:pPr>
        <w:ind w:firstLine="0" w:firstLineChars="0"/>
        <w:jc w:val="center"/>
        <w:rPr>
          <w:rFonts w:hint="eastAsia" w:ascii="方正小标宋简体" w:hAnsi="黑体" w:eastAsia="方正小标宋简体"/>
          <w:sz w:val="48"/>
          <w:szCs w:val="48"/>
        </w:rPr>
      </w:pPr>
      <w:r>
        <w:rPr>
          <w:rFonts w:hint="eastAsia" w:ascii="方正小标宋简体" w:hAnsi="黑体" w:eastAsia="方正小标宋简体"/>
          <w:sz w:val="48"/>
          <w:szCs w:val="48"/>
        </w:rPr>
        <w:t>试点企业数字化水平自评测报告</w:t>
      </w:r>
    </w:p>
    <w:p w14:paraId="2822483E">
      <w:pPr>
        <w:ind w:firstLine="640"/>
        <w:jc w:val="center"/>
        <w:rPr>
          <w:rFonts w:hint="eastAsia" w:ascii="楷体_GB2312" w:hAnsi="黑体" w:eastAsia="楷体_GB2312"/>
          <w:sz w:val="32"/>
          <w:szCs w:val="32"/>
        </w:rPr>
      </w:pPr>
      <w:r>
        <w:rPr>
          <w:rFonts w:hint="eastAsia" w:ascii="楷体_GB2312" w:hAnsi="黑体" w:eastAsia="楷体_GB2312"/>
          <w:sz w:val="32"/>
          <w:szCs w:val="32"/>
        </w:rPr>
        <w:t>（模板）</w:t>
      </w:r>
    </w:p>
    <w:p w14:paraId="463A4625">
      <w:pPr>
        <w:ind w:firstLine="640"/>
        <w:jc w:val="center"/>
        <w:rPr>
          <w:rFonts w:hint="eastAsia" w:ascii="仿宋_GB2312" w:hAnsi="黑体" w:eastAsia="仿宋_GB2312"/>
          <w:sz w:val="32"/>
          <w:szCs w:val="32"/>
        </w:rPr>
      </w:pPr>
    </w:p>
    <w:p w14:paraId="44A1C831">
      <w:pPr>
        <w:ind w:firstLine="640"/>
        <w:jc w:val="center"/>
        <w:rPr>
          <w:rFonts w:hint="eastAsia" w:ascii="仿宋_GB2312" w:hAnsi="黑体" w:eastAsia="仿宋_GB2312"/>
          <w:sz w:val="32"/>
          <w:szCs w:val="32"/>
        </w:rPr>
      </w:pPr>
    </w:p>
    <w:p w14:paraId="0D89D5F9">
      <w:pPr>
        <w:ind w:firstLine="640"/>
        <w:jc w:val="center"/>
        <w:rPr>
          <w:rFonts w:hint="eastAsia" w:ascii="仿宋_GB2312" w:hAnsi="黑体" w:eastAsia="仿宋_GB2312"/>
          <w:sz w:val="32"/>
          <w:szCs w:val="32"/>
        </w:rPr>
      </w:pPr>
    </w:p>
    <w:p w14:paraId="7BE26095">
      <w:pPr>
        <w:ind w:firstLine="851" w:firstLineChars="265"/>
        <w:rPr>
          <w:rFonts w:hint="eastAsia" w:ascii="仿宋_GB2312" w:hAnsi="黑体" w:eastAsia="仿宋_GB2312"/>
          <w:b/>
          <w:bCs/>
          <w:sz w:val="32"/>
          <w:szCs w:val="32"/>
        </w:rPr>
      </w:pPr>
    </w:p>
    <w:p w14:paraId="36A03DFF">
      <w:pPr>
        <w:ind w:firstLine="851" w:firstLineChars="265"/>
        <w:rPr>
          <w:rFonts w:hint="eastAsia" w:ascii="仿宋_GB2312" w:hAnsi="黑体" w:eastAsia="仿宋_GB2312"/>
          <w:b/>
          <w:bCs/>
          <w:sz w:val="32"/>
          <w:szCs w:val="32"/>
        </w:rPr>
      </w:pPr>
    </w:p>
    <w:p w14:paraId="3C7741DE">
      <w:pPr>
        <w:ind w:firstLine="851" w:firstLineChars="265"/>
        <w:rPr>
          <w:rFonts w:hint="eastAsia" w:ascii="仿宋_GB2312" w:hAnsi="黑体" w:eastAsia="仿宋_GB2312"/>
          <w:sz w:val="32"/>
          <w:szCs w:val="32"/>
          <w:u w:val="single"/>
        </w:rPr>
      </w:pPr>
      <w:r>
        <w:rPr>
          <w:rFonts w:hint="eastAsia" w:ascii="仿宋_GB2312" w:hAnsi="黑体" w:eastAsia="仿宋_GB2312"/>
          <w:b/>
          <w:bCs/>
          <w:sz w:val="32"/>
          <w:szCs w:val="32"/>
        </w:rPr>
        <w:t>企业名称（公章）</w:t>
      </w:r>
      <w:r>
        <w:rPr>
          <w:rFonts w:hint="eastAsia" w:ascii="仿宋_GB2312" w:hAnsi="黑体" w:eastAsia="仿宋_GB2312"/>
          <w:sz w:val="32"/>
          <w:szCs w:val="32"/>
        </w:rPr>
        <w:t>：</w:t>
      </w:r>
      <w:r>
        <w:rPr>
          <w:rFonts w:hint="eastAsia" w:ascii="仿宋_GB2312" w:hAnsi="黑体" w:eastAsia="仿宋_GB2312"/>
          <w:sz w:val="32"/>
          <w:szCs w:val="32"/>
          <w:u w:val="single"/>
        </w:rPr>
        <w:t xml:space="preserve">                         </w:t>
      </w:r>
    </w:p>
    <w:p w14:paraId="4626C082">
      <w:pPr>
        <w:ind w:firstLine="851" w:firstLineChars="265"/>
        <w:rPr>
          <w:rFonts w:hint="eastAsia" w:ascii="仿宋" w:hAnsi="仿宋" w:eastAsia="仿宋_GB2312"/>
          <w:b/>
          <w:bCs/>
          <w:sz w:val="32"/>
          <w:szCs w:val="32"/>
        </w:rPr>
      </w:pPr>
      <w:r>
        <w:rPr>
          <w:rFonts w:hint="eastAsia" w:ascii="仿宋" w:hAnsi="仿宋" w:eastAsia="仿宋_GB2312"/>
          <w:b/>
          <w:bCs/>
          <w:sz w:val="32"/>
          <w:szCs w:val="32"/>
        </w:rPr>
        <w:t>所属行业：</w:t>
      </w:r>
      <w:r>
        <w:rPr>
          <w:rFonts w:hint="eastAsia" w:ascii="仿宋" w:hAnsi="仿宋" w:eastAsia="仿宋_GB2312"/>
          <w:sz w:val="32"/>
          <w:szCs w:val="32"/>
          <w:u w:val="single"/>
        </w:rPr>
        <w:t xml:space="preserve">                                </w:t>
      </w:r>
    </w:p>
    <w:p w14:paraId="57B4136B">
      <w:pPr>
        <w:ind w:firstLine="851" w:firstLineChars="265"/>
        <w:rPr>
          <w:rFonts w:hint="eastAsia" w:ascii="仿宋_GB2312" w:hAnsi="黑体" w:eastAsia="仿宋_GB2312"/>
          <w:sz w:val="32"/>
          <w:szCs w:val="32"/>
          <w:u w:val="single"/>
        </w:rPr>
      </w:pPr>
      <w:r>
        <w:rPr>
          <w:rFonts w:hint="eastAsia" w:ascii="仿宋_GB2312" w:hAnsi="黑体" w:eastAsia="仿宋_GB2312"/>
          <w:b/>
          <w:bCs/>
          <w:sz w:val="32"/>
          <w:szCs w:val="32"/>
        </w:rPr>
        <w:t>所在县市（园区）</w:t>
      </w:r>
      <w:r>
        <w:rPr>
          <w:rFonts w:hint="eastAsia" w:ascii="仿宋_GB2312" w:hAnsi="黑体" w:eastAsia="仿宋_GB2312"/>
          <w:sz w:val="32"/>
          <w:szCs w:val="32"/>
        </w:rPr>
        <w:t>：</w:t>
      </w:r>
      <w:r>
        <w:rPr>
          <w:rFonts w:hint="eastAsia" w:ascii="仿宋_GB2312" w:hAnsi="黑体" w:eastAsia="仿宋_GB2312"/>
          <w:sz w:val="32"/>
          <w:szCs w:val="32"/>
          <w:u w:val="single"/>
        </w:rPr>
        <w:t xml:space="preserve">                         </w:t>
      </w:r>
    </w:p>
    <w:p w14:paraId="3259C1B2">
      <w:pPr>
        <w:ind w:firstLine="851" w:firstLineChars="265"/>
        <w:rPr>
          <w:rFonts w:hint="eastAsia" w:ascii="仿宋" w:hAnsi="仿宋" w:eastAsia="仿宋_GB2312"/>
          <w:b/>
          <w:bCs/>
          <w:sz w:val="32"/>
          <w:szCs w:val="32"/>
        </w:rPr>
      </w:pPr>
      <w:r>
        <w:rPr>
          <w:rFonts w:hint="eastAsia" w:ascii="仿宋" w:hAnsi="仿宋" w:eastAsia="仿宋_GB2312"/>
          <w:b/>
          <w:bCs/>
          <w:sz w:val="32"/>
          <w:szCs w:val="32"/>
        </w:rPr>
        <w:t>数字化服务商：</w:t>
      </w:r>
      <w:r>
        <w:rPr>
          <w:rFonts w:hint="eastAsia" w:ascii="仿宋" w:hAnsi="仿宋" w:eastAsia="仿宋_GB2312"/>
          <w:sz w:val="32"/>
          <w:szCs w:val="32"/>
          <w:u w:val="single"/>
        </w:rPr>
        <w:t xml:space="preserve">                            </w:t>
      </w:r>
    </w:p>
    <w:p w14:paraId="38688AA1">
      <w:pPr>
        <w:ind w:firstLine="851" w:firstLineChars="265"/>
        <w:rPr>
          <w:rFonts w:hint="eastAsia" w:ascii="仿宋_GB2312" w:hAnsi="黑体" w:eastAsia="仿宋_GB2312"/>
          <w:sz w:val="32"/>
          <w:szCs w:val="32"/>
        </w:rPr>
      </w:pPr>
      <w:r>
        <w:rPr>
          <w:rFonts w:hint="eastAsia" w:ascii="仿宋_GB2312" w:hAnsi="黑体" w:eastAsia="仿宋_GB2312"/>
          <w:b/>
          <w:bCs/>
          <w:sz w:val="32"/>
          <w:szCs w:val="32"/>
        </w:rPr>
        <w:t xml:space="preserve">报 告 日 期  </w:t>
      </w:r>
      <w:r>
        <w:rPr>
          <w:rFonts w:hint="eastAsia" w:ascii="仿宋_GB2312" w:hAnsi="黑体" w:eastAsia="仿宋_GB2312"/>
          <w:sz w:val="32"/>
          <w:szCs w:val="32"/>
          <w:u w:val="single"/>
        </w:rPr>
        <w:t xml:space="preserve">        </w:t>
      </w:r>
      <w:r>
        <w:rPr>
          <w:rFonts w:hint="eastAsia" w:ascii="楷体_GB2312" w:hAnsi="黑体" w:eastAsia="楷体_GB2312"/>
          <w:sz w:val="32"/>
          <w:szCs w:val="32"/>
        </w:rPr>
        <w:t>年</w:t>
      </w:r>
      <w:r>
        <w:rPr>
          <w:rFonts w:hint="eastAsia" w:ascii="仿宋_GB2312" w:hAnsi="黑体" w:eastAsia="仿宋_GB2312"/>
          <w:sz w:val="32"/>
          <w:szCs w:val="32"/>
          <w:u w:val="single"/>
        </w:rPr>
        <w:t xml:space="preserve">          </w:t>
      </w:r>
      <w:r>
        <w:rPr>
          <w:rFonts w:hint="eastAsia" w:ascii="楷体_GB2312" w:hAnsi="黑体" w:eastAsia="楷体_GB2312"/>
          <w:sz w:val="32"/>
          <w:szCs w:val="32"/>
        </w:rPr>
        <w:t>月</w:t>
      </w:r>
      <w:r>
        <w:rPr>
          <w:rFonts w:hint="eastAsia" w:ascii="仿宋_GB2312" w:hAnsi="黑体" w:eastAsia="仿宋_GB2312"/>
          <w:sz w:val="32"/>
          <w:szCs w:val="32"/>
          <w:u w:val="single"/>
        </w:rPr>
        <w:t xml:space="preserve">      </w:t>
      </w:r>
      <w:r>
        <w:rPr>
          <w:rFonts w:hint="eastAsia" w:ascii="楷体_GB2312" w:hAnsi="黑体" w:eastAsia="楷体_GB2312"/>
          <w:sz w:val="32"/>
          <w:szCs w:val="32"/>
        </w:rPr>
        <w:t>日</w:t>
      </w:r>
      <w:r>
        <w:rPr>
          <w:rFonts w:hint="eastAsia" w:ascii="仿宋_GB2312" w:hAnsi="黑体" w:eastAsia="仿宋_GB2312"/>
          <w:sz w:val="32"/>
          <w:szCs w:val="32"/>
        </w:rPr>
        <w:br w:type="page"/>
      </w:r>
    </w:p>
    <w:p w14:paraId="1D9B0879">
      <w:pPr>
        <w:ind w:firstLine="640"/>
        <w:rPr>
          <w:rFonts w:hint="eastAsia" w:ascii="黑体" w:hAnsi="黑体" w:eastAsia="黑体"/>
          <w:sz w:val="32"/>
          <w:szCs w:val="32"/>
        </w:rPr>
      </w:pPr>
      <w:r>
        <w:rPr>
          <w:rFonts w:hint="eastAsia" w:ascii="黑体" w:hAnsi="黑体" w:eastAsia="黑体"/>
          <w:sz w:val="32"/>
          <w:szCs w:val="32"/>
        </w:rPr>
        <w:t>一、企业基本情况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2085"/>
        <w:gridCol w:w="2530"/>
      </w:tblGrid>
      <w:tr w14:paraId="7793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681" w:type="dxa"/>
          </w:tcPr>
          <w:p w14:paraId="5FA0D675">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企业名称</w:t>
            </w:r>
          </w:p>
        </w:tc>
        <w:tc>
          <w:tcPr>
            <w:tcW w:w="4615" w:type="dxa"/>
            <w:gridSpan w:val="2"/>
          </w:tcPr>
          <w:p w14:paraId="385031CD">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562B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681" w:type="dxa"/>
          </w:tcPr>
          <w:p w14:paraId="6C5D4A7D">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
                <w:b/>
                <w:bCs/>
                <w:kern w:val="0"/>
                <w:sz w:val="28"/>
                <w:szCs w:val="28"/>
                <w:lang w:eastAsia="zh-CN"/>
                <w14:ligatures w14:val="none"/>
              </w:rPr>
            </w:pPr>
            <w:r>
              <w:rPr>
                <w:rFonts w:hint="eastAsia" w:ascii="仿宋" w:hAnsi="仿宋" w:eastAsia="仿宋_GB2312"/>
                <w:b/>
                <w:bCs/>
                <w:kern w:val="0"/>
                <w:sz w:val="28"/>
                <w:szCs w:val="28"/>
                <w:lang w:eastAsia="zh-CN"/>
                <w14:ligatures w14:val="none"/>
              </w:rPr>
              <w:t>统一社会信用代码</w:t>
            </w:r>
          </w:p>
        </w:tc>
        <w:tc>
          <w:tcPr>
            <w:tcW w:w="4615" w:type="dxa"/>
            <w:gridSpan w:val="2"/>
          </w:tcPr>
          <w:p w14:paraId="51FF9CB6">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5850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6CBD1F53">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法人代表</w:t>
            </w:r>
          </w:p>
        </w:tc>
        <w:tc>
          <w:tcPr>
            <w:tcW w:w="4615" w:type="dxa"/>
            <w:gridSpan w:val="2"/>
          </w:tcPr>
          <w:p w14:paraId="2E679F20">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62B0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1E4EBFB8">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企业地址</w:t>
            </w:r>
          </w:p>
        </w:tc>
        <w:tc>
          <w:tcPr>
            <w:tcW w:w="4615" w:type="dxa"/>
            <w:gridSpan w:val="2"/>
          </w:tcPr>
          <w:p w14:paraId="4E1DA785">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39D7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28B41AE2">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联系人</w:t>
            </w:r>
          </w:p>
        </w:tc>
        <w:tc>
          <w:tcPr>
            <w:tcW w:w="4615" w:type="dxa"/>
            <w:gridSpan w:val="2"/>
          </w:tcPr>
          <w:p w14:paraId="20781556">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2B27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154FA82B">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联系电话</w:t>
            </w:r>
          </w:p>
        </w:tc>
        <w:tc>
          <w:tcPr>
            <w:tcW w:w="4615" w:type="dxa"/>
            <w:gridSpan w:val="2"/>
          </w:tcPr>
          <w:p w14:paraId="2BF32D8C">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0866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185BE5D9">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所在县市（园区）</w:t>
            </w:r>
          </w:p>
        </w:tc>
        <w:tc>
          <w:tcPr>
            <w:tcW w:w="4615" w:type="dxa"/>
            <w:gridSpan w:val="2"/>
          </w:tcPr>
          <w:p w14:paraId="188D864F">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06E5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Align w:val="center"/>
          </w:tcPr>
          <w:p w14:paraId="54FEA296">
            <w:pPr>
              <w:keepNext w:val="0"/>
              <w:keepLines w:val="0"/>
              <w:widowControl/>
              <w:suppressLineNumbers w:val="0"/>
              <w:spacing w:before="0" w:beforeAutospacing="0" w:after="0" w:afterAutospacing="0" w:line="560" w:lineRule="exact"/>
              <w:ind w:left="0" w:right="0" w:firstLine="0" w:firstLineChars="0"/>
              <w:jc w:val="both"/>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所属细分行业</w:t>
            </w:r>
          </w:p>
        </w:tc>
        <w:tc>
          <w:tcPr>
            <w:tcW w:w="4615" w:type="dxa"/>
            <w:gridSpan w:val="2"/>
          </w:tcPr>
          <w:p w14:paraId="47B0409D">
            <w:pPr>
              <w:keepNext w:val="0"/>
              <w:keepLines w:val="0"/>
              <w:widowControl/>
              <w:suppressLineNumbers w:val="0"/>
              <w:spacing w:before="0" w:beforeAutospacing="0" w:after="0" w:afterAutospacing="0" w:line="560" w:lineRule="exact"/>
              <w:ind w:left="-108" w:leftChars="-49" w:right="0" w:firstLine="0" w:firstLineChars="0"/>
              <w:rPr>
                <w:rFonts w:hint="eastAsia" w:ascii="仿宋" w:hAnsi="仿宋" w:eastAsia="仿宋_GB2312"/>
                <w:kern w:val="0"/>
                <w:sz w:val="24"/>
                <w14:ligatures w14:val="none"/>
              </w:rPr>
            </w:pPr>
            <w:r>
              <w:rPr>
                <w:rFonts w:hint="eastAsia" w:ascii="仿宋" w:hAnsi="仿宋" w:eastAsia="仿宋_GB2312"/>
                <w:kern w:val="0"/>
                <w:sz w:val="24"/>
                <w14:ligatures w14:val="none"/>
              </w:rPr>
              <w:t>□有色金属 □现代化工 □新材料</w:t>
            </w:r>
          </w:p>
          <w:p w14:paraId="4FABA4FF">
            <w:pPr>
              <w:keepNext w:val="0"/>
              <w:keepLines w:val="0"/>
              <w:widowControl/>
              <w:suppressLineNumbers w:val="0"/>
              <w:spacing w:before="0" w:beforeAutospacing="0" w:after="0" w:afterAutospacing="0" w:line="560" w:lineRule="exact"/>
              <w:ind w:left="-108" w:leftChars="-49" w:right="0" w:firstLine="0" w:firstLineChars="0"/>
              <w:rPr>
                <w:rFonts w:hint="eastAsia" w:ascii="仿宋" w:hAnsi="仿宋" w:eastAsia="仿宋_GB2312"/>
                <w:kern w:val="0"/>
                <w:sz w:val="24"/>
                <w14:ligatures w14:val="none"/>
              </w:rPr>
            </w:pPr>
            <w:r>
              <w:rPr>
                <w:rFonts w:hint="eastAsia" w:ascii="仿宋" w:hAnsi="仿宋" w:eastAsia="仿宋_GB2312"/>
                <w:kern w:val="0"/>
                <w:sz w:val="24"/>
                <w14:ligatures w14:val="none"/>
              </w:rPr>
              <w:t>□电力装备 □食品纺织</w:t>
            </w:r>
          </w:p>
        </w:tc>
      </w:tr>
      <w:tr w14:paraId="31BB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Align w:val="center"/>
          </w:tcPr>
          <w:p w14:paraId="319BFCBD">
            <w:pPr>
              <w:keepNext w:val="0"/>
              <w:keepLines w:val="0"/>
              <w:widowControl/>
              <w:suppressLineNumbers w:val="0"/>
              <w:spacing w:before="0" w:beforeAutospacing="0" w:after="0" w:afterAutospacing="0" w:line="560" w:lineRule="exact"/>
              <w:ind w:left="0" w:right="0" w:firstLine="0" w:firstLineChars="0"/>
              <w:jc w:val="both"/>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企业规模</w:t>
            </w:r>
          </w:p>
        </w:tc>
        <w:tc>
          <w:tcPr>
            <w:tcW w:w="4615" w:type="dxa"/>
            <w:gridSpan w:val="2"/>
          </w:tcPr>
          <w:p w14:paraId="483B9B21">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4"/>
                <w14:ligatures w14:val="none"/>
              </w:rPr>
            </w:pPr>
            <w:r>
              <w:rPr>
                <w:rFonts w:hint="eastAsia" w:ascii="仿宋" w:hAnsi="仿宋" w:eastAsia="仿宋_GB2312"/>
                <w:kern w:val="0"/>
                <w:sz w:val="24"/>
                <w14:ligatures w14:val="none"/>
              </w:rPr>
              <w:t>□规上企业  □规下企业</w:t>
            </w:r>
          </w:p>
        </w:tc>
      </w:tr>
      <w:tr w14:paraId="4A07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Align w:val="center"/>
          </w:tcPr>
          <w:p w14:paraId="6F9CC43B">
            <w:pPr>
              <w:keepNext w:val="0"/>
              <w:keepLines w:val="0"/>
              <w:widowControl/>
              <w:suppressLineNumbers w:val="0"/>
              <w:spacing w:before="0" w:beforeAutospacing="0" w:after="0" w:afterAutospacing="0" w:line="560" w:lineRule="exact"/>
              <w:ind w:left="0" w:right="0" w:firstLine="0" w:firstLineChars="0"/>
              <w:jc w:val="both"/>
              <w:rPr>
                <w:rFonts w:hint="eastAsia" w:ascii="仿宋" w:hAnsi="仿宋" w:eastAsia="仿宋_GB2312"/>
                <w:b/>
                <w:bCs/>
                <w:kern w:val="0"/>
                <w:sz w:val="28"/>
                <w:szCs w:val="28"/>
                <w14:ligatures w14:val="none"/>
              </w:rPr>
            </w:pPr>
            <w:r>
              <w:rPr>
                <w:rFonts w:hint="eastAsia" w:ascii="仿宋" w:hAnsi="仿宋" w:eastAsia="仿宋_GB2312"/>
                <w:b/>
                <w:bCs/>
                <w:kern w:val="0"/>
                <w:sz w:val="28"/>
                <w:szCs w:val="28"/>
                <w14:ligatures w14:val="none"/>
              </w:rPr>
              <w:t>企业人员数量</w:t>
            </w:r>
          </w:p>
        </w:tc>
        <w:tc>
          <w:tcPr>
            <w:tcW w:w="4615" w:type="dxa"/>
            <w:gridSpan w:val="2"/>
          </w:tcPr>
          <w:p w14:paraId="6C21069D">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4"/>
                <w14:ligatures w14:val="none"/>
              </w:rPr>
            </w:pPr>
            <w:r>
              <w:rPr>
                <w:rFonts w:hint="eastAsia" w:ascii="仿宋" w:hAnsi="仿宋" w:eastAsia="仿宋_GB2312"/>
                <w:kern w:val="0"/>
                <w:sz w:val="24"/>
                <w14:ligatures w14:val="none"/>
              </w:rPr>
              <w:t xml:space="preserve">             人</w:t>
            </w:r>
          </w:p>
        </w:tc>
      </w:tr>
      <w:tr w14:paraId="730B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Align w:val="center"/>
          </w:tcPr>
          <w:p w14:paraId="228D5042">
            <w:pPr>
              <w:keepNext w:val="0"/>
              <w:keepLines w:val="0"/>
              <w:widowControl/>
              <w:suppressLineNumbers w:val="0"/>
              <w:spacing w:before="0" w:beforeAutospacing="0" w:after="0" w:afterAutospacing="0" w:line="560" w:lineRule="exact"/>
              <w:ind w:left="0" w:right="0" w:firstLine="0" w:firstLineChars="0"/>
              <w:jc w:val="both"/>
              <w:rPr>
                <w:rFonts w:hint="eastAsia" w:ascii="仿宋" w:hAnsi="仿宋" w:eastAsia="仿宋_GB2312"/>
                <w:b/>
                <w:bCs/>
                <w:kern w:val="0"/>
                <w:sz w:val="28"/>
                <w:szCs w:val="28"/>
                <w14:ligatures w14:val="none"/>
              </w:rPr>
            </w:pPr>
            <w:r>
              <w:rPr>
                <w:rFonts w:hint="eastAsia" w:ascii="仿宋" w:hAnsi="仿宋" w:eastAsia="仿宋_GB2312"/>
                <w:b/>
                <w:bCs/>
                <w:kern w:val="0"/>
                <w:sz w:val="28"/>
                <w:szCs w:val="28"/>
                <w14:ligatures w14:val="none"/>
              </w:rPr>
              <w:t>上一年度营业收入</w:t>
            </w:r>
          </w:p>
        </w:tc>
        <w:tc>
          <w:tcPr>
            <w:tcW w:w="4615" w:type="dxa"/>
            <w:gridSpan w:val="2"/>
          </w:tcPr>
          <w:p w14:paraId="224CB012">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4"/>
                <w14:ligatures w14:val="none"/>
              </w:rPr>
            </w:pPr>
            <w:r>
              <w:rPr>
                <w:rFonts w:hint="eastAsia" w:ascii="仿宋" w:hAnsi="仿宋" w:eastAsia="仿宋_GB2312"/>
                <w:kern w:val="0"/>
                <w:sz w:val="24"/>
                <w14:ligatures w14:val="none"/>
              </w:rPr>
              <w:t xml:space="preserve">            万元</w:t>
            </w:r>
          </w:p>
        </w:tc>
      </w:tr>
      <w:tr w14:paraId="57F4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Align w:val="center"/>
          </w:tcPr>
          <w:p w14:paraId="18D23C62">
            <w:pPr>
              <w:keepNext w:val="0"/>
              <w:keepLines w:val="0"/>
              <w:widowControl/>
              <w:suppressLineNumbers w:val="0"/>
              <w:spacing w:before="0" w:beforeAutospacing="0" w:after="0" w:afterAutospacing="0" w:line="560" w:lineRule="exact"/>
              <w:ind w:left="0" w:right="0" w:firstLine="0" w:firstLineChars="0"/>
              <w:jc w:val="both"/>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优质中小企业情况</w:t>
            </w:r>
          </w:p>
        </w:tc>
        <w:tc>
          <w:tcPr>
            <w:tcW w:w="4615" w:type="dxa"/>
            <w:gridSpan w:val="2"/>
          </w:tcPr>
          <w:p w14:paraId="5463282F">
            <w:pPr>
              <w:keepNext w:val="0"/>
              <w:keepLines w:val="0"/>
              <w:widowControl/>
              <w:suppressLineNumbers w:val="0"/>
              <w:spacing w:before="0" w:beforeAutospacing="0" w:after="0" w:afterAutospacing="0" w:line="500" w:lineRule="exact"/>
              <w:ind w:left="0" w:right="0" w:firstLine="0" w:firstLineChars="0"/>
              <w:rPr>
                <w:rFonts w:hint="eastAsia" w:ascii="仿宋" w:hAnsi="仿宋" w:eastAsia="仿宋_GB2312"/>
                <w:kern w:val="0"/>
                <w:sz w:val="24"/>
                <w:lang w:eastAsia="zh-CN"/>
                <w14:ligatures w14:val="none"/>
              </w:rPr>
            </w:pPr>
            <w:r>
              <w:rPr>
                <w:rFonts w:hint="eastAsia" w:ascii="仿宋" w:hAnsi="仿宋" w:eastAsia="仿宋_GB2312"/>
                <w:kern w:val="0"/>
                <w:sz w:val="24"/>
                <w14:ligatures w14:val="none"/>
              </w:rPr>
              <w:t>□</w:t>
            </w:r>
            <w:r>
              <w:rPr>
                <w:rFonts w:hint="eastAsia" w:ascii="仿宋" w:hAnsi="仿宋" w:eastAsia="仿宋_GB2312"/>
                <w:kern w:val="0"/>
                <w:sz w:val="24"/>
                <w:lang w:eastAsia="zh-CN"/>
                <w14:ligatures w14:val="none"/>
              </w:rPr>
              <w:t>专精特新“小巨人”</w:t>
            </w:r>
          </w:p>
          <w:p w14:paraId="7B096FD5">
            <w:pPr>
              <w:keepNext w:val="0"/>
              <w:keepLines w:val="0"/>
              <w:widowControl/>
              <w:suppressLineNumbers w:val="0"/>
              <w:spacing w:before="0" w:beforeAutospacing="0" w:after="0" w:afterAutospacing="0" w:line="500" w:lineRule="exact"/>
              <w:ind w:left="0" w:right="0" w:firstLine="0" w:firstLineChars="0"/>
              <w:rPr>
                <w:rFonts w:hint="eastAsia" w:ascii="仿宋" w:hAnsi="仿宋" w:eastAsia="仿宋_GB2312"/>
                <w:kern w:val="0"/>
                <w:sz w:val="24"/>
                <w14:ligatures w14:val="none"/>
              </w:rPr>
            </w:pPr>
            <w:r>
              <w:rPr>
                <w:rFonts w:hint="eastAsia" w:ascii="仿宋" w:hAnsi="仿宋" w:eastAsia="仿宋_GB2312"/>
                <w:kern w:val="0"/>
                <w:sz w:val="24"/>
                <w14:ligatures w14:val="none"/>
              </w:rPr>
              <w:t>□自治区级专精特新</w:t>
            </w:r>
          </w:p>
          <w:p w14:paraId="341439A3">
            <w:pPr>
              <w:keepNext w:val="0"/>
              <w:keepLines w:val="0"/>
              <w:widowControl/>
              <w:suppressLineNumbers w:val="0"/>
              <w:spacing w:before="0" w:beforeAutospacing="0" w:after="0" w:afterAutospacing="0" w:line="500" w:lineRule="exact"/>
              <w:ind w:left="0" w:right="0" w:firstLine="0" w:firstLineChars="0"/>
              <w:rPr>
                <w:rFonts w:hint="eastAsia" w:ascii="仿宋" w:hAnsi="仿宋" w:eastAsia="仿宋_GB2312"/>
                <w:kern w:val="0"/>
                <w:sz w:val="24"/>
                <w14:ligatures w14:val="none"/>
              </w:rPr>
            </w:pPr>
            <w:r>
              <w:rPr>
                <w:rFonts w:hint="eastAsia" w:ascii="仿宋" w:hAnsi="仿宋" w:eastAsia="仿宋_GB2312"/>
                <w:kern w:val="0"/>
                <w:sz w:val="24"/>
                <w14:ligatures w14:val="none"/>
              </w:rPr>
              <w:t>□创新型中小企业</w:t>
            </w:r>
          </w:p>
          <w:p w14:paraId="06F3F46A">
            <w:pPr>
              <w:keepNext w:val="0"/>
              <w:keepLines w:val="0"/>
              <w:widowControl/>
              <w:suppressLineNumbers w:val="0"/>
              <w:spacing w:before="0" w:beforeAutospacing="0" w:after="0" w:afterAutospacing="0" w:line="500" w:lineRule="exact"/>
              <w:ind w:left="0" w:right="0" w:firstLine="0" w:firstLineChars="0"/>
              <w:rPr>
                <w:rFonts w:hint="eastAsia" w:ascii="仿宋" w:hAnsi="仿宋" w:eastAsia="仿宋_GB2312"/>
                <w:kern w:val="0"/>
                <w:sz w:val="24"/>
                <w14:ligatures w14:val="none"/>
              </w:rPr>
            </w:pPr>
            <w:r>
              <w:rPr>
                <w:rFonts w:hint="eastAsia" w:ascii="仿宋" w:hAnsi="仿宋" w:eastAsia="仿宋_GB2312"/>
                <w:kern w:val="0"/>
                <w:sz w:val="24"/>
                <w14:ligatures w14:val="none"/>
              </w:rPr>
              <w:t>□无</w:t>
            </w:r>
          </w:p>
        </w:tc>
      </w:tr>
      <w:tr w14:paraId="2C98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681" w:type="dxa"/>
          </w:tcPr>
          <w:p w14:paraId="50DF9905">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改造前数字化自评水平</w:t>
            </w:r>
          </w:p>
        </w:tc>
        <w:tc>
          <w:tcPr>
            <w:tcW w:w="4615" w:type="dxa"/>
            <w:gridSpan w:val="2"/>
          </w:tcPr>
          <w:p w14:paraId="2CFE2331">
            <w:pPr>
              <w:keepNext w:val="0"/>
              <w:keepLines w:val="0"/>
              <w:widowControl/>
              <w:suppressLineNumbers w:val="0"/>
              <w:spacing w:before="0" w:beforeAutospacing="0" w:after="0" w:afterAutospacing="0" w:line="560" w:lineRule="exact"/>
              <w:ind w:left="-108" w:leftChars="-49" w:right="0" w:firstLine="0" w:firstLineChars="0"/>
              <w:jc w:val="center"/>
              <w:rPr>
                <w:rFonts w:hint="eastAsia" w:ascii="仿宋" w:hAnsi="仿宋" w:eastAsia="仿宋_GB2312"/>
                <w:kern w:val="0"/>
                <w:sz w:val="24"/>
                <w14:ligatures w14:val="none"/>
              </w:rPr>
            </w:pPr>
            <w:r>
              <w:rPr>
                <w:rFonts w:hint="eastAsia" w:ascii="仿宋" w:hAnsi="仿宋" w:eastAsia="仿宋_GB2312"/>
                <w:kern w:val="0"/>
                <w:sz w:val="24"/>
                <w14:ligatures w14:val="none"/>
              </w:rPr>
              <w:t>□一级 □二级 □三级 □四级</w:t>
            </w:r>
          </w:p>
        </w:tc>
      </w:tr>
      <w:tr w14:paraId="137D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681" w:type="dxa"/>
          </w:tcPr>
          <w:p w14:paraId="011BED83">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b/>
                <w:bCs/>
                <w:kern w:val="0"/>
                <w:sz w:val="28"/>
                <w:szCs w:val="28"/>
                <w14:ligatures w14:val="none"/>
              </w:rPr>
            </w:pPr>
            <w:r>
              <w:rPr>
                <w:rFonts w:hint="eastAsia" w:ascii="仿宋" w:hAnsi="仿宋" w:eastAsia="仿宋_GB2312"/>
                <w:b/>
                <w:bCs/>
                <w:kern w:val="0"/>
                <w:sz w:val="28"/>
                <w:szCs w:val="28"/>
                <w14:ligatures w14:val="none"/>
              </w:rPr>
              <w:t>改造后数字化自评水平</w:t>
            </w:r>
          </w:p>
        </w:tc>
        <w:tc>
          <w:tcPr>
            <w:tcW w:w="4615" w:type="dxa"/>
            <w:gridSpan w:val="2"/>
          </w:tcPr>
          <w:p w14:paraId="277375DC">
            <w:pPr>
              <w:keepNext w:val="0"/>
              <w:keepLines w:val="0"/>
              <w:widowControl/>
              <w:suppressLineNumbers w:val="0"/>
              <w:spacing w:before="0" w:beforeAutospacing="0" w:after="0" w:afterAutospacing="0" w:line="560" w:lineRule="exact"/>
              <w:ind w:left="-108" w:leftChars="-49" w:right="0" w:firstLine="0" w:firstLineChars="0"/>
              <w:jc w:val="center"/>
              <w:rPr>
                <w:rFonts w:hint="eastAsia" w:ascii="仿宋" w:hAnsi="仿宋" w:eastAsia="仿宋_GB2312"/>
                <w:kern w:val="0"/>
                <w:sz w:val="24"/>
                <w14:ligatures w14:val="none"/>
              </w:rPr>
            </w:pPr>
            <w:r>
              <w:rPr>
                <w:rFonts w:hint="eastAsia" w:ascii="仿宋" w:hAnsi="仿宋" w:eastAsia="仿宋_GB2312"/>
                <w:kern w:val="0"/>
                <w:sz w:val="24"/>
                <w14:ligatures w14:val="none"/>
              </w:rPr>
              <w:t>□一级 □二级 □三级 □四级</w:t>
            </w:r>
          </w:p>
        </w:tc>
      </w:tr>
      <w:tr w14:paraId="4D17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Align w:val="center"/>
          </w:tcPr>
          <w:p w14:paraId="4802955A">
            <w:pPr>
              <w:keepNext w:val="0"/>
              <w:keepLines w:val="0"/>
              <w:widowControl/>
              <w:suppressLineNumbers w:val="0"/>
              <w:spacing w:before="0" w:beforeAutospacing="0" w:after="0" w:afterAutospacing="0" w:line="400" w:lineRule="exact"/>
              <w:ind w:left="-119" w:leftChars="-54" w:right="0" w:firstLine="0" w:firstLineChars="0"/>
              <w:jc w:val="center"/>
              <w:rPr>
                <w:rFonts w:hint="eastAsia" w:ascii="仿宋" w:hAnsi="仿宋" w:eastAsia="仿宋_GB2312"/>
                <w:b/>
                <w:bCs/>
                <w:kern w:val="0"/>
                <w:sz w:val="28"/>
                <w:szCs w:val="28"/>
                <w14:ligatures w14:val="none"/>
              </w:rPr>
            </w:pPr>
            <w:r>
              <w:rPr>
                <w:rFonts w:hint="eastAsia" w:ascii="仿宋" w:hAnsi="仿宋" w:eastAsia="仿宋_GB2312"/>
                <w:b/>
                <w:bCs/>
                <w:kern w:val="0"/>
                <w:sz w:val="28"/>
                <w:szCs w:val="28"/>
                <w14:ligatures w14:val="none"/>
              </w:rPr>
              <w:t>数字化改造成效</w:t>
            </w:r>
          </w:p>
          <w:p w14:paraId="26287B2C">
            <w:pPr>
              <w:keepNext w:val="0"/>
              <w:keepLines w:val="0"/>
              <w:widowControl/>
              <w:suppressLineNumbers w:val="0"/>
              <w:spacing w:before="0" w:beforeAutospacing="0" w:after="0" w:afterAutospacing="0" w:line="400" w:lineRule="exact"/>
              <w:ind w:left="-119" w:leftChars="-54" w:right="0" w:firstLine="0" w:firstLineChars="0"/>
              <w:jc w:val="center"/>
              <w:rPr>
                <w:rFonts w:hint="eastAsia" w:ascii="仿宋" w:hAnsi="仿宋" w:eastAsia="仿宋_GB2312"/>
                <w:kern w:val="0"/>
                <w:sz w:val="28"/>
                <w:szCs w:val="28"/>
                <w14:ligatures w14:val="none"/>
              </w:rPr>
            </w:pPr>
            <w:r>
              <w:rPr>
                <w:rFonts w:hint="eastAsia" w:ascii="仿宋" w:hAnsi="仿宋" w:eastAsia="仿宋_GB2312"/>
                <w:kern w:val="0"/>
                <w:sz w:val="21"/>
                <w:szCs w:val="21"/>
                <w14:ligatures w14:val="none"/>
              </w:rPr>
              <w:t>（尽量用定量指标列出）</w:t>
            </w:r>
          </w:p>
        </w:tc>
        <w:tc>
          <w:tcPr>
            <w:tcW w:w="2085" w:type="dxa"/>
            <w:vAlign w:val="center"/>
          </w:tcPr>
          <w:p w14:paraId="7A09FE2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 w:hAnsi="仿宋" w:eastAsia="仿宋_GB2312"/>
                <w:b/>
                <w:bCs/>
                <w:kern w:val="0"/>
                <w:sz w:val="28"/>
                <w:szCs w:val="28"/>
                <w14:ligatures w14:val="none"/>
              </w:rPr>
            </w:pPr>
            <w:r>
              <w:rPr>
                <w:rFonts w:hint="eastAsia" w:ascii="仿宋" w:hAnsi="仿宋" w:eastAsia="仿宋_GB2312"/>
                <w:b/>
                <w:bCs/>
                <w:kern w:val="0"/>
                <w:sz w:val="28"/>
                <w:szCs w:val="28"/>
                <w14:ligatures w14:val="none"/>
              </w:rPr>
              <w:t>改造前</w:t>
            </w:r>
          </w:p>
        </w:tc>
        <w:tc>
          <w:tcPr>
            <w:tcW w:w="2530" w:type="dxa"/>
            <w:vAlign w:val="center"/>
          </w:tcPr>
          <w:p w14:paraId="6C672C3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仿宋" w:hAnsi="仿宋" w:eastAsia="仿宋_GB2312"/>
                <w:b/>
                <w:bCs/>
                <w:kern w:val="0"/>
                <w:sz w:val="28"/>
                <w:szCs w:val="28"/>
                <w14:ligatures w14:val="none"/>
              </w:rPr>
            </w:pPr>
            <w:r>
              <w:rPr>
                <w:rFonts w:hint="eastAsia" w:ascii="仿宋" w:hAnsi="仿宋" w:eastAsia="仿宋_GB2312"/>
                <w:b/>
                <w:bCs/>
                <w:kern w:val="0"/>
                <w:sz w:val="28"/>
                <w:szCs w:val="28"/>
                <w14:ligatures w14:val="none"/>
              </w:rPr>
              <w:t>改造后</w:t>
            </w:r>
          </w:p>
        </w:tc>
      </w:tr>
      <w:tr w14:paraId="7280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1CEB89CA">
            <w:pPr>
              <w:keepNext w:val="0"/>
              <w:keepLines w:val="0"/>
              <w:widowControl/>
              <w:suppressLineNumbers w:val="0"/>
              <w:spacing w:before="0" w:beforeAutospacing="0" w:after="0" w:afterAutospacing="0" w:line="560" w:lineRule="exact"/>
              <w:ind w:left="0" w:right="0" w:firstLine="0" w:firstLineChars="0"/>
              <w:jc w:val="center"/>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创新方面</w:t>
            </w:r>
          </w:p>
        </w:tc>
        <w:tc>
          <w:tcPr>
            <w:tcW w:w="2085" w:type="dxa"/>
          </w:tcPr>
          <w:p w14:paraId="1311C5E1">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c>
          <w:tcPr>
            <w:tcW w:w="2530" w:type="dxa"/>
          </w:tcPr>
          <w:p w14:paraId="2BE104C2">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4610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3F135698">
            <w:pPr>
              <w:keepNext w:val="0"/>
              <w:keepLines w:val="0"/>
              <w:widowControl/>
              <w:suppressLineNumbers w:val="0"/>
              <w:spacing w:before="0" w:beforeAutospacing="0" w:after="0" w:afterAutospacing="0" w:line="560" w:lineRule="exact"/>
              <w:ind w:left="0" w:right="0" w:firstLine="0" w:firstLineChars="0"/>
              <w:jc w:val="center"/>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市场方面</w:t>
            </w:r>
          </w:p>
        </w:tc>
        <w:tc>
          <w:tcPr>
            <w:tcW w:w="2085" w:type="dxa"/>
          </w:tcPr>
          <w:p w14:paraId="63EDD7DD">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c>
          <w:tcPr>
            <w:tcW w:w="2530" w:type="dxa"/>
          </w:tcPr>
          <w:p w14:paraId="367F208A">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624F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70D53B6D">
            <w:pPr>
              <w:keepNext w:val="0"/>
              <w:keepLines w:val="0"/>
              <w:widowControl/>
              <w:suppressLineNumbers w:val="0"/>
              <w:spacing w:before="0" w:beforeAutospacing="0" w:after="0" w:afterAutospacing="0" w:line="560" w:lineRule="exact"/>
              <w:ind w:left="0" w:right="0" w:firstLine="0" w:firstLineChars="0"/>
              <w:jc w:val="center"/>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提质方面</w:t>
            </w:r>
          </w:p>
        </w:tc>
        <w:tc>
          <w:tcPr>
            <w:tcW w:w="2085" w:type="dxa"/>
          </w:tcPr>
          <w:p w14:paraId="3F55AF85">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c>
          <w:tcPr>
            <w:tcW w:w="2530" w:type="dxa"/>
          </w:tcPr>
          <w:p w14:paraId="553B62F2">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62FB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2B2EABE9">
            <w:pPr>
              <w:keepNext w:val="0"/>
              <w:keepLines w:val="0"/>
              <w:widowControl/>
              <w:suppressLineNumbers w:val="0"/>
              <w:spacing w:before="0" w:beforeAutospacing="0" w:after="0" w:afterAutospacing="0" w:line="560" w:lineRule="exact"/>
              <w:ind w:left="0" w:right="0" w:firstLine="0" w:firstLineChars="0"/>
              <w:jc w:val="center"/>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降本方面</w:t>
            </w:r>
          </w:p>
        </w:tc>
        <w:tc>
          <w:tcPr>
            <w:tcW w:w="2085" w:type="dxa"/>
          </w:tcPr>
          <w:p w14:paraId="3885D878">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c>
          <w:tcPr>
            <w:tcW w:w="2530" w:type="dxa"/>
          </w:tcPr>
          <w:p w14:paraId="01CE50BC">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0AB0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74E57F37">
            <w:pPr>
              <w:keepNext w:val="0"/>
              <w:keepLines w:val="0"/>
              <w:widowControl/>
              <w:suppressLineNumbers w:val="0"/>
              <w:spacing w:before="0" w:beforeAutospacing="0" w:after="0" w:afterAutospacing="0" w:line="560" w:lineRule="exact"/>
              <w:ind w:left="0" w:right="0" w:firstLine="0" w:firstLineChars="0"/>
              <w:jc w:val="center"/>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增效方面</w:t>
            </w:r>
          </w:p>
        </w:tc>
        <w:tc>
          <w:tcPr>
            <w:tcW w:w="2085" w:type="dxa"/>
          </w:tcPr>
          <w:p w14:paraId="234E56B2">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c>
          <w:tcPr>
            <w:tcW w:w="2530" w:type="dxa"/>
          </w:tcPr>
          <w:p w14:paraId="0F60ABEE">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37E8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30E96706">
            <w:pPr>
              <w:keepNext w:val="0"/>
              <w:keepLines w:val="0"/>
              <w:widowControl/>
              <w:suppressLineNumbers w:val="0"/>
              <w:spacing w:before="0" w:beforeAutospacing="0" w:after="0" w:afterAutospacing="0" w:line="560" w:lineRule="exact"/>
              <w:ind w:left="0" w:right="0" w:firstLine="0" w:firstLineChars="0"/>
              <w:jc w:val="center"/>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绿色方面</w:t>
            </w:r>
          </w:p>
        </w:tc>
        <w:tc>
          <w:tcPr>
            <w:tcW w:w="2085" w:type="dxa"/>
          </w:tcPr>
          <w:p w14:paraId="0522179E">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c>
          <w:tcPr>
            <w:tcW w:w="2530" w:type="dxa"/>
          </w:tcPr>
          <w:p w14:paraId="07F0B1FD">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r w14:paraId="3EB7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7C5DD62E">
            <w:pPr>
              <w:keepNext w:val="0"/>
              <w:keepLines w:val="0"/>
              <w:widowControl/>
              <w:suppressLineNumbers w:val="0"/>
              <w:spacing w:before="0" w:beforeAutospacing="0" w:after="0" w:afterAutospacing="0" w:line="560" w:lineRule="exact"/>
              <w:ind w:left="0" w:right="0" w:firstLine="0" w:firstLineChars="0"/>
              <w:jc w:val="center"/>
              <w:rPr>
                <w:rFonts w:hint="eastAsia" w:ascii="仿宋" w:hAnsi="仿宋" w:eastAsia="仿宋"/>
                <w:b/>
                <w:bCs/>
                <w:kern w:val="0"/>
                <w:sz w:val="28"/>
                <w:szCs w:val="28"/>
                <w14:ligatures w14:val="none"/>
              </w:rPr>
            </w:pPr>
            <w:r>
              <w:rPr>
                <w:rFonts w:hint="eastAsia" w:ascii="仿宋" w:hAnsi="仿宋" w:eastAsia="仿宋_GB2312"/>
                <w:b/>
                <w:bCs/>
                <w:kern w:val="0"/>
                <w:sz w:val="28"/>
                <w:szCs w:val="28"/>
                <w14:ligatures w14:val="none"/>
              </w:rPr>
              <w:t>安全方面</w:t>
            </w:r>
          </w:p>
        </w:tc>
        <w:tc>
          <w:tcPr>
            <w:tcW w:w="2085" w:type="dxa"/>
          </w:tcPr>
          <w:p w14:paraId="36EE8C36">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c>
          <w:tcPr>
            <w:tcW w:w="2530" w:type="dxa"/>
          </w:tcPr>
          <w:p w14:paraId="7885C3DD">
            <w:pPr>
              <w:keepNext w:val="0"/>
              <w:keepLines w:val="0"/>
              <w:widowControl/>
              <w:suppressLineNumbers w:val="0"/>
              <w:spacing w:before="0" w:beforeAutospacing="0" w:after="0" w:afterAutospacing="0" w:line="560" w:lineRule="exact"/>
              <w:ind w:left="0" w:right="0" w:firstLine="0" w:firstLineChars="0"/>
              <w:rPr>
                <w:rFonts w:hint="eastAsia" w:ascii="仿宋" w:hAnsi="仿宋" w:eastAsia="仿宋_GB2312"/>
                <w:kern w:val="0"/>
                <w:sz w:val="28"/>
                <w:szCs w:val="28"/>
                <w14:ligatures w14:val="none"/>
              </w:rPr>
            </w:pPr>
          </w:p>
        </w:tc>
      </w:tr>
    </w:tbl>
    <w:p w14:paraId="2FA84CE2">
      <w:pPr>
        <w:ind w:firstLine="640"/>
        <w:rPr>
          <w:rFonts w:hint="eastAsia" w:ascii="黑体" w:hAnsi="黑体" w:eastAsia="黑体"/>
          <w:sz w:val="32"/>
          <w:szCs w:val="32"/>
        </w:rPr>
      </w:pPr>
    </w:p>
    <w:p w14:paraId="669A4CAC">
      <w:pPr>
        <w:ind w:firstLine="640"/>
        <w:rPr>
          <w:rFonts w:hint="eastAsia" w:ascii="黑体" w:hAnsi="黑体" w:eastAsia="黑体"/>
          <w:sz w:val="32"/>
          <w:szCs w:val="32"/>
        </w:rPr>
      </w:pPr>
      <w:r>
        <w:rPr>
          <w:rFonts w:hint="eastAsia" w:ascii="黑体" w:hAnsi="黑体" w:eastAsia="黑体"/>
          <w:sz w:val="32"/>
          <w:szCs w:val="32"/>
        </w:rPr>
        <w:t>二、数字化水平自评测具体情况</w:t>
      </w:r>
    </w:p>
    <w:p w14:paraId="487C42C4">
      <w:pPr>
        <w:ind w:firstLine="640"/>
        <w:rPr>
          <w:rFonts w:hint="eastAsia" w:ascii="楷体_GB2312" w:hAnsi="黑体" w:eastAsia="楷体_GB2312"/>
          <w:bCs/>
          <w:sz w:val="32"/>
          <w:szCs w:val="32"/>
        </w:rPr>
      </w:pPr>
      <w:r>
        <w:rPr>
          <w:rFonts w:hint="eastAsia" w:ascii="楷体_GB2312" w:hAnsi="黑体" w:eastAsia="楷体_GB2312"/>
          <w:bCs/>
          <w:sz w:val="32"/>
          <w:szCs w:val="32"/>
        </w:rPr>
        <w:t>（一）数字水平自评测得分情况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5891"/>
      </w:tblGrid>
      <w:tr w14:paraId="247D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14:paraId="621A42B3">
            <w:pPr>
              <w:keepNext w:val="0"/>
              <w:keepLines w:val="0"/>
              <w:widowControl/>
              <w:suppressLineNumbers w:val="0"/>
              <w:spacing w:before="0" w:beforeAutospacing="0" w:after="0" w:afterAutospacing="0" w:line="500" w:lineRule="exact"/>
              <w:ind w:left="0" w:right="0" w:firstLine="0" w:firstLineChars="0"/>
              <w:jc w:val="center"/>
              <w:rPr>
                <w:rFonts w:hint="eastAsia" w:ascii="黑体" w:hAnsi="黑体" w:eastAsia="黑体"/>
                <w:sz w:val="28"/>
                <w:szCs w:val="28"/>
              </w:rPr>
            </w:pPr>
            <w:r>
              <w:rPr>
                <w:rFonts w:hint="eastAsia" w:ascii="黑体" w:hAnsi="黑体" w:eastAsia="黑体"/>
                <w:sz w:val="28"/>
                <w:szCs w:val="28"/>
              </w:rPr>
              <w:t>数字化基础</w:t>
            </w:r>
          </w:p>
        </w:tc>
      </w:tr>
      <w:tr w14:paraId="1A71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7C732AA">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网络建设</w:t>
            </w:r>
          </w:p>
        </w:tc>
        <w:tc>
          <w:tcPr>
            <w:tcW w:w="5891" w:type="dxa"/>
          </w:tcPr>
          <w:p w14:paraId="7FEF4D31">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0C22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050FE9A3">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设备数字化</w:t>
            </w:r>
          </w:p>
        </w:tc>
        <w:tc>
          <w:tcPr>
            <w:tcW w:w="5891" w:type="dxa"/>
          </w:tcPr>
          <w:p w14:paraId="4E82D49A">
            <w:pPr>
              <w:keepNext w:val="0"/>
              <w:keepLines w:val="0"/>
              <w:widowControl/>
              <w:suppressLineNumbers w:val="0"/>
              <w:spacing w:before="0" w:beforeAutospacing="0" w:after="0" w:afterAutospacing="0" w:line="440" w:lineRule="exact"/>
              <w:ind w:left="0" w:right="0" w:firstLine="0" w:firstLineChars="0"/>
              <w:rPr>
                <w:rFonts w:hint="eastAsia" w:ascii="仿宋_GB2312" w:hAnsi="黑体" w:eastAsia="仿宋_GB2312"/>
                <w:sz w:val="28"/>
                <w:szCs w:val="28"/>
              </w:rPr>
            </w:pPr>
          </w:p>
        </w:tc>
      </w:tr>
      <w:tr w14:paraId="2449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3340C217">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设备联网</w:t>
            </w:r>
          </w:p>
        </w:tc>
        <w:tc>
          <w:tcPr>
            <w:tcW w:w="5891" w:type="dxa"/>
          </w:tcPr>
          <w:p w14:paraId="5662B868">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305B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2C66F840">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数据采集</w:t>
            </w:r>
          </w:p>
        </w:tc>
        <w:tc>
          <w:tcPr>
            <w:tcW w:w="5891" w:type="dxa"/>
          </w:tcPr>
          <w:p w14:paraId="054E8546">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12EF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3ED61282">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信息系统</w:t>
            </w:r>
          </w:p>
        </w:tc>
        <w:tc>
          <w:tcPr>
            <w:tcW w:w="5891" w:type="dxa"/>
          </w:tcPr>
          <w:p w14:paraId="3590E6B6">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4C10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C006F13">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网络安全</w:t>
            </w:r>
          </w:p>
        </w:tc>
        <w:tc>
          <w:tcPr>
            <w:tcW w:w="5891" w:type="dxa"/>
          </w:tcPr>
          <w:p w14:paraId="07B1D39E">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1D67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F979C34">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数据安全</w:t>
            </w:r>
          </w:p>
        </w:tc>
        <w:tc>
          <w:tcPr>
            <w:tcW w:w="5891" w:type="dxa"/>
          </w:tcPr>
          <w:p w14:paraId="165030AA">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4F5B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14:paraId="2B49F57F">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r>
              <w:rPr>
                <w:rFonts w:hint="eastAsia" w:ascii="黑体" w:hAnsi="黑体" w:eastAsia="黑体"/>
                <w:sz w:val="28"/>
                <w:szCs w:val="28"/>
              </w:rPr>
              <w:t>数字化管理</w:t>
            </w:r>
          </w:p>
        </w:tc>
      </w:tr>
      <w:tr w14:paraId="49B8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0596270">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规划实施</w:t>
            </w:r>
          </w:p>
        </w:tc>
        <w:tc>
          <w:tcPr>
            <w:tcW w:w="5891" w:type="dxa"/>
          </w:tcPr>
          <w:p w14:paraId="50222A2B">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7713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49BB66A8">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管理机制</w:t>
            </w:r>
          </w:p>
        </w:tc>
        <w:tc>
          <w:tcPr>
            <w:tcW w:w="5891" w:type="dxa"/>
          </w:tcPr>
          <w:p w14:paraId="355E208F">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09EF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526519E8">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人才建设</w:t>
            </w:r>
          </w:p>
        </w:tc>
        <w:tc>
          <w:tcPr>
            <w:tcW w:w="5891" w:type="dxa"/>
          </w:tcPr>
          <w:p w14:paraId="0B9FBBAA">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2DC6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37F23AC0">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资金保障</w:t>
            </w:r>
          </w:p>
        </w:tc>
        <w:tc>
          <w:tcPr>
            <w:tcW w:w="5891" w:type="dxa"/>
          </w:tcPr>
          <w:p w14:paraId="62C4AA52">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224D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2"/>
          </w:tcPr>
          <w:p w14:paraId="435B580A">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r>
              <w:rPr>
                <w:rFonts w:hint="eastAsia" w:ascii="黑体" w:hAnsi="黑体" w:eastAsia="黑体"/>
                <w:sz w:val="28"/>
                <w:szCs w:val="28"/>
              </w:rPr>
              <w:t>数字化成效</w:t>
            </w:r>
          </w:p>
        </w:tc>
      </w:tr>
      <w:tr w14:paraId="15E9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9CB7130">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绿色低碳</w:t>
            </w:r>
          </w:p>
        </w:tc>
        <w:tc>
          <w:tcPr>
            <w:tcW w:w="5891" w:type="dxa"/>
          </w:tcPr>
          <w:p w14:paraId="5CC1E7DF">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0D0F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306FD241">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产品质量</w:t>
            </w:r>
          </w:p>
        </w:tc>
        <w:tc>
          <w:tcPr>
            <w:tcW w:w="5891" w:type="dxa"/>
          </w:tcPr>
          <w:p w14:paraId="4CE1CA00">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744B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C15BD2D">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市场表现</w:t>
            </w:r>
          </w:p>
        </w:tc>
        <w:tc>
          <w:tcPr>
            <w:tcW w:w="5891" w:type="dxa"/>
          </w:tcPr>
          <w:p w14:paraId="09073367">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64E2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7DB0FAF">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价值效益</w:t>
            </w:r>
          </w:p>
        </w:tc>
        <w:tc>
          <w:tcPr>
            <w:tcW w:w="5891" w:type="dxa"/>
          </w:tcPr>
          <w:p w14:paraId="49F55C4E">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3002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7058E18C">
            <w:pPr>
              <w:keepNext w:val="0"/>
              <w:keepLines w:val="0"/>
              <w:widowControl/>
              <w:suppressLineNumbers w:val="0"/>
              <w:spacing w:before="0" w:beforeAutospacing="0" w:after="0" w:afterAutospacing="0" w:line="500" w:lineRule="exact"/>
              <w:ind w:left="0" w:right="0" w:firstLine="0" w:firstLineChars="0"/>
              <w:jc w:val="center"/>
              <w:rPr>
                <w:rFonts w:hint="eastAsia" w:ascii="黑体" w:hAnsi="黑体" w:eastAsia="黑体"/>
                <w:b/>
                <w:bCs/>
                <w:sz w:val="28"/>
                <w:szCs w:val="28"/>
              </w:rPr>
            </w:pPr>
            <w:r>
              <w:rPr>
                <w:rFonts w:hint="eastAsia" w:ascii="黑体" w:hAnsi="黑体" w:eastAsia="黑体"/>
                <w:b/>
                <w:bCs/>
                <w:sz w:val="28"/>
                <w:szCs w:val="28"/>
              </w:rPr>
              <w:t>总   分</w:t>
            </w:r>
          </w:p>
        </w:tc>
        <w:tc>
          <w:tcPr>
            <w:tcW w:w="5891" w:type="dxa"/>
          </w:tcPr>
          <w:p w14:paraId="1CD199B8">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bl>
    <w:p w14:paraId="79F21B75">
      <w:pPr>
        <w:ind w:firstLine="640"/>
        <w:rPr>
          <w:rFonts w:hint="eastAsia" w:ascii="楷体_GB2312" w:hAnsi="黑体" w:eastAsia="楷体_GB2312"/>
          <w:bCs/>
          <w:sz w:val="32"/>
          <w:szCs w:val="32"/>
        </w:rPr>
      </w:pPr>
      <w:r>
        <w:rPr>
          <w:rFonts w:hint="eastAsia" w:ascii="楷体_GB2312" w:hAnsi="黑体" w:eastAsia="楷体_GB2312"/>
          <w:sz w:val="32"/>
          <w:szCs w:val="32"/>
        </w:rPr>
        <w:br w:type="page"/>
      </w:r>
      <w:r>
        <w:rPr>
          <w:rFonts w:hint="eastAsia" w:ascii="楷体_GB2312" w:hAnsi="黑体" w:eastAsia="楷体_GB2312"/>
          <w:bCs/>
          <w:sz w:val="32"/>
          <w:szCs w:val="32"/>
        </w:rPr>
        <w:t>（二）数字化经营应用场景等级自评测判定情况</w:t>
      </w:r>
    </w:p>
    <w:p w14:paraId="58144593">
      <w:pPr>
        <w:ind w:firstLine="420"/>
        <w:jc w:val="right"/>
        <w:rPr>
          <w:rFonts w:hint="eastAsia" w:ascii="仿宋_GB2312" w:hAnsi="黑体" w:eastAsia="仿宋_GB2312"/>
          <w:bCs/>
          <w:sz w:val="21"/>
          <w:szCs w:val="21"/>
        </w:rPr>
      </w:pPr>
      <w:r>
        <w:rPr>
          <w:rFonts w:hint="eastAsia" w:ascii="仿宋_GB2312" w:hAnsi="黑体" w:eastAsia="仿宋_GB2312"/>
          <w:bCs/>
          <w:sz w:val="21"/>
          <w:szCs w:val="21"/>
        </w:rPr>
        <w:t>注：标*为约束性场景</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3260"/>
        <w:gridCol w:w="2631"/>
      </w:tblGrid>
      <w:tr w14:paraId="08E4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shd w:val="clear" w:color="auto" w:fill="D8D8D8" w:themeFill="background1" w:themeFillShade="D9"/>
            <w:vAlign w:val="center"/>
          </w:tcPr>
          <w:p w14:paraId="1CBDEBCD">
            <w:pPr>
              <w:keepNext w:val="0"/>
              <w:keepLines w:val="0"/>
              <w:widowControl/>
              <w:suppressLineNumbers w:val="0"/>
              <w:spacing w:before="0" w:beforeAutospacing="0" w:after="0" w:afterAutospacing="0" w:line="400" w:lineRule="exact"/>
              <w:ind w:left="0" w:right="0" w:firstLine="0" w:firstLineChars="0"/>
              <w:jc w:val="center"/>
              <w:rPr>
                <w:rFonts w:hint="eastAsia" w:ascii="黑体" w:hAnsi="黑体" w:eastAsia="黑体"/>
                <w:sz w:val="28"/>
                <w:szCs w:val="28"/>
              </w:rPr>
            </w:pPr>
            <w:r>
              <w:rPr>
                <w:rFonts w:hint="eastAsia" w:ascii="黑体" w:hAnsi="黑体" w:eastAsia="黑体"/>
                <w:sz w:val="28"/>
                <w:szCs w:val="28"/>
              </w:rPr>
              <w:t>应用场景</w:t>
            </w:r>
          </w:p>
        </w:tc>
        <w:tc>
          <w:tcPr>
            <w:tcW w:w="3260" w:type="dxa"/>
            <w:shd w:val="clear" w:color="auto" w:fill="D8D8D8" w:themeFill="background1" w:themeFillShade="D9"/>
            <w:vAlign w:val="center"/>
          </w:tcPr>
          <w:p w14:paraId="3D0BD151">
            <w:pPr>
              <w:keepNext w:val="0"/>
              <w:keepLines w:val="0"/>
              <w:widowControl/>
              <w:suppressLineNumbers w:val="0"/>
              <w:spacing w:before="0" w:beforeAutospacing="0" w:after="0" w:afterAutospacing="0" w:line="400" w:lineRule="exact"/>
              <w:ind w:left="0" w:right="0" w:firstLine="0" w:firstLineChars="0"/>
              <w:jc w:val="center"/>
              <w:rPr>
                <w:rFonts w:hint="eastAsia" w:ascii="黑体" w:hAnsi="黑体" w:eastAsia="黑体"/>
                <w:sz w:val="28"/>
                <w:szCs w:val="28"/>
              </w:rPr>
            </w:pPr>
            <w:r>
              <w:rPr>
                <w:rFonts w:hint="eastAsia" w:ascii="黑体" w:hAnsi="黑体" w:eastAsia="黑体"/>
                <w:sz w:val="28"/>
                <w:szCs w:val="28"/>
              </w:rPr>
              <w:t>是否有相关应用场景</w:t>
            </w:r>
          </w:p>
          <w:p w14:paraId="0969F2F6">
            <w:pPr>
              <w:keepNext w:val="0"/>
              <w:keepLines w:val="0"/>
              <w:widowControl/>
              <w:suppressLineNumbers w:val="0"/>
              <w:spacing w:before="0" w:beforeAutospacing="0" w:after="0" w:afterAutospacing="0" w:line="400" w:lineRule="exact"/>
              <w:ind w:left="0" w:right="0" w:firstLine="0" w:firstLineChars="0"/>
              <w:jc w:val="center"/>
              <w:rPr>
                <w:rFonts w:hint="eastAsia" w:ascii="黑体" w:hAnsi="黑体" w:eastAsia="黑体"/>
                <w:sz w:val="28"/>
                <w:szCs w:val="28"/>
              </w:rPr>
            </w:pPr>
            <w:r>
              <w:rPr>
                <w:rFonts w:hint="eastAsia" w:ascii="黑体" w:hAnsi="黑体" w:eastAsia="黑体"/>
                <w:sz w:val="24"/>
              </w:rPr>
              <w:t>（填写样例：是）</w:t>
            </w:r>
          </w:p>
        </w:tc>
        <w:tc>
          <w:tcPr>
            <w:tcW w:w="2631" w:type="dxa"/>
            <w:shd w:val="clear" w:color="auto" w:fill="D8D8D8" w:themeFill="background1" w:themeFillShade="D9"/>
            <w:vAlign w:val="center"/>
          </w:tcPr>
          <w:p w14:paraId="409A7560">
            <w:pPr>
              <w:keepNext w:val="0"/>
              <w:keepLines w:val="0"/>
              <w:widowControl/>
              <w:suppressLineNumbers w:val="0"/>
              <w:spacing w:before="0" w:beforeAutospacing="0" w:after="0" w:afterAutospacing="0" w:line="400" w:lineRule="exact"/>
              <w:ind w:left="0" w:right="0" w:firstLine="0" w:firstLineChars="0"/>
              <w:jc w:val="center"/>
              <w:rPr>
                <w:rFonts w:hint="eastAsia" w:ascii="黑体" w:hAnsi="黑体" w:eastAsia="黑体"/>
                <w:sz w:val="28"/>
                <w:szCs w:val="28"/>
              </w:rPr>
            </w:pPr>
            <w:r>
              <w:rPr>
                <w:rFonts w:hint="eastAsia" w:ascii="黑体" w:hAnsi="黑体" w:eastAsia="黑体"/>
                <w:sz w:val="28"/>
                <w:szCs w:val="28"/>
              </w:rPr>
              <w:t>判定等级</w:t>
            </w:r>
          </w:p>
          <w:p w14:paraId="0095AB96">
            <w:pPr>
              <w:keepNext w:val="0"/>
              <w:keepLines w:val="0"/>
              <w:widowControl/>
              <w:suppressLineNumbers w:val="0"/>
              <w:spacing w:before="0" w:beforeAutospacing="0" w:after="0" w:afterAutospacing="0" w:line="400" w:lineRule="exact"/>
              <w:ind w:left="0" w:right="0" w:firstLine="0" w:firstLineChars="0"/>
              <w:jc w:val="center"/>
              <w:rPr>
                <w:rFonts w:hint="eastAsia" w:ascii="黑体" w:hAnsi="黑体" w:eastAsia="黑体"/>
                <w:sz w:val="28"/>
                <w:szCs w:val="28"/>
              </w:rPr>
            </w:pPr>
            <w:r>
              <w:rPr>
                <w:rFonts w:hint="eastAsia" w:ascii="黑体" w:hAnsi="黑体" w:eastAsia="黑体"/>
                <w:sz w:val="24"/>
              </w:rPr>
              <w:t>（填写样例：二级）</w:t>
            </w:r>
          </w:p>
        </w:tc>
      </w:tr>
      <w:tr w14:paraId="2902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tcPr>
          <w:p w14:paraId="386F8305">
            <w:pPr>
              <w:keepNext w:val="0"/>
              <w:keepLines w:val="0"/>
              <w:widowControl/>
              <w:suppressLineNumbers w:val="0"/>
              <w:spacing w:before="0" w:beforeAutospacing="0" w:after="0" w:afterAutospacing="0" w:line="500" w:lineRule="exact"/>
              <w:ind w:left="0" w:right="0" w:firstLine="0" w:firstLineChars="0"/>
              <w:jc w:val="center"/>
              <w:rPr>
                <w:rFonts w:hint="eastAsia" w:ascii="黑体" w:hAnsi="黑体" w:eastAsia="黑体"/>
                <w:sz w:val="28"/>
                <w:szCs w:val="28"/>
              </w:rPr>
            </w:pPr>
            <w:r>
              <w:rPr>
                <w:rFonts w:hint="eastAsia" w:ascii="黑体" w:hAnsi="黑体" w:eastAsia="黑体"/>
                <w:sz w:val="28"/>
                <w:szCs w:val="28"/>
              </w:rPr>
              <w:t>产品生命周期数字化</w:t>
            </w:r>
          </w:p>
        </w:tc>
      </w:tr>
      <w:tr w14:paraId="093D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51F676EA">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产品设计*</w:t>
            </w:r>
          </w:p>
        </w:tc>
        <w:tc>
          <w:tcPr>
            <w:tcW w:w="3260" w:type="dxa"/>
          </w:tcPr>
          <w:p w14:paraId="773CCA58">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722B7BEA">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26DC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201DB3B6">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工艺设计</w:t>
            </w:r>
          </w:p>
        </w:tc>
        <w:tc>
          <w:tcPr>
            <w:tcW w:w="3260" w:type="dxa"/>
          </w:tcPr>
          <w:p w14:paraId="2E841DE4">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1D7B8654">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62DC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60E7DDB">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营销管理*</w:t>
            </w:r>
          </w:p>
        </w:tc>
        <w:tc>
          <w:tcPr>
            <w:tcW w:w="3260" w:type="dxa"/>
          </w:tcPr>
          <w:p w14:paraId="74FEE411">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71805224">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28F1E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2FE71EC1">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售后服务</w:t>
            </w:r>
          </w:p>
        </w:tc>
        <w:tc>
          <w:tcPr>
            <w:tcW w:w="3260" w:type="dxa"/>
          </w:tcPr>
          <w:p w14:paraId="5093A8BB">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4BBCE6E0">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0E8E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tcPr>
          <w:p w14:paraId="63B0BEA5">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r>
              <w:rPr>
                <w:rFonts w:hint="eastAsia" w:ascii="黑体" w:hAnsi="黑体" w:eastAsia="黑体"/>
                <w:sz w:val="28"/>
                <w:szCs w:val="28"/>
              </w:rPr>
              <w:t>生产执行数字化</w:t>
            </w:r>
          </w:p>
        </w:tc>
      </w:tr>
      <w:tr w14:paraId="7039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130418EC">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计划排程</w:t>
            </w:r>
          </w:p>
        </w:tc>
        <w:tc>
          <w:tcPr>
            <w:tcW w:w="3260" w:type="dxa"/>
          </w:tcPr>
          <w:p w14:paraId="1F3CCC6F">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7A7B88BA">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480F3F0D">
        <w:tblPrEx>
          <w:tblCellMar>
            <w:top w:w="0" w:type="dxa"/>
            <w:left w:w="108" w:type="dxa"/>
            <w:bottom w:w="0" w:type="dxa"/>
            <w:right w:w="108" w:type="dxa"/>
          </w:tblCellMar>
        </w:tblPrEx>
        <w:tc>
          <w:tcPr>
            <w:tcW w:w="2405" w:type="dxa"/>
          </w:tcPr>
          <w:p w14:paraId="5CE2D25F">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生产管控*</w:t>
            </w:r>
          </w:p>
        </w:tc>
        <w:tc>
          <w:tcPr>
            <w:tcW w:w="3260" w:type="dxa"/>
          </w:tcPr>
          <w:p w14:paraId="04AD7ABB">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0E4A00D9">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0254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BF2B4BC">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质量管理*</w:t>
            </w:r>
          </w:p>
        </w:tc>
        <w:tc>
          <w:tcPr>
            <w:tcW w:w="3260" w:type="dxa"/>
          </w:tcPr>
          <w:p w14:paraId="790C500F">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68683F64">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5CF3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9785F77">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设备管理*</w:t>
            </w:r>
          </w:p>
        </w:tc>
        <w:tc>
          <w:tcPr>
            <w:tcW w:w="3260" w:type="dxa"/>
          </w:tcPr>
          <w:p w14:paraId="69F319A5">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2E2BAF5E">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4348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15A3F1A">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安全生产*</w:t>
            </w:r>
          </w:p>
        </w:tc>
        <w:tc>
          <w:tcPr>
            <w:tcW w:w="3260" w:type="dxa"/>
          </w:tcPr>
          <w:p w14:paraId="7E33679D">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151AE175">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7D90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3D77AC37">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能耗管理*</w:t>
            </w:r>
          </w:p>
        </w:tc>
        <w:tc>
          <w:tcPr>
            <w:tcW w:w="3260" w:type="dxa"/>
          </w:tcPr>
          <w:p w14:paraId="33168E6D">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0362BA47">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213F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tcPr>
          <w:p w14:paraId="39B9A01A">
            <w:pPr>
              <w:keepNext w:val="0"/>
              <w:keepLines w:val="0"/>
              <w:widowControl/>
              <w:suppressLineNumbers w:val="0"/>
              <w:spacing w:before="0" w:beforeAutospacing="0" w:after="0" w:afterAutospacing="0" w:line="500" w:lineRule="exact"/>
              <w:ind w:left="0" w:right="0" w:firstLine="0" w:firstLineChars="0"/>
              <w:jc w:val="center"/>
              <w:rPr>
                <w:rFonts w:hint="eastAsia" w:ascii="黑体" w:hAnsi="黑体" w:eastAsia="黑体"/>
                <w:sz w:val="28"/>
                <w:szCs w:val="28"/>
              </w:rPr>
            </w:pPr>
            <w:r>
              <w:rPr>
                <w:rFonts w:hint="eastAsia" w:ascii="黑体" w:hAnsi="黑体" w:eastAsia="黑体"/>
                <w:sz w:val="28"/>
                <w:szCs w:val="28"/>
              </w:rPr>
              <w:t>供应链数字化</w:t>
            </w:r>
          </w:p>
        </w:tc>
      </w:tr>
      <w:tr w14:paraId="13D8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2BCA3528">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采购管理*</w:t>
            </w:r>
          </w:p>
        </w:tc>
        <w:tc>
          <w:tcPr>
            <w:tcW w:w="3260" w:type="dxa"/>
          </w:tcPr>
          <w:p w14:paraId="07660CA3">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70FF792B">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034E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6B9DB00F">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仓储物流*</w:t>
            </w:r>
          </w:p>
        </w:tc>
        <w:tc>
          <w:tcPr>
            <w:tcW w:w="3260" w:type="dxa"/>
          </w:tcPr>
          <w:p w14:paraId="1B781967">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697331E6">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2EFE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tcPr>
          <w:p w14:paraId="6869696B">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r>
              <w:rPr>
                <w:rFonts w:hint="eastAsia" w:ascii="黑体" w:hAnsi="黑体" w:eastAsia="黑体"/>
                <w:sz w:val="28"/>
                <w:szCs w:val="28"/>
              </w:rPr>
              <w:t>管理决策数字化</w:t>
            </w:r>
          </w:p>
        </w:tc>
      </w:tr>
      <w:tr w14:paraId="2DC1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67BEDD23">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财务管理*</w:t>
            </w:r>
          </w:p>
        </w:tc>
        <w:tc>
          <w:tcPr>
            <w:tcW w:w="3260" w:type="dxa"/>
          </w:tcPr>
          <w:p w14:paraId="20366FCB">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636B7DAF">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3095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762199E5">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人力资源</w:t>
            </w:r>
          </w:p>
        </w:tc>
        <w:tc>
          <w:tcPr>
            <w:tcW w:w="3260" w:type="dxa"/>
          </w:tcPr>
          <w:p w14:paraId="0219EDBE">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37C235C4">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74E4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6F69D856">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协同办公</w:t>
            </w:r>
          </w:p>
        </w:tc>
        <w:tc>
          <w:tcPr>
            <w:tcW w:w="3260" w:type="dxa"/>
          </w:tcPr>
          <w:p w14:paraId="4A9D44D1">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0E65DD38">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2DEC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7BE6E17B">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b/>
                <w:bCs/>
                <w:sz w:val="28"/>
                <w:szCs w:val="28"/>
              </w:rPr>
            </w:pPr>
            <w:r>
              <w:rPr>
                <w:rFonts w:hint="eastAsia" w:ascii="仿宋_GB2312" w:hAnsi="黑体" w:eastAsia="仿宋_GB2312"/>
                <w:b/>
                <w:bCs/>
                <w:sz w:val="28"/>
                <w:szCs w:val="28"/>
              </w:rPr>
              <w:t>决策支持</w:t>
            </w:r>
          </w:p>
        </w:tc>
        <w:tc>
          <w:tcPr>
            <w:tcW w:w="3260" w:type="dxa"/>
          </w:tcPr>
          <w:p w14:paraId="6365139B">
            <w:pPr>
              <w:keepNext w:val="0"/>
              <w:keepLines w:val="0"/>
              <w:widowControl/>
              <w:suppressLineNumbers w:val="0"/>
              <w:spacing w:before="0" w:beforeAutospacing="0" w:after="0" w:afterAutospacing="0" w:line="500" w:lineRule="exact"/>
              <w:ind w:left="0" w:right="0" w:firstLine="0" w:firstLineChars="0"/>
              <w:jc w:val="center"/>
              <w:rPr>
                <w:rFonts w:hint="eastAsia" w:ascii="仿宋_GB2312" w:hAnsi="黑体" w:eastAsia="仿宋_GB2312"/>
                <w:sz w:val="28"/>
                <w:szCs w:val="28"/>
              </w:rPr>
            </w:pPr>
          </w:p>
        </w:tc>
        <w:tc>
          <w:tcPr>
            <w:tcW w:w="2631" w:type="dxa"/>
          </w:tcPr>
          <w:p w14:paraId="37AE1F1D">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p>
        </w:tc>
      </w:tr>
      <w:tr w14:paraId="0ABE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633A573A">
            <w:pPr>
              <w:keepNext w:val="0"/>
              <w:keepLines w:val="0"/>
              <w:widowControl/>
              <w:suppressLineNumbers w:val="0"/>
              <w:spacing w:before="0" w:beforeAutospacing="0" w:after="0" w:afterAutospacing="0" w:line="500" w:lineRule="exact"/>
              <w:ind w:left="0" w:right="0" w:firstLine="0" w:firstLineChars="0"/>
              <w:jc w:val="center"/>
              <w:rPr>
                <w:rFonts w:hint="eastAsia" w:ascii="黑体" w:hAnsi="黑体" w:eastAsia="黑体"/>
                <w:b/>
                <w:bCs/>
                <w:sz w:val="28"/>
                <w:szCs w:val="28"/>
              </w:rPr>
            </w:pPr>
            <w:r>
              <w:rPr>
                <w:rFonts w:hint="eastAsia" w:ascii="黑体" w:hAnsi="黑体" w:eastAsia="黑体"/>
                <w:b/>
                <w:bCs/>
                <w:sz w:val="28"/>
                <w:szCs w:val="28"/>
              </w:rPr>
              <w:t>总体情况</w:t>
            </w:r>
          </w:p>
        </w:tc>
        <w:tc>
          <w:tcPr>
            <w:tcW w:w="5891" w:type="dxa"/>
            <w:gridSpan w:val="2"/>
          </w:tcPr>
          <w:p w14:paraId="503134AB">
            <w:pPr>
              <w:keepNext w:val="0"/>
              <w:keepLines w:val="0"/>
              <w:widowControl/>
              <w:suppressLineNumbers w:val="0"/>
              <w:spacing w:before="0" w:beforeAutospacing="0" w:after="0" w:afterAutospacing="0" w:line="500" w:lineRule="exact"/>
              <w:ind w:left="0" w:right="0" w:firstLine="0" w:firstLineChars="0"/>
              <w:rPr>
                <w:rFonts w:hint="eastAsia" w:ascii="仿宋_GB2312" w:hAnsi="黑体" w:eastAsia="仿宋_GB2312"/>
                <w:sz w:val="28"/>
                <w:szCs w:val="28"/>
              </w:rPr>
            </w:pPr>
            <w:r>
              <w:rPr>
                <w:rFonts w:hint="eastAsia" w:ascii="仿宋_GB2312" w:hAnsi="黑体" w:eastAsia="仿宋_GB2312"/>
                <w:sz w:val="28"/>
                <w:szCs w:val="28"/>
              </w:rPr>
              <w:t>共有   个场景达到 级，其中约束性场景  个</w:t>
            </w:r>
          </w:p>
        </w:tc>
      </w:tr>
    </w:tbl>
    <w:p w14:paraId="476ED247">
      <w:pPr>
        <w:ind w:firstLine="640"/>
        <w:rPr>
          <w:rFonts w:hint="eastAsia" w:ascii="楷体_GB2312" w:hAnsi="黑体" w:eastAsia="楷体_GB2312"/>
          <w:sz w:val="32"/>
          <w:szCs w:val="32"/>
        </w:rPr>
      </w:pPr>
    </w:p>
    <w:p w14:paraId="0185B91A">
      <w:pPr>
        <w:ind w:firstLine="640"/>
        <w:rPr>
          <w:rFonts w:hint="eastAsia" w:ascii="楷体_GB2312" w:hAnsi="黑体" w:eastAsia="楷体_GB2312"/>
          <w:sz w:val="32"/>
          <w:szCs w:val="32"/>
        </w:rPr>
      </w:pPr>
      <w:r>
        <w:rPr>
          <w:rFonts w:hint="eastAsia" w:ascii="楷体_GB2312" w:hAnsi="黑体" w:eastAsia="楷体_GB2312"/>
          <w:sz w:val="32"/>
          <w:szCs w:val="32"/>
        </w:rPr>
        <w:br w:type="page"/>
      </w:r>
    </w:p>
    <w:p w14:paraId="021ABC9E">
      <w:pPr>
        <w:ind w:firstLine="640"/>
        <w:rPr>
          <w:rFonts w:hint="eastAsia" w:ascii="黑体" w:hAnsi="黑体" w:eastAsia="黑体"/>
          <w:sz w:val="32"/>
          <w:szCs w:val="32"/>
        </w:rPr>
      </w:pPr>
      <w:r>
        <w:rPr>
          <w:rFonts w:hint="eastAsia" w:ascii="黑体" w:hAnsi="黑体" w:eastAsia="黑体"/>
          <w:sz w:val="32"/>
          <w:szCs w:val="32"/>
        </w:rPr>
        <w:t>三、企业数字化水平自评测佐证材料</w:t>
      </w:r>
    </w:p>
    <w:p w14:paraId="56C2A648">
      <w:pPr>
        <w:widowControl w:val="0"/>
        <w:adjustRightInd w:val="0"/>
        <w:snapToGrid w:val="0"/>
        <w:spacing w:line="440" w:lineRule="exact"/>
        <w:ind w:firstLine="480"/>
        <w:jc w:val="both"/>
        <w:rPr>
          <w:rFonts w:ascii="楷体_GB2312" w:hAnsi="Times New Roman" w:eastAsia="楷体_GB2312" w:cs="宋体"/>
          <w:bCs/>
          <w:sz w:val="24"/>
          <w14:ligatures w14:val="none"/>
        </w:rPr>
      </w:pPr>
      <w:r>
        <w:rPr>
          <w:rFonts w:hint="eastAsia" w:ascii="楷体_GB2312" w:hAnsi="Times New Roman" w:eastAsia="楷体_GB2312" w:cs="宋体"/>
          <w:sz w:val="24"/>
          <w14:ligatures w14:val="none"/>
        </w:rPr>
        <w:t>注意：请严格按照如下编号顺序，同时提供判定结果与相应佐证，一一对应；</w:t>
      </w:r>
      <w:r>
        <w:rPr>
          <w:rFonts w:hint="eastAsia" w:ascii="楷体_GB2312" w:hAnsi="Times New Roman" w:eastAsia="楷体_GB2312" w:cs="宋体"/>
          <w:bCs/>
          <w:sz w:val="24"/>
          <w14:ligatures w14:val="none"/>
        </w:rPr>
        <w:t>自评佐证材料应与验收材料保持一致性，客观反映企业数字化水平，不得夸大企业实际水平，否则可能影响企业验收评测结论。</w:t>
      </w:r>
    </w:p>
    <w:p w14:paraId="0471F5EE">
      <w:pPr>
        <w:ind w:firstLine="643"/>
        <w:rPr>
          <w:rFonts w:hint="eastAsia" w:ascii="仿宋_GB2312" w:hAnsi="黑体" w:eastAsia="仿宋_GB2312"/>
          <w:b/>
          <w:bCs/>
          <w:sz w:val="32"/>
          <w:szCs w:val="32"/>
        </w:rPr>
      </w:pPr>
      <w:r>
        <w:rPr>
          <w:rFonts w:hint="eastAsia" w:ascii="仿宋_GB2312" w:hAnsi="黑体" w:eastAsia="仿宋_GB2312"/>
          <w:b/>
          <w:bCs/>
          <w:sz w:val="32"/>
          <w:szCs w:val="32"/>
        </w:rPr>
        <w:t>（一）数字化基础</w:t>
      </w:r>
    </w:p>
    <w:p w14:paraId="22F4678E">
      <w:pPr>
        <w:spacing w:line="560" w:lineRule="exact"/>
        <w:ind w:firstLine="640"/>
        <w:rPr>
          <w:rFonts w:hint="eastAsia" w:ascii="仿宋_GB2312" w:eastAsia="仿宋_GB2312"/>
          <w:sz w:val="32"/>
          <w:szCs w:val="32"/>
        </w:rPr>
      </w:pPr>
      <w:bookmarkStart w:id="0" w:name="_Toc29745"/>
      <w:bookmarkStart w:id="1" w:name="_Toc10265"/>
      <w:r>
        <w:rPr>
          <w:rFonts w:hint="eastAsia" w:ascii="仿宋_GB2312" w:eastAsia="仿宋_GB2312"/>
          <w:sz w:val="32"/>
          <w:szCs w:val="32"/>
        </w:rPr>
        <w:t>1、网络建设</w:t>
      </w:r>
      <w:bookmarkEnd w:id="0"/>
      <w:bookmarkEnd w:id="1"/>
    </w:p>
    <w:p w14:paraId="15357FFD">
      <w:pPr>
        <w:widowControl w:val="0"/>
        <w:adjustRightInd w:val="0"/>
        <w:snapToGrid w:val="0"/>
        <w:spacing w:line="560" w:lineRule="exact"/>
        <w:ind w:firstLine="482"/>
        <w:jc w:val="both"/>
        <w:rPr>
          <w:rFonts w:hint="eastAsia" w:ascii="仿宋_GB2312" w:hAnsi="仿宋_GB2312" w:eastAsia="仿宋_GB2312" w:cs="仿宋_GB2312"/>
          <w:b/>
          <w:color w:val="333333"/>
          <w:spacing w:val="6"/>
          <w:position w:val="2"/>
          <w:sz w:val="32"/>
          <w:szCs w:val="32"/>
          <w14:ligatures w14:val="none"/>
        </w:rPr>
      </w:pPr>
      <w:r>
        <w:rPr>
          <w:rFonts w:hint="eastAsia" w:ascii="仿宋" w:hAnsi="仿宋" w:eastAsia="仿宋_GB2312"/>
          <w:b/>
          <w:bCs/>
          <w:sz w:val="24"/>
        </w:rPr>
        <w:t>（1）佐证材料采集参考</w:t>
      </w:r>
      <w:r>
        <w:rPr>
          <w:rFonts w:hint="eastAsia" w:ascii="仿宋" w:hAnsi="仿宋" w:eastAsia="仿宋_GB2312"/>
          <w:sz w:val="24"/>
        </w:rPr>
        <w:t>：1.工业网关、路由、交换机等网络传输设备；2.自动化控制系统；3.生产管控与企业运营管理系统；4.网络拓扑图，登录网络管理后台查看连接设备数量或者覆盖范围。</w:t>
      </w:r>
    </w:p>
    <w:p w14:paraId="407BD8BD">
      <w:pPr>
        <w:keepNext/>
        <w:keepLines/>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：能显示系统网络连接设备数量或者覆盖范围的网络拓扑图、自动化控制系统以及网络传输设备的照片。</w:t>
      </w:r>
    </w:p>
    <w:p w14:paraId="6A369D9B">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证明材料：（可以贴多个图片，请标明图片名称及编号，请标明图片名称及编号）</w:t>
      </w:r>
    </w:p>
    <w:tbl>
      <w:tblPr>
        <w:tblStyle w:val="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091"/>
      </w:tblGrid>
      <w:tr w14:paraId="21D370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43" w:hRule="atLeast"/>
          <w:jc w:val="center"/>
        </w:trPr>
        <w:tc>
          <w:tcPr>
            <w:tcW w:w="6091" w:type="dxa"/>
          </w:tcPr>
          <w:p w14:paraId="4C492012">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2C60276F">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7FD59F71">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4152B540">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1D003431">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2BDEEA68">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tc>
      </w:tr>
    </w:tbl>
    <w:p w14:paraId="479DF3BA">
      <w:pPr>
        <w:spacing w:line="560" w:lineRule="exact"/>
        <w:ind w:firstLine="420"/>
        <w:jc w:val="center"/>
        <w:rPr>
          <w:rFonts w:hint="eastAsia" w:ascii="黑体" w:hAnsi="黑体" w:eastAsia="黑体"/>
          <w:sz w:val="21"/>
          <w:szCs w:val="21"/>
        </w:rPr>
      </w:pPr>
      <w:bookmarkStart w:id="2" w:name="_Toc8340"/>
      <w:bookmarkStart w:id="3" w:name="_Toc23348"/>
      <w:r>
        <w:rPr>
          <w:rFonts w:hint="eastAsia" w:ascii="黑体" w:hAnsi="黑体" w:eastAsia="黑体"/>
          <w:sz w:val="21"/>
          <w:szCs w:val="21"/>
        </w:rPr>
        <w:t>图1 XXXX</w:t>
      </w:r>
    </w:p>
    <w:p w14:paraId="119C02CF">
      <w:pPr>
        <w:spacing w:line="560" w:lineRule="exact"/>
        <w:ind w:firstLine="640"/>
        <w:rPr>
          <w:rFonts w:hint="eastAsia" w:ascii="仿宋_GB2312" w:eastAsia="仿宋_GB2312"/>
          <w:sz w:val="32"/>
          <w:szCs w:val="32"/>
        </w:rPr>
      </w:pPr>
      <w:r>
        <w:rPr>
          <w:rFonts w:hint="eastAsia" w:ascii="仿宋_GB2312" w:eastAsia="仿宋_GB2312"/>
          <w:sz w:val="32"/>
          <w:szCs w:val="32"/>
        </w:rPr>
        <w:t>2、设备数字化</w:t>
      </w:r>
      <w:bookmarkEnd w:id="2"/>
      <w:bookmarkEnd w:id="3"/>
    </w:p>
    <w:p w14:paraId="292489AE">
      <w:pPr>
        <w:widowControl w:val="0"/>
        <w:adjustRightInd w:val="0"/>
        <w:snapToGrid w:val="0"/>
        <w:spacing w:line="560" w:lineRule="exact"/>
        <w:ind w:firstLine="482"/>
        <w:jc w:val="both"/>
        <w:rPr>
          <w:rFonts w:hint="eastAsia" w:ascii="仿宋_GB2312" w:hAnsi="仿宋_GB2312" w:eastAsia="仿宋_GB2312" w:cs="仿宋_GB2312"/>
          <w:b/>
          <w:color w:val="333333"/>
          <w:spacing w:val="6"/>
          <w:position w:val="2"/>
          <w:sz w:val="32"/>
          <w:szCs w:val="32"/>
          <w14:ligatures w14:val="none"/>
        </w:rPr>
      </w:pPr>
      <w:r>
        <w:rPr>
          <w:rFonts w:hint="eastAsia" w:ascii="仿宋" w:hAnsi="仿宋" w:eastAsia="仿宋_GB2312"/>
          <w:b/>
          <w:bCs/>
          <w:sz w:val="24"/>
        </w:rPr>
        <w:t>（1）佐证材料采集参考</w:t>
      </w:r>
      <w:r>
        <w:rPr>
          <w:rFonts w:hint="eastAsia" w:ascii="仿宋" w:hAnsi="仿宋" w:eastAsia="仿宋_GB2312"/>
          <w:sz w:val="24"/>
        </w:rPr>
        <w:t>：采集参考：1.生产设备，包括不限于工控柜、通信接口等；2.生产设备铭牌或技术规格书；3.生产设备（与产品生产直接相关的设备，包括但不限于数控机床、加工中心、冲压机、注塑机、反应釜等）固定资产盘点表（需包含设备名称、型号、数量、是否为数字化设备、是否联网、设备通信接口型号及通讯协议）；4.生产设备、网络基础设施、旧有设备数字化改造服务的采购合同或发票等购买凭证，相关环节数据采集系统或设备的采购证明材料，若为自主开发或自主改造应提供内部立项文件等证明材料；5.网络拓扑图，登录网络管理后台查看设备连接情况；6.设备配套软件。</w:t>
      </w:r>
    </w:p>
    <w:p w14:paraId="79C2A0D0">
      <w:pPr>
        <w:keepNext/>
        <w:keepLines/>
        <w:widowControl w:val="0"/>
        <w:adjustRightInd w:val="0"/>
        <w:snapToGrid w:val="0"/>
        <w:spacing w:line="560" w:lineRule="exact"/>
        <w:ind w:firstLine="482"/>
        <w:jc w:val="both"/>
        <w:rPr>
          <w:rFonts w:hint="eastAsia" w:ascii="仿宋" w:hAnsi="仿宋" w:eastAsia="仿宋_GB2312"/>
          <w:b/>
          <w:bCs/>
          <w:sz w:val="24"/>
        </w:rPr>
      </w:pPr>
      <w:r>
        <w:rPr>
          <w:rFonts w:hint="eastAsia" w:ascii="仿宋" w:hAnsi="仿宋" w:eastAsia="仿宋_GB2312"/>
          <w:b/>
          <w:bCs/>
          <w:sz w:val="24"/>
        </w:rPr>
        <w:t>（2）证明材料示例：</w:t>
      </w:r>
      <w:r>
        <w:rPr>
          <w:rFonts w:hint="eastAsia" w:ascii="仿宋" w:hAnsi="仿宋" w:eastAsia="仿宋_GB2312"/>
          <w:sz w:val="24"/>
        </w:rPr>
        <w:t>相关数字化生产设备（包括但不限于：嵌入了传感器、集成电路、软件和其他数字化元器件的生产设备——如自动生产线等、生产设施——如工业机器人等和辅助设备如数字化检测、维修工具等）的清单和企业生产设备的总清单。</w:t>
      </w:r>
    </w:p>
    <w:p w14:paraId="3AA04C24">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089D5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3295CF3B">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383BCF38">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69896771">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57523A8F">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tc>
      </w:tr>
    </w:tbl>
    <w:p w14:paraId="17456F29">
      <w:pPr>
        <w:spacing w:line="560" w:lineRule="exact"/>
        <w:ind w:firstLine="640"/>
        <w:rPr>
          <w:rFonts w:hint="eastAsia" w:ascii="仿宋_GB2312" w:eastAsia="仿宋_GB2312"/>
          <w:sz w:val="32"/>
          <w:szCs w:val="32"/>
        </w:rPr>
      </w:pPr>
      <w:bookmarkStart w:id="4" w:name="_Toc28870"/>
      <w:bookmarkStart w:id="5" w:name="_Toc21214"/>
      <w:r>
        <w:rPr>
          <w:rFonts w:hint="eastAsia" w:ascii="仿宋_GB2312" w:eastAsia="仿宋_GB2312"/>
          <w:sz w:val="32"/>
          <w:szCs w:val="32"/>
        </w:rPr>
        <w:t>3、设备联网</w:t>
      </w:r>
      <w:bookmarkEnd w:id="4"/>
      <w:bookmarkEnd w:id="5"/>
    </w:p>
    <w:p w14:paraId="5DC64119">
      <w:pPr>
        <w:widowControl w:val="0"/>
        <w:adjustRightInd w:val="0"/>
        <w:snapToGrid w:val="0"/>
        <w:spacing w:line="560" w:lineRule="exact"/>
        <w:ind w:firstLine="482"/>
        <w:jc w:val="both"/>
        <w:rPr>
          <w:rFonts w:hint="eastAsia" w:ascii="仿宋_GB2312" w:hAnsi="仿宋_GB2312" w:eastAsia="仿宋_GB2312" w:cs="仿宋_GB2312"/>
          <w:b/>
          <w:color w:val="333333"/>
          <w:spacing w:val="6"/>
          <w:position w:val="2"/>
          <w:sz w:val="32"/>
          <w:szCs w:val="32"/>
          <w14:ligatures w14:val="none"/>
        </w:rPr>
      </w:pPr>
      <w:r>
        <w:rPr>
          <w:rFonts w:hint="eastAsia" w:ascii="仿宋" w:hAnsi="仿宋" w:eastAsia="仿宋_GB2312"/>
          <w:b/>
          <w:bCs/>
          <w:sz w:val="24"/>
        </w:rPr>
        <w:t>（1）佐证材料采集参考</w:t>
      </w:r>
      <w:r>
        <w:rPr>
          <w:rFonts w:hint="eastAsia" w:ascii="仿宋" w:hAnsi="仿宋" w:eastAsia="仿宋_GB2312"/>
          <w:sz w:val="24"/>
        </w:rPr>
        <w:t>：采集参考：1.生产设备，包括不限于工控柜、通信接口等；2.生产设备铭牌或技术规格书；3.生产设备（与产品生产直接相关的设备，包括但不限于数控机床、加工中心、冲压机、注塑机、反应釜等）固定资产盘点表（需包含设备名称、型号、数量、是否为数字化设备、是否联网、设备通信接口型号及通讯协议）；4.生产设备、网络基础设施、旧有设备数字化改造服务的采购合同或发票等购买凭证，相关环节数据采集系统或设备的采购证明材料，若为自主开发或自主改造应提供内部立项文件等证明材料；5.网络拓扑图，登录网络管理后台查看设备连接情况；6.设备配套软件。</w:t>
      </w:r>
    </w:p>
    <w:p w14:paraId="19BC47AF">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相关生产设备联网的图片，包括但不限于：生产设备接入物联网网关等，以及联网生产设备的数量和总生产设备的数量。</w:t>
      </w:r>
    </w:p>
    <w:p w14:paraId="6716B1C1">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0F1F3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6CAE2741">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7024E943">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5315AAE5">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014A0144">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tc>
      </w:tr>
    </w:tbl>
    <w:p w14:paraId="3C1A3EA3">
      <w:pPr>
        <w:spacing w:line="560" w:lineRule="exact"/>
        <w:ind w:firstLine="640"/>
        <w:rPr>
          <w:rFonts w:hint="eastAsia" w:ascii="仿宋_GB2312" w:eastAsia="仿宋_GB2312"/>
          <w:sz w:val="32"/>
          <w:szCs w:val="32"/>
        </w:rPr>
      </w:pPr>
      <w:bookmarkStart w:id="6" w:name="_Toc4669"/>
      <w:bookmarkStart w:id="7" w:name="_Toc20403"/>
      <w:r>
        <w:rPr>
          <w:rFonts w:hint="eastAsia" w:ascii="仿宋_GB2312" w:eastAsia="仿宋_GB2312"/>
          <w:sz w:val="32"/>
          <w:szCs w:val="32"/>
        </w:rPr>
        <w:t>4、数据采集</w:t>
      </w:r>
      <w:bookmarkEnd w:id="6"/>
      <w:bookmarkEnd w:id="7"/>
    </w:p>
    <w:p w14:paraId="55E1BF01">
      <w:pPr>
        <w:widowControl w:val="0"/>
        <w:adjustRightInd w:val="0"/>
        <w:snapToGrid w:val="0"/>
        <w:spacing w:line="560" w:lineRule="exact"/>
        <w:ind w:firstLine="482"/>
        <w:jc w:val="both"/>
        <w:rPr>
          <w:rFonts w:hint="eastAsia" w:ascii="仿宋_GB2312" w:hAnsi="仿宋_GB2312" w:eastAsia="仿宋_GB2312" w:cs="仿宋_GB2312"/>
          <w:b/>
          <w:color w:val="333333"/>
          <w:spacing w:val="6"/>
          <w:position w:val="2"/>
          <w:sz w:val="32"/>
          <w:szCs w:val="32"/>
          <w14:ligatures w14:val="none"/>
        </w:rPr>
      </w:pPr>
      <w:r>
        <w:rPr>
          <w:rFonts w:hint="eastAsia" w:ascii="仿宋" w:hAnsi="仿宋" w:eastAsia="仿宋_GB2312"/>
          <w:b/>
          <w:bCs/>
          <w:sz w:val="24"/>
        </w:rPr>
        <w:t>（1）佐证材料采集参考</w:t>
      </w:r>
      <w:r>
        <w:rPr>
          <w:rFonts w:hint="eastAsia" w:ascii="仿宋" w:hAnsi="仿宋" w:eastAsia="仿宋_GB2312"/>
          <w:sz w:val="24"/>
        </w:rPr>
        <w:t>：1.系统演示业务环节数据自动采集情况；2.系统使用说明、技术文档、项目验收报告等文件中数据采集模块相关内容。3.相关环节数据采集系统或设备的采购证明材料，若为自主开发或自主改造应提供内部立项文件等证明材料。</w:t>
      </w:r>
    </w:p>
    <w:p w14:paraId="50696BF8">
      <w:pPr>
        <w:widowControl w:val="0"/>
        <w:adjustRightInd w:val="0"/>
        <w:snapToGrid w:val="0"/>
        <w:spacing w:line="560" w:lineRule="exact"/>
        <w:ind w:firstLine="482"/>
        <w:jc w:val="both"/>
        <w:rPr>
          <w:rFonts w:hint="eastAsia" w:ascii="仿宋_GB2312" w:hAnsi="仿宋_GB2312" w:eastAsia="仿宋_GB2312" w:cs="仿宋_GB2312"/>
          <w:b/>
          <w:color w:val="333333"/>
          <w:spacing w:val="6"/>
          <w:position w:val="2"/>
          <w:sz w:val="32"/>
          <w:szCs w:val="32"/>
          <w14:ligatures w14:val="none"/>
        </w:rPr>
      </w:pPr>
      <w:r>
        <w:rPr>
          <w:rFonts w:hint="eastAsia" w:ascii="仿宋" w:hAnsi="仿宋" w:eastAsia="仿宋_GB2312"/>
          <w:b/>
          <w:bCs/>
          <w:sz w:val="24"/>
        </w:rPr>
        <w:t>（2）证明材料示例：</w:t>
      </w:r>
      <w:r>
        <w:rPr>
          <w:rFonts w:hint="eastAsia" w:ascii="仿宋" w:hAnsi="仿宋" w:eastAsia="仿宋_GB2312"/>
          <w:sz w:val="24"/>
        </w:rPr>
        <w:t>系统演示相关业务环节数据自动采集情况的视频截图等.</w:t>
      </w:r>
    </w:p>
    <w:p w14:paraId="775FE46E">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67D62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34CB39E9">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7379737D">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15506611">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48686421">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tc>
      </w:tr>
    </w:tbl>
    <w:p w14:paraId="1E2AE732">
      <w:pPr>
        <w:spacing w:line="560" w:lineRule="exact"/>
        <w:ind w:firstLine="640"/>
        <w:rPr>
          <w:rFonts w:hint="eastAsia" w:ascii="仿宋_GB2312" w:eastAsia="仿宋_GB2312"/>
          <w:sz w:val="32"/>
          <w:szCs w:val="32"/>
        </w:rPr>
      </w:pPr>
      <w:bookmarkStart w:id="8" w:name="_Toc5402"/>
      <w:bookmarkStart w:id="9" w:name="_Toc5549"/>
      <w:r>
        <w:rPr>
          <w:rFonts w:hint="eastAsia" w:ascii="仿宋_GB2312" w:eastAsia="仿宋_GB2312"/>
          <w:sz w:val="32"/>
          <w:szCs w:val="32"/>
        </w:rPr>
        <w:t>5、信息系统</w:t>
      </w:r>
      <w:bookmarkEnd w:id="8"/>
      <w:bookmarkEnd w:id="9"/>
    </w:p>
    <w:p w14:paraId="6EF434B0">
      <w:pPr>
        <w:spacing w:line="560" w:lineRule="exact"/>
        <w:ind w:firstLine="482"/>
        <w:rPr>
          <w:rFonts w:hint="eastAsia" w:ascii="仿宋_GB2312" w:eastAsia="仿宋_GB2312"/>
          <w:sz w:val="32"/>
          <w:szCs w:val="32"/>
        </w:rPr>
      </w:pPr>
      <w:r>
        <w:rPr>
          <w:rFonts w:hint="eastAsia" w:ascii="仿宋" w:hAnsi="仿宋" w:eastAsia="仿宋_GB2312"/>
          <w:b/>
          <w:bCs/>
          <w:sz w:val="24"/>
        </w:rPr>
        <w:t>（1）佐证材料采集参考</w:t>
      </w:r>
      <w:r>
        <w:rPr>
          <w:rFonts w:hint="eastAsia" w:ascii="仿宋" w:hAnsi="仿宋" w:eastAsia="仿宋_GB2312"/>
          <w:sz w:val="24"/>
        </w:rPr>
        <w:t>：1.本地或云化部署的信息化系统情况。2.相关环节信息化系统或设备的采购证明材料，若为自主开发或自主改造应提供内部立项文件等证明材料。</w:t>
      </w:r>
    </w:p>
    <w:p w14:paraId="299647BD">
      <w:pPr>
        <w:spacing w:line="240" w:lineRule="auto"/>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本地或云化部署的信息化系统开展数字化管理的架构图。</w:t>
      </w:r>
    </w:p>
    <w:p w14:paraId="054AE49F">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5DB3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25315BC4">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719A23ED">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41611E01">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45C8DD36">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tc>
      </w:tr>
    </w:tbl>
    <w:p w14:paraId="06500CD4">
      <w:pPr>
        <w:spacing w:line="240" w:lineRule="auto"/>
        <w:ind w:firstLine="480"/>
        <w:jc w:val="both"/>
        <w:rPr>
          <w:rFonts w:hint="eastAsia" w:ascii="仿宋" w:hAnsi="仿宋" w:eastAsia="仿宋_GB2312"/>
          <w:sz w:val="24"/>
        </w:rPr>
      </w:pPr>
    </w:p>
    <w:p w14:paraId="4808C249">
      <w:pPr>
        <w:spacing w:line="560" w:lineRule="exact"/>
        <w:ind w:firstLine="640"/>
        <w:rPr>
          <w:rFonts w:hint="eastAsia" w:ascii="仿宋_GB2312" w:eastAsia="仿宋_GB2312"/>
          <w:sz w:val="32"/>
          <w:szCs w:val="32"/>
        </w:rPr>
      </w:pPr>
      <w:bookmarkStart w:id="10" w:name="_Toc5738"/>
      <w:bookmarkStart w:id="11" w:name="_Toc16010"/>
      <w:r>
        <w:rPr>
          <w:rFonts w:hint="eastAsia" w:ascii="仿宋_GB2312" w:eastAsia="仿宋_GB2312"/>
          <w:sz w:val="32"/>
          <w:szCs w:val="32"/>
        </w:rPr>
        <w:t>6、网络安全</w:t>
      </w:r>
      <w:bookmarkEnd w:id="10"/>
      <w:bookmarkEnd w:id="11"/>
    </w:p>
    <w:p w14:paraId="131236E0">
      <w:pPr>
        <w:widowControl w:val="0"/>
        <w:adjustRightInd w:val="0"/>
        <w:snapToGrid w:val="0"/>
        <w:spacing w:line="560" w:lineRule="exact"/>
        <w:ind w:firstLine="482"/>
        <w:jc w:val="both"/>
        <w:rPr>
          <w:rFonts w:hint="eastAsia" w:ascii="仿宋" w:hAnsi="仿宋" w:eastAsia="仿宋_GB2312"/>
          <w:b/>
          <w:bCs/>
          <w:sz w:val="24"/>
        </w:rPr>
      </w:pPr>
      <w:r>
        <w:rPr>
          <w:rFonts w:hint="eastAsia" w:ascii="仿宋" w:hAnsi="仿宋" w:eastAsia="仿宋_GB2312"/>
          <w:b/>
          <w:bCs/>
          <w:sz w:val="24"/>
        </w:rPr>
        <w:t>（1）佐证材料采集参考</w:t>
      </w:r>
      <w:r>
        <w:rPr>
          <w:rFonts w:hint="eastAsia" w:ascii="仿宋" w:hAnsi="仿宋" w:eastAsia="仿宋_GB2312"/>
          <w:sz w:val="24"/>
        </w:rPr>
        <w:t>：1.防火墙、网络分区、入侵检测、身份认证等相关系统界面截图或购买凭证（若为物理隔离，需查看如隔离网闸、物理隔离卡、网络安全服务及检查工具箱等）；2.网络安全保障制度（需加盖企业公章）；3.网络安全等级评估报告或网络安全等 级保护测评报告等（自评或第三方评估）。4.演示网络边界安全访问控制能力，及网络关键节点入侵检测和恶意代码检测能力。</w:t>
      </w:r>
    </w:p>
    <w:p w14:paraId="3CCFE65F">
      <w:pPr>
        <w:widowControl w:val="0"/>
        <w:adjustRightInd w:val="0"/>
        <w:snapToGrid w:val="0"/>
        <w:spacing w:line="560" w:lineRule="exact"/>
        <w:ind w:firstLine="482"/>
        <w:jc w:val="both"/>
        <w:rPr>
          <w:rFonts w:hint="eastAsia" w:ascii="仿宋_GB2312" w:hAnsi="仿宋_GB2312" w:eastAsia="仿宋_GB2312" w:cs="仿宋_GB2312"/>
          <w:color w:val="333333"/>
          <w:spacing w:val="6"/>
          <w:position w:val="2"/>
          <w:sz w:val="28"/>
          <w:szCs w:val="28"/>
          <w14:ligatures w14:val="none"/>
        </w:rPr>
      </w:pPr>
      <w:r>
        <w:rPr>
          <w:rFonts w:hint="eastAsia" w:ascii="仿宋" w:hAnsi="仿宋" w:eastAsia="仿宋_GB2312"/>
          <w:b/>
          <w:bCs/>
          <w:sz w:val="24"/>
        </w:rPr>
        <w:t>（2）证明材料示例：</w:t>
      </w:r>
      <w:r>
        <w:rPr>
          <w:rFonts w:hint="eastAsia" w:ascii="仿宋" w:hAnsi="仿宋" w:eastAsia="仿宋_GB2312"/>
          <w:sz w:val="24"/>
        </w:rPr>
        <w:t>网络安全保障制度等盖章的文本材料；防火墙、网络分区、入侵检测、身份认证等相关系统界面截图；对恶意代码进行检测的系统界面截图等。</w:t>
      </w:r>
    </w:p>
    <w:p w14:paraId="0EC5B0CB">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30829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511C0CE6">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3C27B363">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5A19C304">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295B596E">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tc>
      </w:tr>
    </w:tbl>
    <w:p w14:paraId="1CDFCEAD">
      <w:pPr>
        <w:spacing w:line="560" w:lineRule="exact"/>
        <w:ind w:firstLine="640"/>
        <w:rPr>
          <w:rFonts w:hint="eastAsia" w:ascii="仿宋_GB2312" w:eastAsia="仿宋_GB2312"/>
          <w:sz w:val="32"/>
          <w:szCs w:val="32"/>
        </w:rPr>
      </w:pPr>
      <w:bookmarkStart w:id="12" w:name="_Toc3414"/>
      <w:bookmarkStart w:id="13" w:name="_Toc27493"/>
      <w:r>
        <w:rPr>
          <w:rFonts w:hint="eastAsia" w:ascii="仿宋_GB2312" w:eastAsia="仿宋_GB2312"/>
          <w:sz w:val="32"/>
          <w:szCs w:val="32"/>
        </w:rPr>
        <w:t>7、数据安全</w:t>
      </w:r>
      <w:bookmarkEnd w:id="12"/>
      <w:bookmarkEnd w:id="13"/>
    </w:p>
    <w:p w14:paraId="51089006">
      <w:pPr>
        <w:widowControl w:val="0"/>
        <w:adjustRightInd w:val="0"/>
        <w:snapToGrid w:val="0"/>
        <w:spacing w:line="560" w:lineRule="exact"/>
        <w:ind w:firstLine="482"/>
        <w:jc w:val="both"/>
        <w:rPr>
          <w:rFonts w:hint="eastAsia" w:ascii="仿宋" w:hAnsi="仿宋" w:eastAsia="仿宋_GB2312"/>
          <w:b/>
          <w:bCs/>
          <w:sz w:val="24"/>
        </w:rPr>
      </w:pPr>
      <w:r>
        <w:rPr>
          <w:rFonts w:hint="eastAsia" w:ascii="仿宋" w:hAnsi="仿宋" w:eastAsia="仿宋_GB2312"/>
          <w:b/>
          <w:bCs/>
          <w:sz w:val="24"/>
        </w:rPr>
        <w:t>（1）佐证材料采集参考</w:t>
      </w:r>
      <w:r>
        <w:rPr>
          <w:rFonts w:hint="eastAsia" w:ascii="仿宋" w:hAnsi="仿宋" w:eastAsia="仿宋_GB2312"/>
          <w:sz w:val="24"/>
        </w:rPr>
        <w:t>：1.数据安全相关软件或系统界面截图或购买凭证（如数据加密、数据备份与恢复、数据脱敏、数据分级分类保护等）；2.数据安全保障制度；3.数据安全等级评估报告（自评或第三方评估）；4.数据台账（含数据类型、用途、数量、数据源单位、使用单位等）；5.定期开展数据安全保障能力核验报告。</w:t>
      </w:r>
    </w:p>
    <w:p w14:paraId="508A1377">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数据安全管理制度等盖章的文本材料；使用了数据安全产品及服务的系统截图；数据安全等级评估报告等盖章的文本材料；数据台账的文本材料等。</w:t>
      </w:r>
    </w:p>
    <w:p w14:paraId="5C199B8A">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22A62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5D70D8C5">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4D38DD06">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198418C2">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7BB67B54">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tc>
      </w:tr>
    </w:tbl>
    <w:p w14:paraId="5C861B5A">
      <w:pPr>
        <w:keepNext/>
        <w:keepLines/>
        <w:widowControl w:val="0"/>
        <w:adjustRightInd w:val="0"/>
        <w:snapToGrid w:val="0"/>
        <w:spacing w:line="560" w:lineRule="exact"/>
        <w:ind w:firstLine="643"/>
        <w:jc w:val="both"/>
        <w:outlineLvl w:val="9"/>
        <w:rPr>
          <w:rFonts w:ascii="Calibri Light" w:hAnsi="Calibri Light" w:eastAsia="楷体_GB2312" w:cs="Times New Roman"/>
          <w:b/>
          <w:bCs/>
          <w:sz w:val="32"/>
          <w:szCs w:val="32"/>
          <w14:ligatures w14:val="none"/>
        </w:rPr>
      </w:pPr>
      <w:bookmarkStart w:id="14" w:name="_Toc23564"/>
      <w:bookmarkStart w:id="15" w:name="_Toc14671"/>
      <w:bookmarkStart w:id="16" w:name="_Toc12355"/>
      <w:r>
        <w:rPr>
          <w:rFonts w:hint="eastAsia" w:ascii="Calibri Light" w:hAnsi="Calibri Light" w:eastAsia="楷体_GB2312" w:cs="Times New Roman"/>
          <w:b/>
          <w:bCs/>
          <w:sz w:val="32"/>
          <w:szCs w:val="32"/>
          <w14:ligatures w14:val="none"/>
        </w:rPr>
        <w:t>（二）</w:t>
      </w:r>
      <w:r>
        <w:rPr>
          <w:rFonts w:hint="eastAsia" w:ascii="Times New Roman" w:hAnsi="Times New Roman" w:eastAsia="楷体_GB2312" w:cs="Times New Roman"/>
          <w:b/>
          <w:bCs/>
          <w:sz w:val="32"/>
          <w:szCs w:val="32"/>
          <w14:ligatures w14:val="none"/>
        </w:rPr>
        <w:t>数字化管理</w:t>
      </w:r>
      <w:bookmarkEnd w:id="14"/>
      <w:bookmarkEnd w:id="15"/>
      <w:bookmarkEnd w:id="16"/>
    </w:p>
    <w:p w14:paraId="1FD43A24">
      <w:pPr>
        <w:spacing w:line="560" w:lineRule="exact"/>
        <w:ind w:firstLine="640"/>
        <w:rPr>
          <w:rFonts w:hint="eastAsia" w:ascii="仿宋_GB2312" w:eastAsia="仿宋_GB2312"/>
          <w:sz w:val="32"/>
          <w:szCs w:val="32"/>
        </w:rPr>
      </w:pPr>
      <w:bookmarkStart w:id="17" w:name="_Toc12721"/>
      <w:bookmarkStart w:id="18" w:name="_Toc10569"/>
      <w:r>
        <w:rPr>
          <w:rFonts w:hint="eastAsia" w:ascii="仿宋_GB2312" w:eastAsia="仿宋_GB2312"/>
          <w:sz w:val="32"/>
          <w:szCs w:val="32"/>
        </w:rPr>
        <w:t>8、规划实施</w:t>
      </w:r>
      <w:bookmarkEnd w:id="17"/>
      <w:bookmarkEnd w:id="18"/>
    </w:p>
    <w:p w14:paraId="2BC746E1">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数字化转型规划展板、成效展板、数字化转型宣传标语标识等；2.数字化转型规划、计划及保障措施等正式文本材料，查证组织架构、技术架构、资源投入人员等内容；3.数字化转型相关场景、着手开始进行数字化改造对应的合同、发票等材料；4. 数字化改造取得成效佐证材料（如数字化改造项目验收报告）。5 定期到同行业公司参观交流的证明材料；6.内部组织培训或参加外部数字化相关培训的证明材料。</w:t>
      </w:r>
    </w:p>
    <w:p w14:paraId="16F6EA60">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有关数字化转型规划展板、成效展板、数字化转型宣传标语标识等的图片；数字化转型规划、计划及保障措施等盖章的文本材料；数字化转型对应的合同及取得成效等文本材料和图片；定期到同行业公司参观交流的图片；内部组织培训或参加外部数字化相关培训的图片等。</w:t>
      </w:r>
    </w:p>
    <w:p w14:paraId="198A270A">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18D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64086D04">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324B301C">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09816D1B">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45434A7F">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tc>
      </w:tr>
    </w:tbl>
    <w:p w14:paraId="78BDA74E">
      <w:pPr>
        <w:spacing w:line="560" w:lineRule="exact"/>
        <w:ind w:firstLine="640"/>
        <w:rPr>
          <w:rFonts w:hint="eastAsia" w:ascii="仿宋_GB2312" w:eastAsia="仿宋_GB2312"/>
          <w:sz w:val="32"/>
          <w:szCs w:val="32"/>
        </w:rPr>
      </w:pPr>
      <w:bookmarkStart w:id="19" w:name="_Toc5476"/>
      <w:bookmarkStart w:id="20" w:name="_Toc2073"/>
      <w:r>
        <w:rPr>
          <w:rFonts w:hint="eastAsia" w:ascii="仿宋_GB2312" w:eastAsia="仿宋_GB2312"/>
          <w:sz w:val="32"/>
          <w:szCs w:val="32"/>
        </w:rPr>
        <w:t>9、管理机制</w:t>
      </w:r>
      <w:bookmarkEnd w:id="19"/>
      <w:bookmarkEnd w:id="20"/>
    </w:p>
    <w:p w14:paraId="1EC857B8">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数字化转型实施工作流程及制度相关正式文本材料；2.信息系统建设及运营制度相关正式文本材料；3.数据资源管理制度相关正式文本材料；4.与数字化融合的科研、业务、产品等方面的创新激励制度相关正式文本材料。</w:t>
      </w:r>
    </w:p>
    <w:p w14:paraId="06D9F567">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数字化转型实施工作流程及制度方面盖章的文本材料；信息系统建设及运营制度等盖章的文本材料；数据资源管理制度相关的盖章文本材料；与数字化融合相关创新制度的盖章文本材料。</w:t>
      </w:r>
    </w:p>
    <w:p w14:paraId="72A835CC">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22CC2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3A24DAF4">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32F0A89F">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55819767">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p w14:paraId="679A3ABC">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kern w:val="0"/>
                <w:position w:val="2"/>
                <w:sz w:val="32"/>
                <w:szCs w:val="32"/>
                <w14:ligatures w14:val="none"/>
              </w:rPr>
            </w:pPr>
          </w:p>
        </w:tc>
      </w:tr>
    </w:tbl>
    <w:p w14:paraId="0C61D5E6">
      <w:pPr>
        <w:spacing w:line="560" w:lineRule="exact"/>
        <w:ind w:firstLine="640"/>
        <w:rPr>
          <w:rFonts w:hint="eastAsia" w:ascii="仿宋_GB2312" w:eastAsia="仿宋_GB2312"/>
          <w:sz w:val="32"/>
          <w:szCs w:val="32"/>
        </w:rPr>
      </w:pPr>
      <w:bookmarkStart w:id="21" w:name="_Toc21609"/>
      <w:bookmarkStart w:id="22" w:name="_Toc5582"/>
      <w:r>
        <w:rPr>
          <w:rFonts w:hint="eastAsia" w:ascii="仿宋_GB2312" w:eastAsia="仿宋_GB2312"/>
          <w:sz w:val="32"/>
          <w:szCs w:val="32"/>
        </w:rPr>
        <w:t>10、人才建设</w:t>
      </w:r>
      <w:bookmarkEnd w:id="21"/>
      <w:bookmarkEnd w:id="22"/>
    </w:p>
    <w:p w14:paraId="20577DB9">
      <w:pPr>
        <w:widowControl w:val="0"/>
        <w:adjustRightInd w:val="0"/>
        <w:snapToGrid w:val="0"/>
        <w:spacing w:line="560" w:lineRule="exact"/>
        <w:ind w:firstLine="482"/>
        <w:jc w:val="both"/>
        <w:rPr>
          <w:rFonts w:hint="eastAsia" w:ascii="仿宋" w:hAnsi="仿宋" w:eastAsia="仿宋_GB2312"/>
          <w:b/>
          <w:bCs/>
          <w:sz w:val="24"/>
        </w:rPr>
      </w:pPr>
      <w:r>
        <w:rPr>
          <w:rFonts w:hint="eastAsia" w:ascii="仿宋" w:hAnsi="仿宋" w:eastAsia="仿宋_GB2312"/>
          <w:b/>
          <w:bCs/>
          <w:sz w:val="24"/>
        </w:rPr>
        <w:t>（1）佐证材料采集参考：</w:t>
      </w:r>
      <w:r>
        <w:rPr>
          <w:rFonts w:hint="eastAsia" w:ascii="仿宋" w:hAnsi="仿宋" w:eastAsia="仿宋_GB2312"/>
          <w:sz w:val="24"/>
        </w:rPr>
        <w:t>1.OA 等系统内组织架构、数字化人员基本信息等；2.数字化人才岗位设置、人才引育等相关正式文本材料；3.定期开展数字化培训证明材料；4.数字化人才绩效及薪酬管理制度；5.数字化人才梯度培育机制正式文本材料。</w:t>
      </w:r>
    </w:p>
    <w:p w14:paraId="577ED947">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数字化岗位设置及人员信息等文本材料；定期开展数字化培训的照片或文本记录；有关数字化人才绩效、薪酬以及培育的照片或文本记录</w:t>
      </w:r>
    </w:p>
    <w:p w14:paraId="3862660A">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522"/>
      </w:tblGrid>
      <w:tr w14:paraId="50A31DC0">
        <w:tblPrEx>
          <w:tblCellMar>
            <w:top w:w="0" w:type="dxa"/>
            <w:left w:w="108" w:type="dxa"/>
            <w:bottom w:w="0" w:type="dxa"/>
            <w:right w:w="108" w:type="dxa"/>
          </w:tblCellMar>
        </w:tblPrEx>
        <w:tc>
          <w:tcPr>
            <w:tcW w:w="8522" w:type="dxa"/>
          </w:tcPr>
          <w:p w14:paraId="31F16107">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142429C1">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4A628D48">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41D2D787">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tc>
      </w:tr>
    </w:tbl>
    <w:p w14:paraId="1CB92213">
      <w:pPr>
        <w:spacing w:line="560" w:lineRule="exact"/>
        <w:ind w:firstLine="640"/>
        <w:rPr>
          <w:rFonts w:hint="eastAsia" w:ascii="仿宋_GB2312" w:eastAsia="仿宋_GB2312"/>
          <w:sz w:val="32"/>
          <w:szCs w:val="32"/>
        </w:rPr>
      </w:pPr>
      <w:bookmarkStart w:id="23" w:name="_Toc17876"/>
      <w:bookmarkStart w:id="24" w:name="_Toc5717"/>
      <w:r>
        <w:rPr>
          <w:rFonts w:hint="eastAsia" w:ascii="仿宋_GB2312" w:eastAsia="仿宋_GB2312"/>
          <w:sz w:val="32"/>
          <w:szCs w:val="32"/>
        </w:rPr>
        <w:t>11、资金保障</w:t>
      </w:r>
      <w:bookmarkEnd w:id="23"/>
      <w:bookmarkEnd w:id="24"/>
    </w:p>
    <w:p w14:paraId="055CE5C8">
      <w:pPr>
        <w:widowControl w:val="0"/>
        <w:adjustRightInd w:val="0"/>
        <w:snapToGrid w:val="0"/>
        <w:spacing w:line="560" w:lineRule="exact"/>
        <w:ind w:firstLine="482"/>
        <w:jc w:val="both"/>
        <w:rPr>
          <w:rFonts w:hint="eastAsia" w:ascii="仿宋" w:hAnsi="仿宋" w:eastAsia="仿宋_GB2312"/>
          <w:b/>
          <w:bCs/>
          <w:sz w:val="24"/>
        </w:rPr>
      </w:pPr>
      <w:r>
        <w:rPr>
          <w:rFonts w:hint="eastAsia" w:ascii="仿宋" w:hAnsi="仿宋" w:eastAsia="仿宋_GB2312"/>
          <w:b/>
          <w:bCs/>
          <w:sz w:val="24"/>
        </w:rPr>
        <w:t>（1）佐证材料采集参考：</w:t>
      </w:r>
      <w:r>
        <w:rPr>
          <w:rFonts w:hint="eastAsia" w:ascii="仿宋" w:hAnsi="仿宋" w:eastAsia="仿宋_GB2312"/>
          <w:sz w:val="24"/>
        </w:rPr>
        <w:t>1.近三年审计报告或财务报表；2.在数字化转型方面的投入证明材料，如数字化设备购置及改造投入，信息系统研发、建设、运维投入，人员培训费用、数字化人才薪资绩效、外包劳务费、专家咨询费等。</w:t>
      </w:r>
    </w:p>
    <w:p w14:paraId="57E7E9F2">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近三年审计报告或财务报表；体现转型投入的文本材料。</w:t>
      </w:r>
    </w:p>
    <w:p w14:paraId="7706BCE8">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522"/>
      </w:tblGrid>
      <w:tr w14:paraId="56A99AFA">
        <w:tblPrEx>
          <w:tblCellMar>
            <w:top w:w="0" w:type="dxa"/>
            <w:left w:w="108" w:type="dxa"/>
            <w:bottom w:w="0" w:type="dxa"/>
            <w:right w:w="108" w:type="dxa"/>
          </w:tblCellMar>
        </w:tblPrEx>
        <w:tc>
          <w:tcPr>
            <w:tcW w:w="8522" w:type="dxa"/>
          </w:tcPr>
          <w:p w14:paraId="588A01DF">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4176AFF0">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0148618F">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50D3567B">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tc>
      </w:tr>
    </w:tbl>
    <w:p w14:paraId="43AB5C82">
      <w:pPr>
        <w:keepNext/>
        <w:keepLines/>
        <w:widowControl w:val="0"/>
        <w:adjustRightInd w:val="0"/>
        <w:snapToGrid w:val="0"/>
        <w:spacing w:line="560" w:lineRule="exact"/>
        <w:ind w:firstLine="643"/>
        <w:jc w:val="both"/>
        <w:outlineLvl w:val="9"/>
        <w:rPr>
          <w:rFonts w:ascii="Calibri Light" w:hAnsi="Calibri Light" w:eastAsia="楷体_GB2312" w:cs="Times New Roman"/>
          <w:b/>
          <w:bCs/>
          <w:sz w:val="32"/>
          <w:szCs w:val="32"/>
          <w14:ligatures w14:val="none"/>
        </w:rPr>
      </w:pPr>
      <w:bookmarkStart w:id="25" w:name="_Toc29560"/>
      <w:bookmarkStart w:id="26" w:name="_Toc23467"/>
      <w:bookmarkStart w:id="27" w:name="_Toc25508"/>
      <w:r>
        <w:rPr>
          <w:rFonts w:hint="eastAsia" w:ascii="Calibri Light" w:hAnsi="Calibri Light" w:eastAsia="楷体_GB2312" w:cs="Times New Roman"/>
          <w:b/>
          <w:bCs/>
          <w:sz w:val="32"/>
          <w:szCs w:val="32"/>
          <w14:ligatures w14:val="none"/>
        </w:rPr>
        <w:t>（三）</w:t>
      </w:r>
      <w:r>
        <w:rPr>
          <w:rFonts w:hint="eastAsia" w:ascii="Times New Roman" w:hAnsi="Times New Roman" w:eastAsia="楷体_GB2312" w:cs="Times New Roman"/>
          <w:b/>
          <w:bCs/>
          <w:sz w:val="32"/>
          <w:szCs w:val="32"/>
          <w14:ligatures w14:val="none"/>
        </w:rPr>
        <w:t>数字化成效</w:t>
      </w:r>
      <w:bookmarkEnd w:id="25"/>
      <w:bookmarkEnd w:id="26"/>
      <w:bookmarkEnd w:id="27"/>
    </w:p>
    <w:p w14:paraId="2008D274">
      <w:pPr>
        <w:spacing w:line="560" w:lineRule="exact"/>
        <w:ind w:firstLine="640"/>
        <w:rPr>
          <w:rFonts w:hint="eastAsia" w:ascii="仿宋_GB2312" w:eastAsia="仿宋_GB2312"/>
          <w:sz w:val="32"/>
          <w:szCs w:val="32"/>
        </w:rPr>
      </w:pPr>
      <w:bookmarkStart w:id="28" w:name="_Toc11080"/>
      <w:bookmarkStart w:id="29" w:name="_Toc31612"/>
      <w:r>
        <w:rPr>
          <w:rFonts w:hint="eastAsia" w:ascii="仿宋_GB2312" w:eastAsia="仿宋_GB2312"/>
          <w:sz w:val="32"/>
          <w:szCs w:val="32"/>
        </w:rPr>
        <w:t>12.绿色低碳</w:t>
      </w:r>
      <w:bookmarkEnd w:id="28"/>
      <w:bookmarkEnd w:id="29"/>
    </w:p>
    <w:p w14:paraId="0D7E5CD9">
      <w:pPr>
        <w:widowControl w:val="0"/>
        <w:adjustRightInd w:val="0"/>
        <w:snapToGrid w:val="0"/>
        <w:spacing w:line="560" w:lineRule="exact"/>
        <w:ind w:firstLine="482"/>
        <w:jc w:val="both"/>
        <w:rPr>
          <w:rFonts w:hint="eastAsia" w:ascii="仿宋" w:hAnsi="仿宋" w:eastAsia="仿宋_GB2312"/>
          <w:b/>
          <w:bCs/>
          <w:sz w:val="24"/>
        </w:rPr>
      </w:pPr>
      <w:r>
        <w:rPr>
          <w:rFonts w:hint="eastAsia" w:ascii="仿宋" w:hAnsi="仿宋" w:eastAsia="仿宋_GB2312"/>
          <w:b/>
          <w:bCs/>
          <w:sz w:val="24"/>
        </w:rPr>
        <w:t>（1）佐证材料采集参考：</w:t>
      </w:r>
      <w:r>
        <w:rPr>
          <w:rFonts w:hint="eastAsia" w:ascii="仿宋" w:hAnsi="仿宋" w:eastAsia="仿宋_GB2312"/>
          <w:sz w:val="24"/>
        </w:rPr>
        <w:t>企业根据国家统计局制定的《能源报表统计制度》中的《能源购进、消费与库存》(205-1表)和《能源加工转换与回收利用》(205-2 表)，计算改造前及改造后每百元营业收入中综合能源消费量的情况。</w:t>
      </w:r>
    </w:p>
    <w:p w14:paraId="43BCA6DB">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企业计算时使用的能源消费量如电、热等的文本材料。</w:t>
      </w:r>
    </w:p>
    <w:p w14:paraId="3759F7FA">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522"/>
      </w:tblGrid>
      <w:tr w14:paraId="388BC936">
        <w:tblPrEx>
          <w:tblCellMar>
            <w:top w:w="0" w:type="dxa"/>
            <w:left w:w="108" w:type="dxa"/>
            <w:bottom w:w="0" w:type="dxa"/>
            <w:right w:w="108" w:type="dxa"/>
          </w:tblCellMar>
        </w:tblPrEx>
        <w:tc>
          <w:tcPr>
            <w:tcW w:w="8522" w:type="dxa"/>
          </w:tcPr>
          <w:p w14:paraId="118AF230">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1A79D00A">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4E2ED6BD">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75F0F8F5">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tc>
      </w:tr>
    </w:tbl>
    <w:p w14:paraId="65B30058">
      <w:pPr>
        <w:spacing w:line="560" w:lineRule="exact"/>
        <w:ind w:firstLine="640"/>
        <w:rPr>
          <w:rFonts w:hint="eastAsia" w:ascii="仿宋_GB2312" w:eastAsia="仿宋_GB2312"/>
          <w:sz w:val="32"/>
          <w:szCs w:val="32"/>
        </w:rPr>
      </w:pPr>
      <w:bookmarkStart w:id="30" w:name="_Toc12103"/>
      <w:bookmarkStart w:id="31" w:name="_Toc23239"/>
      <w:r>
        <w:rPr>
          <w:rFonts w:hint="eastAsia" w:ascii="仿宋_GB2312" w:eastAsia="仿宋_GB2312"/>
          <w:sz w:val="32"/>
          <w:szCs w:val="32"/>
        </w:rPr>
        <w:t>13、产品质量</w:t>
      </w:r>
      <w:bookmarkEnd w:id="30"/>
      <w:bookmarkEnd w:id="31"/>
    </w:p>
    <w:p w14:paraId="1F21271B">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企业数字化改造后月均产品合格率相比于改造前的变化情况有关证明材料，如产品合格率相关统计数据等。</w:t>
      </w:r>
    </w:p>
    <w:p w14:paraId="55E6094E">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体现产品合格率的盖章文本材料。</w:t>
      </w:r>
    </w:p>
    <w:p w14:paraId="74FFCEA6">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522"/>
      </w:tblGrid>
      <w:tr w14:paraId="50700943">
        <w:tblPrEx>
          <w:tblCellMar>
            <w:top w:w="0" w:type="dxa"/>
            <w:left w:w="108" w:type="dxa"/>
            <w:bottom w:w="0" w:type="dxa"/>
            <w:right w:w="108" w:type="dxa"/>
          </w:tblCellMar>
        </w:tblPrEx>
        <w:tc>
          <w:tcPr>
            <w:tcW w:w="8522" w:type="dxa"/>
          </w:tcPr>
          <w:p w14:paraId="14A7A3EE">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7E488B0B">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400B1DEE">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p w14:paraId="058813E6">
            <w:pPr>
              <w:keepNext w:val="0"/>
              <w:keepLines w:val="0"/>
              <w:widowControl w:val="0"/>
              <w:suppressLineNumbers w:val="0"/>
              <w:adjustRightInd w:val="0"/>
              <w:snapToGrid w:val="0"/>
              <w:spacing w:before="0" w:beforeAutospacing="0" w:after="0" w:afterAutospacing="0" w:line="560" w:lineRule="exact"/>
              <w:ind w:left="0" w:right="0" w:firstLine="664"/>
              <w:jc w:val="both"/>
              <w:rPr>
                <w:rFonts w:hint="eastAsia" w:ascii="仿宋_GB2312" w:hAnsi="仿宋_GB2312" w:eastAsia="仿宋_GB2312" w:cs="仿宋_GB2312"/>
                <w:color w:val="333333"/>
                <w:spacing w:val="6"/>
                <w:position w:val="2"/>
                <w:sz w:val="32"/>
                <w:szCs w:val="32"/>
                <w14:ligatures w14:val="none"/>
              </w:rPr>
            </w:pPr>
          </w:p>
        </w:tc>
      </w:tr>
    </w:tbl>
    <w:p w14:paraId="75203DB5">
      <w:pPr>
        <w:spacing w:line="560" w:lineRule="exact"/>
        <w:ind w:firstLine="640"/>
        <w:rPr>
          <w:rFonts w:hint="eastAsia" w:ascii="仿宋_GB2312" w:eastAsia="仿宋_GB2312"/>
          <w:sz w:val="32"/>
          <w:szCs w:val="32"/>
        </w:rPr>
      </w:pPr>
      <w:bookmarkStart w:id="32" w:name="_Toc29792"/>
      <w:bookmarkStart w:id="33" w:name="_Toc14773"/>
      <w:r>
        <w:rPr>
          <w:rFonts w:hint="eastAsia" w:ascii="仿宋_GB2312" w:eastAsia="仿宋_GB2312"/>
          <w:sz w:val="32"/>
          <w:szCs w:val="32"/>
        </w:rPr>
        <w:t>14、市场表现</w:t>
      </w:r>
      <w:bookmarkEnd w:id="32"/>
      <w:bookmarkEnd w:id="33"/>
    </w:p>
    <w:p w14:paraId="70EC37F2">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：企业上年度人均营业收入相比于前年变化情况有关证明材料，如财务报表或审计报告、社保缴纳清单等。。</w:t>
      </w:r>
    </w:p>
    <w:p w14:paraId="312B2E09">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：财务报表、社保缴纳清单等体现人员数量和营收的文本材料。</w:t>
      </w:r>
    </w:p>
    <w:p w14:paraId="6091D121">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522"/>
      </w:tblGrid>
      <w:tr w14:paraId="78D5BD5D">
        <w:tblPrEx>
          <w:tblCellMar>
            <w:top w:w="0" w:type="dxa"/>
            <w:left w:w="108" w:type="dxa"/>
            <w:bottom w:w="0" w:type="dxa"/>
            <w:right w:w="108" w:type="dxa"/>
          </w:tblCellMar>
        </w:tblPrEx>
        <w:tc>
          <w:tcPr>
            <w:tcW w:w="8522" w:type="dxa"/>
          </w:tcPr>
          <w:p w14:paraId="5510D23A">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015DE2DA">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09D46844">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34B0AC7B">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3ACE96B4">
      <w:pPr>
        <w:spacing w:line="560" w:lineRule="exact"/>
        <w:ind w:firstLine="640"/>
        <w:rPr>
          <w:rFonts w:hint="eastAsia" w:ascii="仿宋_GB2312" w:eastAsia="仿宋_GB2312"/>
          <w:sz w:val="32"/>
          <w:szCs w:val="32"/>
        </w:rPr>
      </w:pPr>
      <w:bookmarkStart w:id="34" w:name="_Toc19542"/>
      <w:bookmarkStart w:id="35" w:name="_Toc15197"/>
      <w:r>
        <w:rPr>
          <w:rFonts w:hint="eastAsia" w:ascii="仿宋_GB2312" w:eastAsia="仿宋_GB2312"/>
          <w:sz w:val="32"/>
          <w:szCs w:val="32"/>
        </w:rPr>
        <w:t>15、价值效益</w:t>
      </w:r>
      <w:bookmarkEnd w:id="34"/>
      <w:bookmarkEnd w:id="35"/>
    </w:p>
    <w:p w14:paraId="227847A4">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：企业上年度人均营业收入相比于前年变化情况有关证明材料，如财务报表或审计报告等。</w:t>
      </w:r>
    </w:p>
    <w:p w14:paraId="7B6126A8">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：财务报表等体现营收和成本的文本材料。</w:t>
      </w:r>
    </w:p>
    <w:p w14:paraId="5914F131">
      <w:pPr>
        <w:widowControl w:val="0"/>
        <w:adjustRightInd w:val="0"/>
        <w:snapToGrid w:val="0"/>
        <w:spacing w:line="560" w:lineRule="exact"/>
        <w:ind w:firstLine="562"/>
        <w:jc w:val="both"/>
        <w:rPr>
          <w:rFonts w:hint="eastAsia" w:ascii="仿宋" w:hAnsi="仿宋" w:eastAsia="仿宋_GB2312"/>
          <w:b/>
          <w:bCs/>
          <w:sz w:val="28"/>
          <w:szCs w:val="28"/>
        </w:rPr>
      </w:pPr>
      <w:bookmarkStart w:id="36" w:name="_Toc13475"/>
      <w:bookmarkStart w:id="37" w:name="_Toc26366"/>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522"/>
      </w:tblGrid>
      <w:tr w14:paraId="5E2A6D75">
        <w:tblPrEx>
          <w:tblCellMar>
            <w:top w:w="0" w:type="dxa"/>
            <w:left w:w="108" w:type="dxa"/>
            <w:bottom w:w="0" w:type="dxa"/>
            <w:right w:w="108" w:type="dxa"/>
          </w:tblCellMar>
        </w:tblPrEx>
        <w:tc>
          <w:tcPr>
            <w:tcW w:w="8522" w:type="dxa"/>
          </w:tcPr>
          <w:p w14:paraId="1375CFE0">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29B48D82">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0EA5727F">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7C262370">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1CB5FF64">
      <w:pPr>
        <w:keepNext/>
        <w:keepLines/>
        <w:widowControl w:val="0"/>
        <w:adjustRightInd w:val="0"/>
        <w:snapToGrid w:val="0"/>
        <w:spacing w:before="312" w:line="480" w:lineRule="exact"/>
        <w:ind w:firstLine="640"/>
        <w:jc w:val="both"/>
        <w:outlineLvl w:val="9"/>
        <w:rPr>
          <w:rFonts w:ascii="Times New Roman" w:hAnsi="Times New Roman" w:eastAsia="黑体" w:cs="宋体"/>
          <w:bCs/>
          <w:kern w:val="44"/>
          <w:sz w:val="32"/>
          <w:szCs w:val="44"/>
          <w14:ligatures w14:val="none"/>
        </w:rPr>
      </w:pPr>
      <w:r>
        <w:rPr>
          <w:rFonts w:hint="eastAsia" w:ascii="Times New Roman" w:hAnsi="Times New Roman" w:eastAsia="黑体" w:cs="宋体"/>
          <w:bCs/>
          <w:kern w:val="44"/>
          <w:sz w:val="32"/>
          <w:szCs w:val="44"/>
          <w14:ligatures w14:val="none"/>
        </w:rPr>
        <w:t>四、数字化经营场景判定</w:t>
      </w:r>
      <w:bookmarkEnd w:id="36"/>
      <w:bookmarkEnd w:id="37"/>
      <w:r>
        <w:rPr>
          <w:rFonts w:hint="eastAsia" w:ascii="Times New Roman" w:hAnsi="Times New Roman" w:eastAsia="黑体" w:cs="宋体"/>
          <w:bCs/>
          <w:kern w:val="44"/>
          <w:sz w:val="32"/>
          <w:szCs w:val="44"/>
          <w14:ligatures w14:val="none"/>
        </w:rPr>
        <w:t>及佐证材料</w:t>
      </w:r>
    </w:p>
    <w:p w14:paraId="0D1369A9">
      <w:pPr>
        <w:keepNext/>
        <w:keepLines/>
        <w:widowControl w:val="0"/>
        <w:adjustRightInd w:val="0"/>
        <w:snapToGrid w:val="0"/>
        <w:spacing w:line="560" w:lineRule="exact"/>
        <w:ind w:firstLine="643"/>
        <w:jc w:val="both"/>
        <w:outlineLvl w:val="9"/>
        <w:rPr>
          <w:rFonts w:ascii="Calibri Light" w:hAnsi="Calibri Light" w:eastAsia="楷体_GB2312" w:cs="Times New Roman"/>
          <w:b/>
          <w:bCs/>
          <w:sz w:val="32"/>
          <w:szCs w:val="32"/>
          <w14:ligatures w14:val="none"/>
        </w:rPr>
      </w:pPr>
      <w:bookmarkStart w:id="38" w:name="_Toc28285"/>
      <w:bookmarkStart w:id="39" w:name="_Toc14691"/>
      <w:r>
        <w:rPr>
          <w:rFonts w:hint="eastAsia" w:ascii="Calibri Light" w:hAnsi="Calibri Light" w:eastAsia="楷体_GB2312" w:cs="Times New Roman"/>
          <w:b/>
          <w:bCs/>
          <w:sz w:val="32"/>
          <w:szCs w:val="32"/>
          <w14:ligatures w14:val="none"/>
        </w:rPr>
        <w:t>（一）产品生命周期数字化</w:t>
      </w:r>
      <w:bookmarkEnd w:id="38"/>
      <w:bookmarkEnd w:id="39"/>
    </w:p>
    <w:p w14:paraId="3CC93310">
      <w:pPr>
        <w:ind w:firstLine="640"/>
        <w:rPr>
          <w:rFonts w:hint="eastAsia" w:ascii="仿宋_GB2312" w:eastAsia="仿宋_GB2312"/>
          <w:sz w:val="32"/>
          <w:szCs w:val="32"/>
        </w:rPr>
      </w:pPr>
      <w:bookmarkStart w:id="40" w:name="_Toc9284"/>
      <w:bookmarkStart w:id="41" w:name="_Toc1949"/>
      <w:r>
        <w:rPr>
          <w:rFonts w:hint="eastAsia" w:ascii="仿宋_GB2312" w:eastAsia="仿宋_GB2312"/>
          <w:sz w:val="32"/>
          <w:szCs w:val="32"/>
        </w:rPr>
        <w:t>1、产品设计</w:t>
      </w:r>
      <w:bookmarkEnd w:id="40"/>
      <w:bookmarkEnd w:id="41"/>
    </w:p>
    <w:p w14:paraId="0DB8CF46">
      <w:pPr>
        <w:widowControl w:val="0"/>
        <w:adjustRightInd w:val="0"/>
        <w:snapToGrid w:val="0"/>
        <w:spacing w:line="560" w:lineRule="exact"/>
        <w:ind w:firstLine="482"/>
        <w:jc w:val="both"/>
        <w:rPr>
          <w:rFonts w:hint="eastAsia" w:ascii="仿宋_GB2312" w:hAnsi="仿宋_GB2312" w:eastAsia="仿宋_GB2312" w:cs="仿宋_GB2312"/>
          <w:b/>
          <w:bCs/>
          <w:color w:val="333333"/>
          <w:spacing w:val="6"/>
          <w:position w:val="2"/>
          <w:sz w:val="32"/>
          <w:szCs w:val="32"/>
          <w14:ligatures w14:val="none"/>
        </w:rPr>
      </w:pPr>
      <w:r>
        <w:rPr>
          <w:rFonts w:hint="eastAsia" w:ascii="仿宋" w:hAnsi="仿宋" w:eastAsia="仿宋_GB2312"/>
          <w:b/>
          <w:bCs/>
          <w:sz w:val="24"/>
        </w:rPr>
        <w:t>（1）佐证材料采集参考</w:t>
      </w:r>
      <w:r>
        <w:rPr>
          <w:rFonts w:hint="eastAsia" w:ascii="仿宋" w:hAnsi="仿宋" w:eastAsia="仿宋_GB2312"/>
          <w:sz w:val="24"/>
        </w:rPr>
        <w:t>：1.查看产品设计相关制度、规范化流程文档等相关正式文字材料；2.随机选取一款当下主营产品，查验设计资料设计流程、规范管理、知识库应用、设计过程中的跨部门或跨企业协同情况；3.随机抽查一个设计软件（如 CAD、CAE、EDA 等），请企业进行使用过程演示，核验软件对应功能及具体使用情况。</w:t>
      </w:r>
    </w:p>
    <w:p w14:paraId="05F45779">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：体现依托数字化软件或信息化系统进行产品设计所达到相应设计水平的软件应用截图，</w:t>
      </w:r>
      <w:r>
        <w:rPr>
          <w:rFonts w:hint="eastAsia" w:ascii="仿宋" w:hAnsi="仿宋" w:eastAsia="仿宋_GB2312"/>
          <w:b/>
          <w:bCs/>
          <w:sz w:val="24"/>
        </w:rPr>
        <w:t>着重区分：1）是采用小工具还是整个系统应用？2）是单部门采用还是多部门协同？3）是简单数据采集还是决策辅助？</w:t>
      </w:r>
    </w:p>
    <w:p w14:paraId="09CC626D">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522"/>
      </w:tblGrid>
      <w:tr w14:paraId="4BAE3C37">
        <w:tblPrEx>
          <w:tblCellMar>
            <w:top w:w="0" w:type="dxa"/>
            <w:left w:w="108" w:type="dxa"/>
            <w:bottom w:w="0" w:type="dxa"/>
            <w:right w:w="108" w:type="dxa"/>
          </w:tblCellMar>
        </w:tblPrEx>
        <w:tc>
          <w:tcPr>
            <w:tcW w:w="8522" w:type="dxa"/>
          </w:tcPr>
          <w:p w14:paraId="00E89C2F">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76BC6D78">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35C08FDA">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375B7BEE">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7648F340">
      <w:pPr>
        <w:ind w:firstLine="640"/>
        <w:rPr>
          <w:rFonts w:hint="eastAsia" w:ascii="仿宋_GB2312" w:eastAsia="仿宋_GB2312"/>
          <w:sz w:val="32"/>
          <w:szCs w:val="32"/>
        </w:rPr>
      </w:pPr>
      <w:bookmarkStart w:id="42" w:name="_Toc7125"/>
      <w:bookmarkStart w:id="43" w:name="_Toc1835"/>
      <w:bookmarkStart w:id="44" w:name="_Toc16194"/>
      <w:r>
        <w:rPr>
          <w:rFonts w:hint="eastAsia" w:ascii="仿宋_GB2312" w:eastAsia="仿宋_GB2312"/>
          <w:sz w:val="32"/>
          <w:szCs w:val="32"/>
        </w:rPr>
        <w:t>2、工艺设计</w:t>
      </w:r>
      <w:bookmarkEnd w:id="42"/>
      <w:bookmarkEnd w:id="43"/>
      <w:bookmarkEnd w:id="44"/>
    </w:p>
    <w:p w14:paraId="67A8E651">
      <w:pPr>
        <w:widowControl w:val="0"/>
        <w:adjustRightInd w:val="0"/>
        <w:snapToGrid w:val="0"/>
        <w:spacing w:line="560" w:lineRule="exact"/>
        <w:ind w:firstLine="482"/>
        <w:jc w:val="both"/>
        <w:rPr>
          <w:rFonts w:hint="eastAsia" w:ascii="仿宋_GB2312" w:hAnsi="仿宋_GB2312" w:eastAsia="仿宋_GB2312" w:cs="仿宋_GB2312"/>
          <w:b/>
          <w:bCs/>
          <w:color w:val="333333"/>
          <w:spacing w:val="6"/>
          <w:position w:val="2"/>
          <w:sz w:val="32"/>
          <w:szCs w:val="32"/>
          <w14:ligatures w14:val="none"/>
        </w:rPr>
      </w:pPr>
      <w:r>
        <w:rPr>
          <w:rFonts w:hint="eastAsia" w:ascii="仿宋" w:hAnsi="仿宋" w:eastAsia="仿宋_GB2312"/>
          <w:b/>
          <w:bCs/>
          <w:sz w:val="24"/>
        </w:rPr>
        <w:t>（1）佐证材料采集参考</w:t>
      </w:r>
      <w:r>
        <w:rPr>
          <w:rFonts w:hint="eastAsia" w:ascii="仿宋" w:hAnsi="仿宋" w:eastAsia="仿宋_GB2312"/>
          <w:sz w:val="24"/>
        </w:rPr>
        <w:t>：1.查看产品设计相关制度、规范化流程文档等相关正式文字材料；2.随机选取一款当下主营产品，查验设计资料设计流程、规范管理、知识库应用、设计过程中的跨部门或跨企业协同情况；3.随机抽查一个设计软件（如 CAD、CAE、EDA 等），请企业进行使用过程演示，核验软件对应功能及具体使用情况。</w:t>
      </w:r>
    </w:p>
    <w:p w14:paraId="5598AC3B">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：体现依托数字化软件或信息化系统进行产品设计所达到相应设计水平的软件应用截图，</w:t>
      </w:r>
      <w:r>
        <w:rPr>
          <w:rFonts w:hint="eastAsia" w:ascii="仿宋" w:hAnsi="仿宋" w:eastAsia="仿宋_GB2312"/>
          <w:b/>
          <w:bCs/>
          <w:sz w:val="24"/>
        </w:rPr>
        <w:t>着重区分：1）是采用小工具还是整个系统应用？2）是单部门采用还是多部门协同？3）是简单数据采集还是决策辅助？</w:t>
      </w:r>
    </w:p>
    <w:p w14:paraId="5D144878">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0EDE25DA">
        <w:tblPrEx>
          <w:tblCellMar>
            <w:top w:w="0" w:type="dxa"/>
            <w:left w:w="108" w:type="dxa"/>
            <w:bottom w:w="0" w:type="dxa"/>
            <w:right w:w="108" w:type="dxa"/>
          </w:tblCellMar>
        </w:tblPrEx>
        <w:tc>
          <w:tcPr>
            <w:tcW w:w="8306" w:type="dxa"/>
          </w:tcPr>
          <w:p w14:paraId="6E2D1927">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532AED25">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30D88793">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7DD5D1CA">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7B5ECC39">
      <w:pPr>
        <w:ind w:firstLine="640"/>
        <w:rPr>
          <w:rFonts w:hint="eastAsia" w:ascii="仿宋_GB2312" w:eastAsia="仿宋_GB2312"/>
          <w:sz w:val="32"/>
          <w:szCs w:val="32"/>
        </w:rPr>
      </w:pPr>
      <w:bookmarkStart w:id="45" w:name="_Toc12643"/>
      <w:bookmarkStart w:id="46" w:name="_Toc2752"/>
      <w:bookmarkStart w:id="47" w:name="_Toc6254"/>
      <w:r>
        <w:rPr>
          <w:rFonts w:hint="eastAsia" w:ascii="仿宋_GB2312" w:eastAsia="仿宋_GB2312"/>
          <w:sz w:val="32"/>
          <w:szCs w:val="32"/>
        </w:rPr>
        <w:t>3、营销管理</w:t>
      </w:r>
      <w:bookmarkEnd w:id="45"/>
      <w:bookmarkEnd w:id="46"/>
      <w:bookmarkEnd w:id="47"/>
    </w:p>
    <w:p w14:paraId="7ECD911A">
      <w:pPr>
        <w:widowControl w:val="0"/>
        <w:adjustRightInd w:val="0"/>
        <w:snapToGrid w:val="0"/>
        <w:spacing w:line="560" w:lineRule="exact"/>
        <w:ind w:firstLine="482"/>
        <w:jc w:val="both"/>
        <w:rPr>
          <w:rFonts w:hint="eastAsia" w:ascii="仿宋_GB2312" w:hAnsi="仿宋_GB2312" w:eastAsia="仿宋_GB2312" w:cs="仿宋_GB2312"/>
          <w:b/>
          <w:bCs/>
          <w:color w:val="333333"/>
          <w:spacing w:val="6"/>
          <w:position w:val="2"/>
          <w:sz w:val="32"/>
          <w:szCs w:val="32"/>
          <w14:ligatures w14:val="none"/>
        </w:rPr>
      </w:pPr>
      <w:r>
        <w:rPr>
          <w:rFonts w:hint="eastAsia" w:ascii="仿宋" w:hAnsi="仿宋" w:eastAsia="仿宋_GB2312"/>
          <w:b/>
          <w:bCs/>
          <w:sz w:val="24"/>
        </w:rPr>
        <w:t>（1）佐证材料采集参考</w:t>
      </w:r>
      <w:r>
        <w:rPr>
          <w:rFonts w:hint="eastAsia" w:ascii="仿宋" w:hAnsi="仿宋" w:eastAsia="仿宋_GB2312"/>
          <w:sz w:val="24"/>
        </w:rPr>
        <w:t>：1.查看产品设计相关制度、规范化流程文档等相关正式文字材料；2.随机选取一款当下主营产品，查验设计资料设计流程、规范管理、知识库应用、设计过程中的跨部门或跨企业协同情况；3.随机抽查一个设计软件（如 CAD、CAE、EDA 等），请企业进行使用过程演示，核验软件对应功能及具体使用情况。</w:t>
      </w:r>
    </w:p>
    <w:p w14:paraId="2F448FF4">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：体现依托数字化软件或信息化系统开展营销管理所达到相应水平的系统应用截图，</w:t>
      </w:r>
      <w:r>
        <w:rPr>
          <w:rFonts w:hint="eastAsia" w:ascii="仿宋" w:hAnsi="仿宋" w:eastAsia="仿宋_GB2312"/>
          <w:b/>
          <w:bCs/>
          <w:sz w:val="24"/>
        </w:rPr>
        <w:t>着重区分1）是采用小工具还是整个系统应用2）是单部门采用还是多部门协同？3）是简单数据采集还是决策辅助？</w:t>
      </w:r>
    </w:p>
    <w:p w14:paraId="745340B4">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7903D7F2">
        <w:tblPrEx>
          <w:tblCellMar>
            <w:top w:w="0" w:type="dxa"/>
            <w:left w:w="108" w:type="dxa"/>
            <w:bottom w:w="0" w:type="dxa"/>
            <w:right w:w="108" w:type="dxa"/>
          </w:tblCellMar>
        </w:tblPrEx>
        <w:tc>
          <w:tcPr>
            <w:tcW w:w="8306" w:type="dxa"/>
          </w:tcPr>
          <w:p w14:paraId="38E63B04">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7372EB95">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1AC498E2">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0329E35B">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23806078">
      <w:pPr>
        <w:ind w:firstLine="640"/>
        <w:rPr>
          <w:rFonts w:hint="eastAsia" w:ascii="仿宋_GB2312" w:eastAsia="仿宋_GB2312"/>
          <w:sz w:val="32"/>
          <w:szCs w:val="32"/>
        </w:rPr>
      </w:pPr>
      <w:bookmarkStart w:id="48" w:name="_Toc26407"/>
      <w:bookmarkStart w:id="49" w:name="_Toc14228"/>
      <w:bookmarkStart w:id="50" w:name="_Toc30328"/>
      <w:r>
        <w:rPr>
          <w:rFonts w:hint="eastAsia" w:ascii="仿宋_GB2312" w:eastAsia="仿宋_GB2312"/>
          <w:sz w:val="32"/>
          <w:szCs w:val="32"/>
        </w:rPr>
        <w:t>4、售后服务</w:t>
      </w:r>
      <w:bookmarkEnd w:id="48"/>
      <w:bookmarkEnd w:id="49"/>
      <w:bookmarkEnd w:id="50"/>
    </w:p>
    <w:p w14:paraId="0F01A840">
      <w:pPr>
        <w:widowControl w:val="0"/>
        <w:adjustRightInd w:val="0"/>
        <w:snapToGrid w:val="0"/>
        <w:spacing w:line="560" w:lineRule="exact"/>
        <w:ind w:firstLine="482"/>
        <w:jc w:val="both"/>
        <w:rPr>
          <w:rFonts w:hint="eastAsia" w:ascii="仿宋" w:hAnsi="仿宋" w:eastAsia="仿宋_GB2312"/>
          <w:b/>
          <w:bCs/>
          <w:sz w:val="24"/>
        </w:rPr>
      </w:pPr>
      <w:r>
        <w:rPr>
          <w:rFonts w:hint="eastAsia" w:ascii="仿宋" w:hAnsi="仿宋" w:eastAsia="仿宋_GB2312"/>
          <w:b/>
          <w:bCs/>
          <w:sz w:val="24"/>
        </w:rPr>
        <w:t>（1）佐证材料采集参考</w:t>
      </w:r>
      <w:r>
        <w:rPr>
          <w:rFonts w:hint="eastAsia" w:ascii="仿宋" w:hAnsi="仿宋" w:eastAsia="仿宋_GB2312"/>
          <w:sz w:val="24"/>
        </w:rPr>
        <w:t>：1.查看售后服务管理相关制度、规范化流程文档等相关正式文字材料；2.随机抽查一项借助售后服务管理信息技术工具或信息化系统开展的售后服务工作情况，请企业进行使用过程演示，核验工具或系统在售后信息管理、信息跨部门共享、售后问题清单建立情况、系统快速响应能力、面向客户的精细化管理、满足客户需求的精准服务等方面能力情况。</w:t>
      </w:r>
    </w:p>
    <w:p w14:paraId="4DA04BC2">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体现依托数字化软件或信息化系统开展售后服务所达到相应水平的系统应用截图，</w:t>
      </w:r>
      <w:r>
        <w:rPr>
          <w:rFonts w:hint="eastAsia" w:ascii="仿宋" w:hAnsi="仿宋" w:eastAsia="仿宋_GB2312"/>
          <w:b/>
          <w:bCs/>
          <w:sz w:val="24"/>
        </w:rPr>
        <w:t>着重区分1）是采用小工具还是整个系统应用2）是单部门采用还是多部门协同？3）是简单数据采集还是决策辅助？</w:t>
      </w:r>
    </w:p>
    <w:p w14:paraId="19872746">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6E10D7EF">
        <w:tblPrEx>
          <w:tblCellMar>
            <w:top w:w="0" w:type="dxa"/>
            <w:left w:w="108" w:type="dxa"/>
            <w:bottom w:w="0" w:type="dxa"/>
            <w:right w:w="108" w:type="dxa"/>
          </w:tblCellMar>
        </w:tblPrEx>
        <w:tc>
          <w:tcPr>
            <w:tcW w:w="8306" w:type="dxa"/>
          </w:tcPr>
          <w:p w14:paraId="70FA5B14">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4F850660">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3D52714F">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1ED1B4C6">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1738DB05">
      <w:pPr>
        <w:widowControl w:val="0"/>
        <w:adjustRightInd w:val="0"/>
        <w:snapToGrid w:val="0"/>
        <w:spacing w:line="560" w:lineRule="exact"/>
        <w:ind w:firstLine="664"/>
        <w:jc w:val="both"/>
        <w:rPr>
          <w:rFonts w:hint="eastAsia" w:ascii="仿宋_GB2312" w:hAnsi="仿宋_GB2312" w:eastAsia="仿宋_GB2312" w:cs="仿宋_GB2312"/>
          <w:color w:val="333333"/>
          <w:spacing w:val="6"/>
          <w:position w:val="2"/>
          <w:sz w:val="32"/>
          <w:szCs w:val="32"/>
          <w14:ligatures w14:val="none"/>
        </w:rPr>
      </w:pPr>
    </w:p>
    <w:p w14:paraId="7B371792">
      <w:pPr>
        <w:keepNext/>
        <w:keepLines/>
        <w:widowControl w:val="0"/>
        <w:adjustRightInd w:val="0"/>
        <w:snapToGrid w:val="0"/>
        <w:spacing w:line="560" w:lineRule="exact"/>
        <w:ind w:firstLine="643"/>
        <w:jc w:val="both"/>
        <w:outlineLvl w:val="9"/>
        <w:rPr>
          <w:rFonts w:ascii="Calibri Light" w:hAnsi="Calibri Light" w:eastAsia="楷体_GB2312" w:cs="Times New Roman"/>
          <w:b/>
          <w:bCs/>
          <w:sz w:val="32"/>
          <w:szCs w:val="32"/>
          <w14:ligatures w14:val="none"/>
        </w:rPr>
      </w:pPr>
      <w:bookmarkStart w:id="51" w:name="_Toc6234"/>
      <w:bookmarkStart w:id="52" w:name="_Toc24836"/>
      <w:bookmarkStart w:id="53" w:name="_Toc29329"/>
      <w:r>
        <w:rPr>
          <w:rFonts w:hint="eastAsia" w:ascii="Calibri Light" w:hAnsi="Calibri Light" w:eastAsia="楷体_GB2312" w:cs="Times New Roman"/>
          <w:b/>
          <w:bCs/>
          <w:sz w:val="32"/>
          <w:szCs w:val="32"/>
          <w14:ligatures w14:val="none"/>
        </w:rPr>
        <w:t>（二）生产执行数字化</w:t>
      </w:r>
      <w:bookmarkEnd w:id="51"/>
      <w:bookmarkEnd w:id="52"/>
    </w:p>
    <w:p w14:paraId="0B902431">
      <w:pPr>
        <w:ind w:firstLine="640"/>
        <w:rPr>
          <w:rFonts w:hint="eastAsia" w:ascii="仿宋_GB2312" w:eastAsia="仿宋_GB2312"/>
          <w:sz w:val="32"/>
          <w:szCs w:val="32"/>
        </w:rPr>
      </w:pPr>
      <w:bookmarkStart w:id="54" w:name="_Toc26272"/>
      <w:bookmarkStart w:id="55" w:name="_Toc27206"/>
      <w:r>
        <w:rPr>
          <w:rFonts w:hint="eastAsia" w:ascii="仿宋_GB2312" w:eastAsia="仿宋_GB2312"/>
          <w:sz w:val="32"/>
          <w:szCs w:val="32"/>
        </w:rPr>
        <w:t>5、计划排程</w:t>
      </w:r>
      <w:bookmarkEnd w:id="53"/>
      <w:bookmarkEnd w:id="54"/>
      <w:bookmarkEnd w:id="55"/>
    </w:p>
    <w:p w14:paraId="33C931DC">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查看计划排程相关制度、规范化流程文档等相关正式文字材料。2.随机抽查一项依托计划排程信息技术工具或信息化系统开展的计划排程工作情况，请企业进行使用过程演示，核验工具或系统在生产计划编制、生产准备检查、多约束条件自动生成生产计划并下达执行、自动给出满足多种约束条件的优化排产方案和动态实时的生产排产和调度等方面能力情况。</w:t>
      </w:r>
    </w:p>
    <w:p w14:paraId="488A9864">
      <w:pPr>
        <w:widowControl w:val="0"/>
        <w:adjustRightInd w:val="0"/>
        <w:snapToGrid w:val="0"/>
        <w:spacing w:line="560" w:lineRule="exact"/>
        <w:ind w:firstLine="480"/>
        <w:jc w:val="both"/>
        <w:rPr>
          <w:rFonts w:hint="eastAsia" w:ascii="仿宋" w:hAnsi="仿宋" w:eastAsia="仿宋_GB2312"/>
          <w:sz w:val="24"/>
        </w:rPr>
      </w:pPr>
    </w:p>
    <w:p w14:paraId="08051B82">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体现依托信息技术工具或信息化系统达到数字化排产相应水平的应用截图，</w:t>
      </w:r>
      <w:r>
        <w:rPr>
          <w:rFonts w:hint="eastAsia" w:ascii="仿宋" w:hAnsi="仿宋" w:eastAsia="仿宋_GB2312"/>
          <w:b/>
          <w:bCs/>
          <w:sz w:val="24"/>
        </w:rPr>
        <w:t>着重区分1）是采用小工具还是整个系统应用2）是单部门采用还是多部门协同？3）是简单数据采集还是决策辅助？</w:t>
      </w:r>
    </w:p>
    <w:p w14:paraId="46FD0246">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2128A998">
        <w:tblPrEx>
          <w:tblCellMar>
            <w:top w:w="0" w:type="dxa"/>
            <w:left w:w="108" w:type="dxa"/>
            <w:bottom w:w="0" w:type="dxa"/>
            <w:right w:w="108" w:type="dxa"/>
          </w:tblCellMar>
        </w:tblPrEx>
        <w:tc>
          <w:tcPr>
            <w:tcW w:w="8306" w:type="dxa"/>
          </w:tcPr>
          <w:p w14:paraId="734D0C2C">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6DD8DE88">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33DDECA3">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63CBEBF9">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2FFEE28B">
      <w:pPr>
        <w:widowControl w:val="0"/>
        <w:adjustRightInd w:val="0"/>
        <w:snapToGrid w:val="0"/>
        <w:spacing w:line="560" w:lineRule="exact"/>
        <w:ind w:firstLine="480"/>
        <w:jc w:val="both"/>
        <w:rPr>
          <w:rFonts w:hint="eastAsia" w:ascii="仿宋" w:hAnsi="仿宋" w:eastAsia="仿宋_GB2312"/>
          <w:sz w:val="24"/>
        </w:rPr>
      </w:pPr>
    </w:p>
    <w:p w14:paraId="6045BC6B">
      <w:pPr>
        <w:ind w:firstLine="640"/>
        <w:rPr>
          <w:rFonts w:hint="eastAsia" w:ascii="仿宋_GB2312" w:eastAsia="仿宋_GB2312"/>
          <w:sz w:val="32"/>
          <w:szCs w:val="32"/>
        </w:rPr>
      </w:pPr>
      <w:bookmarkStart w:id="56" w:name="_Toc28415"/>
      <w:bookmarkStart w:id="57" w:name="_Toc28194"/>
      <w:bookmarkStart w:id="58" w:name="_Toc22970"/>
      <w:r>
        <w:rPr>
          <w:rFonts w:hint="eastAsia" w:ascii="仿宋_GB2312" w:eastAsia="仿宋_GB2312"/>
          <w:sz w:val="32"/>
          <w:szCs w:val="32"/>
        </w:rPr>
        <w:t>6、生产管控</w:t>
      </w:r>
      <w:bookmarkEnd w:id="56"/>
      <w:bookmarkEnd w:id="57"/>
      <w:bookmarkEnd w:id="58"/>
    </w:p>
    <w:p w14:paraId="6E5A5179">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查看生产管控相关制度、规范化流程文档等正式文字材料。2.随机抽查一项依托生产管控信息技术工具或信息化系统开展的生产管控工作情况，请企业进行使用过程演示，核验信息技术工具或信息化系统在生产工单数据记录、生产工单信息规范化管理、生产管控数据采集与物料设备等的管控、信息跨部门协同共享、数据的在线分析与实时监测预警、驱动生产过程的迭代优化与闭环管控等方面能力的情况。</w:t>
      </w:r>
    </w:p>
    <w:p w14:paraId="19F491C9">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体现依托信息技术工具或信息化系统对生产过程监控达到相应水平的应用截图，</w:t>
      </w:r>
      <w:r>
        <w:rPr>
          <w:rFonts w:hint="eastAsia" w:ascii="仿宋" w:hAnsi="仿宋" w:eastAsia="仿宋_GB2312"/>
          <w:b/>
          <w:bCs/>
          <w:sz w:val="24"/>
        </w:rPr>
        <w:t>着重区分1）是采用小工具还是整个系统应用2）是单部门采用还是多部门协同？3）是简单数据采集还是决策辅助？</w:t>
      </w:r>
    </w:p>
    <w:p w14:paraId="56898530">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483C885C">
        <w:tblPrEx>
          <w:tblCellMar>
            <w:top w:w="0" w:type="dxa"/>
            <w:left w:w="108" w:type="dxa"/>
            <w:bottom w:w="0" w:type="dxa"/>
            <w:right w:w="108" w:type="dxa"/>
          </w:tblCellMar>
        </w:tblPrEx>
        <w:tc>
          <w:tcPr>
            <w:tcW w:w="8306" w:type="dxa"/>
          </w:tcPr>
          <w:p w14:paraId="74C772FA">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2292DA48">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76CCC090">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28044E4C">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55480797">
      <w:pPr>
        <w:widowControl w:val="0"/>
        <w:adjustRightInd w:val="0"/>
        <w:snapToGrid w:val="0"/>
        <w:spacing w:line="560" w:lineRule="exact"/>
        <w:ind w:firstLine="480"/>
        <w:jc w:val="both"/>
        <w:rPr>
          <w:rFonts w:hint="eastAsia" w:ascii="仿宋" w:hAnsi="仿宋" w:eastAsia="仿宋_GB2312"/>
          <w:sz w:val="24"/>
        </w:rPr>
      </w:pPr>
    </w:p>
    <w:p w14:paraId="47580159">
      <w:pPr>
        <w:ind w:firstLine="640"/>
        <w:rPr>
          <w:rFonts w:hint="eastAsia" w:ascii="仿宋_GB2312" w:eastAsia="仿宋_GB2312"/>
          <w:sz w:val="32"/>
          <w:szCs w:val="32"/>
        </w:rPr>
      </w:pPr>
      <w:bookmarkStart w:id="59" w:name="_Toc30925"/>
      <w:bookmarkStart w:id="60" w:name="_Toc19826"/>
      <w:bookmarkStart w:id="61" w:name="_Toc30691"/>
      <w:r>
        <w:rPr>
          <w:rFonts w:hint="eastAsia" w:ascii="仿宋_GB2312" w:eastAsia="仿宋_GB2312"/>
          <w:sz w:val="32"/>
          <w:szCs w:val="32"/>
        </w:rPr>
        <w:t>7、质量管理</w:t>
      </w:r>
      <w:bookmarkEnd w:id="59"/>
      <w:bookmarkEnd w:id="60"/>
      <w:bookmarkEnd w:id="61"/>
    </w:p>
    <w:p w14:paraId="163896D7">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查看质量管理相关制度、规范化流程文档等正式文字材料；2.随机抽查一项依托质量管理信息技术工具或信息化系统开展的质量管理工作情况，请企业进行使用过程演示，核验信息技术工具或信息化系统在产品质量信息管理、质量管理流程的规范化管理、自动对检测结果判断和报警、质量追溯、质量数据跨企业共享、产品质量影响因素识别及缺陷预测性分析等方面能力的情况。</w:t>
      </w:r>
    </w:p>
    <w:p w14:paraId="13FF71FA">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体现依托信息技术工具或信息化系统对质量进行控制（数字化检测、质量追溯等）达到相应水平的应用截图，</w:t>
      </w:r>
      <w:r>
        <w:rPr>
          <w:rFonts w:hint="eastAsia" w:ascii="仿宋" w:hAnsi="仿宋" w:eastAsia="仿宋_GB2312"/>
          <w:b/>
          <w:bCs/>
          <w:sz w:val="24"/>
        </w:rPr>
        <w:t>着重区分1）是采用小工具还是整个系统应用2）是单部门采用还是多部门协同？3）是简单数据采集还是决策辅助？</w:t>
      </w:r>
    </w:p>
    <w:p w14:paraId="49C43C51">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150A7919">
        <w:tc>
          <w:tcPr>
            <w:tcW w:w="8306" w:type="dxa"/>
          </w:tcPr>
          <w:p w14:paraId="084AC79F">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37D8CA39">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12D2ADAC">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375D6578">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4DD47904">
      <w:pPr>
        <w:ind w:firstLine="640"/>
        <w:rPr>
          <w:rFonts w:hint="eastAsia" w:ascii="仿宋_GB2312" w:eastAsia="仿宋_GB2312"/>
          <w:sz w:val="32"/>
          <w:szCs w:val="32"/>
        </w:rPr>
      </w:pPr>
      <w:bookmarkStart w:id="62" w:name="_Toc17228"/>
      <w:bookmarkStart w:id="63" w:name="_Toc25363"/>
      <w:bookmarkStart w:id="64" w:name="_Toc30374"/>
      <w:r>
        <w:rPr>
          <w:rFonts w:hint="eastAsia" w:ascii="仿宋_GB2312" w:eastAsia="仿宋_GB2312"/>
          <w:sz w:val="32"/>
          <w:szCs w:val="32"/>
        </w:rPr>
        <w:t>8、设备管理</w:t>
      </w:r>
      <w:bookmarkEnd w:id="62"/>
      <w:bookmarkEnd w:id="63"/>
      <w:bookmarkEnd w:id="64"/>
    </w:p>
    <w:p w14:paraId="6B336C7C">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查看设备管理相关制度、规范化流程文档等正式文字材料；2.随机抽查一项依托设备管理信息技术工具或信息化系统开展的设备管理工作情况，请企业进行使用过程演示，核验信息技术工具或信息化系统在辅助制定设备管理台账、制定设备维护计划、实现设备的规范化管理、关键运行参数数据实时采集分析诊断、设备综合效率（OEE）统计、设备故障自动预警及自动制定预测维护解决方案、基于设备综合效率的分析等驱动工艺优化和生产作业计划优化等方面能力的情况。</w:t>
      </w:r>
    </w:p>
    <w:p w14:paraId="2ED5CFAD">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体现依托信息技术手段对设备进行管理达到相应水平的应用截图。</w:t>
      </w:r>
      <w:r>
        <w:rPr>
          <w:rFonts w:hint="eastAsia" w:ascii="仿宋" w:hAnsi="仿宋" w:eastAsia="仿宋_GB2312"/>
          <w:b/>
          <w:bCs/>
          <w:sz w:val="24"/>
        </w:rPr>
        <w:t>着重区分1）是采用小工具还是整个系统应用？2）是单部门采用还是多部门协同？3）是简单数据采集还是决策辅助？</w:t>
      </w:r>
    </w:p>
    <w:p w14:paraId="5B8CF8C9">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27113A11">
        <w:tblPrEx>
          <w:tblCellMar>
            <w:top w:w="0" w:type="dxa"/>
            <w:left w:w="108" w:type="dxa"/>
            <w:bottom w:w="0" w:type="dxa"/>
            <w:right w:w="108" w:type="dxa"/>
          </w:tblCellMar>
        </w:tblPrEx>
        <w:tc>
          <w:tcPr>
            <w:tcW w:w="8306" w:type="dxa"/>
          </w:tcPr>
          <w:p w14:paraId="4A312829">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5ADE915F">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277BD99B">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5557DEF5">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5AED6894">
      <w:pPr>
        <w:ind w:firstLine="640"/>
        <w:rPr>
          <w:rFonts w:hint="eastAsia" w:ascii="仿宋_GB2312" w:eastAsia="仿宋_GB2312"/>
          <w:sz w:val="32"/>
          <w:szCs w:val="32"/>
        </w:rPr>
      </w:pPr>
      <w:bookmarkStart w:id="65" w:name="_Toc27926"/>
      <w:bookmarkStart w:id="66" w:name="_Toc24379"/>
      <w:bookmarkStart w:id="67" w:name="_Toc19127"/>
      <w:r>
        <w:rPr>
          <w:rFonts w:hint="eastAsia" w:ascii="仿宋_GB2312" w:eastAsia="仿宋_GB2312"/>
          <w:sz w:val="32"/>
          <w:szCs w:val="32"/>
        </w:rPr>
        <w:t>9、安全生产</w:t>
      </w:r>
      <w:bookmarkEnd w:id="65"/>
      <w:bookmarkEnd w:id="66"/>
      <w:bookmarkEnd w:id="67"/>
    </w:p>
    <w:p w14:paraId="60D1DDC4">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查看安全生产管理相关制度、规范化流程文档等正式文字材料。2.随机抽查一项依托安全生产信息技术工具或信息化系统开展的安全生产工作情况，请企业进行使用过程演示，核验信息技术工具或信息化系统在辅助开展车间安全生产规范的制定及管理、安全作业规范化管理、安全风险数据与重大危险源等在线监测、危险废物存储运输、安全生产风险实时报警、安全事故处理与相关部门及时协同、危险源的预防性管理和自动预警及响应处理的全流程信息化管理等方面能力的情况。</w:t>
      </w:r>
    </w:p>
    <w:p w14:paraId="6E358689">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体现依托信息技术手段对安全生产进行管理达到相应水平的应用截图。</w:t>
      </w:r>
      <w:r>
        <w:rPr>
          <w:rFonts w:hint="eastAsia" w:ascii="仿宋" w:hAnsi="仿宋" w:eastAsia="仿宋_GB2312"/>
          <w:b/>
          <w:bCs/>
          <w:sz w:val="24"/>
        </w:rPr>
        <w:t>着重区分1）是采用小工具还是整个系统应用？2）是单部门采用还是多部门协同？3）是简单数据采集还是决策辅助？</w:t>
      </w:r>
    </w:p>
    <w:p w14:paraId="167729E9">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7F18371A">
        <w:tblPrEx>
          <w:tblCellMar>
            <w:top w:w="0" w:type="dxa"/>
            <w:left w:w="108" w:type="dxa"/>
            <w:bottom w:w="0" w:type="dxa"/>
            <w:right w:w="108" w:type="dxa"/>
          </w:tblCellMar>
        </w:tblPrEx>
        <w:tc>
          <w:tcPr>
            <w:tcW w:w="8306" w:type="dxa"/>
          </w:tcPr>
          <w:p w14:paraId="748F9819">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43CAE9B9">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5A7534BF">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5D757BB8">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5F06EAE9">
      <w:pPr>
        <w:ind w:firstLine="640"/>
        <w:rPr>
          <w:rFonts w:hint="eastAsia" w:ascii="仿宋_GB2312" w:eastAsia="仿宋_GB2312"/>
          <w:sz w:val="32"/>
          <w:szCs w:val="32"/>
        </w:rPr>
      </w:pPr>
      <w:bookmarkStart w:id="68" w:name="_Toc3089"/>
      <w:bookmarkStart w:id="69" w:name="_Toc4760"/>
      <w:bookmarkStart w:id="70" w:name="_Toc10212"/>
      <w:r>
        <w:rPr>
          <w:rFonts w:hint="eastAsia" w:ascii="仿宋_GB2312" w:eastAsia="仿宋_GB2312"/>
          <w:sz w:val="32"/>
          <w:szCs w:val="32"/>
        </w:rPr>
        <w:t>10、能耗管理</w:t>
      </w:r>
      <w:bookmarkEnd w:id="68"/>
      <w:bookmarkEnd w:id="69"/>
      <w:bookmarkEnd w:id="70"/>
    </w:p>
    <w:p w14:paraId="276EE043">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查看能耗管理相关制度、规范化流程文档等正式文字材料。2.随机抽查一项依托能耗管理信息技术工具或信息化系统开展的能耗管理工作情况，请企业进行使用过程演示，核验信息技术工具或信息化系统在能耗数据记录、能耗数据规范化管理与统计分析、能耗监测分析与相关部门协同管控优化、设备能耗实时监测、能源转化效率分析、未来能耗预测及能源优化调度等方面能力的情况。</w:t>
      </w:r>
    </w:p>
    <w:p w14:paraId="639E283B">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体现依托信息技术手段对能耗进行管理达到相应水平的应用截图。</w:t>
      </w:r>
      <w:r>
        <w:rPr>
          <w:rFonts w:hint="eastAsia" w:ascii="仿宋" w:hAnsi="仿宋" w:eastAsia="仿宋_GB2312"/>
          <w:b/>
          <w:bCs/>
          <w:sz w:val="24"/>
        </w:rPr>
        <w:t>着重区分1）是采用小工具还是整个系统应用？2）是单部门采用还是多部门协同？3）是简单数据采集还是决策辅助？</w:t>
      </w:r>
    </w:p>
    <w:p w14:paraId="457A3A9F">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2AA060E3">
        <w:tblPrEx>
          <w:tblCellMar>
            <w:top w:w="0" w:type="dxa"/>
            <w:left w:w="108" w:type="dxa"/>
            <w:bottom w:w="0" w:type="dxa"/>
            <w:right w:w="108" w:type="dxa"/>
          </w:tblCellMar>
        </w:tblPrEx>
        <w:tc>
          <w:tcPr>
            <w:tcW w:w="8306" w:type="dxa"/>
          </w:tcPr>
          <w:p w14:paraId="7D27C1C5">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7941A4DD">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665EADB1">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593A3F6F">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65B1BCF4">
      <w:pPr>
        <w:keepNext/>
        <w:keepLines/>
        <w:widowControl w:val="0"/>
        <w:adjustRightInd w:val="0"/>
        <w:snapToGrid w:val="0"/>
        <w:spacing w:line="560" w:lineRule="exact"/>
        <w:ind w:firstLine="643"/>
        <w:jc w:val="both"/>
        <w:outlineLvl w:val="9"/>
        <w:rPr>
          <w:rFonts w:ascii="Calibri Light" w:hAnsi="Calibri Light" w:eastAsia="楷体_GB2312" w:cs="Times New Roman"/>
          <w:b/>
          <w:bCs/>
          <w:sz w:val="32"/>
          <w:szCs w:val="32"/>
          <w14:ligatures w14:val="none"/>
        </w:rPr>
      </w:pPr>
      <w:bookmarkStart w:id="71" w:name="_Toc27392"/>
      <w:bookmarkStart w:id="72" w:name="_Toc9375"/>
      <w:r>
        <w:rPr>
          <w:rFonts w:hint="eastAsia" w:ascii="Calibri Light" w:hAnsi="Calibri Light" w:eastAsia="楷体_GB2312" w:cs="Times New Roman"/>
          <w:b/>
          <w:bCs/>
          <w:sz w:val="32"/>
          <w:szCs w:val="32"/>
          <w14:ligatures w14:val="none"/>
        </w:rPr>
        <w:t>（三）供应链数字化</w:t>
      </w:r>
      <w:bookmarkEnd w:id="71"/>
      <w:bookmarkEnd w:id="72"/>
    </w:p>
    <w:p w14:paraId="6EAACA55">
      <w:pPr>
        <w:ind w:firstLine="640"/>
        <w:rPr>
          <w:rFonts w:hint="eastAsia" w:ascii="仿宋_GB2312" w:eastAsia="仿宋_GB2312"/>
          <w:sz w:val="32"/>
          <w:szCs w:val="32"/>
        </w:rPr>
      </w:pPr>
      <w:bookmarkStart w:id="73" w:name="_Toc4685"/>
      <w:bookmarkStart w:id="74" w:name="_Toc27393"/>
      <w:bookmarkStart w:id="75" w:name="_Toc25941"/>
      <w:r>
        <w:rPr>
          <w:rFonts w:hint="eastAsia" w:ascii="仿宋_GB2312" w:eastAsia="仿宋_GB2312"/>
          <w:sz w:val="32"/>
          <w:szCs w:val="32"/>
        </w:rPr>
        <w:t>11、采购管理</w:t>
      </w:r>
      <w:bookmarkEnd w:id="73"/>
      <w:bookmarkEnd w:id="74"/>
      <w:bookmarkEnd w:id="75"/>
    </w:p>
    <w:p w14:paraId="29211C16">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查看采购管理相关制度、规范化流程文档等正式文字材料。2.随机抽查一项依托采购管理信息技术工具或信息化系统开展的采购管理工作情况，请企业进行使用过程演示，核验信息技术工具或信息化系统在采购订单信息和采购过程信息记录、采购管理信息规范化管理、采购工作全过程管理与跨部门协同、跨企业采购协同、供应链风险预警预测与采购策略和方案动态优化等方面能力的情况。</w:t>
      </w:r>
    </w:p>
    <w:p w14:paraId="763F3F8C">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体现依托信息技术手段对采购进行管理达到相应水平的应用截图（供应链可视、供应商画像、风险预警等）。</w:t>
      </w:r>
      <w:r>
        <w:rPr>
          <w:rFonts w:hint="eastAsia" w:ascii="仿宋" w:hAnsi="仿宋" w:eastAsia="仿宋_GB2312"/>
          <w:b/>
          <w:bCs/>
          <w:sz w:val="24"/>
        </w:rPr>
        <w:t>着重区分1）是采用小工具还是整个系统应用？2）是单部门采用还是多部门协同？3）是简单数据采集还是决策辅助？</w:t>
      </w:r>
    </w:p>
    <w:p w14:paraId="7375C99A">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2AEEEF4D">
        <w:tblPrEx>
          <w:tblCellMar>
            <w:top w:w="0" w:type="dxa"/>
            <w:left w:w="108" w:type="dxa"/>
            <w:bottom w:w="0" w:type="dxa"/>
            <w:right w:w="108" w:type="dxa"/>
          </w:tblCellMar>
        </w:tblPrEx>
        <w:tc>
          <w:tcPr>
            <w:tcW w:w="8306" w:type="dxa"/>
          </w:tcPr>
          <w:p w14:paraId="08C420F2">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67308B19">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4C553E35">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7D406851">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2B5F2AD3">
      <w:pPr>
        <w:ind w:firstLine="640"/>
        <w:rPr>
          <w:rFonts w:hint="eastAsia" w:ascii="仿宋_GB2312" w:eastAsia="仿宋_GB2312"/>
          <w:sz w:val="32"/>
          <w:szCs w:val="32"/>
        </w:rPr>
      </w:pPr>
      <w:bookmarkStart w:id="76" w:name="_Toc3308"/>
      <w:bookmarkStart w:id="77" w:name="_Toc13002"/>
      <w:bookmarkStart w:id="78" w:name="_Toc902"/>
      <w:r>
        <w:rPr>
          <w:rFonts w:hint="eastAsia" w:ascii="仿宋_GB2312" w:eastAsia="仿宋_GB2312"/>
          <w:sz w:val="32"/>
          <w:szCs w:val="32"/>
        </w:rPr>
        <w:t>12、仓储物流</w:t>
      </w:r>
      <w:bookmarkEnd w:id="76"/>
      <w:bookmarkEnd w:id="77"/>
      <w:bookmarkEnd w:id="78"/>
    </w:p>
    <w:p w14:paraId="7CFAAFEC">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查看仓储物流相关制度、规范化流程文档等正式文字材料。2.随机抽查一项依托仓储物流信息技术工具或信息化系统开展的仓储物流工作情况，请企业进行使用过程演示，核验信息技术工具或信息化系统在库存数据的采集管理、出入库与库存等数据信息规范化管理、跨部门数字化协同、跨企业数字化协同、自动实现物流计划的自动制定实施或厂内物料自动配送、智能仓储及厂外智能物流等方面能力的情况。</w:t>
      </w:r>
    </w:p>
    <w:p w14:paraId="383BF7AE">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体现依托信息技术手段对仓储物流进行管理达到相应水平的应用截图（自动货架、物料跟踪等）。</w:t>
      </w:r>
      <w:r>
        <w:rPr>
          <w:rFonts w:hint="eastAsia" w:ascii="仿宋" w:hAnsi="仿宋" w:eastAsia="仿宋_GB2312"/>
          <w:b/>
          <w:bCs/>
          <w:sz w:val="24"/>
        </w:rPr>
        <w:t>着重区分1）是采用小工具还是整个系统应用？2）是单部门采用还是多部门协同？3）是简单数据采集还是决策辅助？</w:t>
      </w:r>
    </w:p>
    <w:p w14:paraId="6F99AD4B">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4618CA62">
        <w:tblPrEx>
          <w:tblCellMar>
            <w:top w:w="0" w:type="dxa"/>
            <w:left w:w="108" w:type="dxa"/>
            <w:bottom w:w="0" w:type="dxa"/>
            <w:right w:w="108" w:type="dxa"/>
          </w:tblCellMar>
        </w:tblPrEx>
        <w:tc>
          <w:tcPr>
            <w:tcW w:w="8306" w:type="dxa"/>
          </w:tcPr>
          <w:p w14:paraId="759A0357">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307F0C6E">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150C9A20">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1F818004">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4018DC88">
      <w:pPr>
        <w:keepNext/>
        <w:keepLines/>
        <w:widowControl w:val="0"/>
        <w:adjustRightInd w:val="0"/>
        <w:snapToGrid w:val="0"/>
        <w:spacing w:line="560" w:lineRule="exact"/>
        <w:ind w:firstLine="643"/>
        <w:jc w:val="both"/>
        <w:outlineLvl w:val="9"/>
        <w:rPr>
          <w:rFonts w:ascii="Calibri Light" w:hAnsi="Calibri Light" w:eastAsia="楷体_GB2312" w:cs="Times New Roman"/>
          <w:b/>
          <w:bCs/>
          <w:sz w:val="32"/>
          <w:szCs w:val="32"/>
          <w14:ligatures w14:val="none"/>
        </w:rPr>
      </w:pPr>
      <w:bookmarkStart w:id="79" w:name="_Toc31207"/>
      <w:bookmarkStart w:id="80" w:name="_Toc9748"/>
      <w:r>
        <w:rPr>
          <w:rFonts w:hint="eastAsia" w:ascii="Calibri Light" w:hAnsi="Calibri Light" w:eastAsia="楷体_GB2312" w:cs="Times New Roman"/>
          <w:b/>
          <w:bCs/>
          <w:sz w:val="32"/>
          <w:szCs w:val="32"/>
          <w14:ligatures w14:val="none"/>
        </w:rPr>
        <w:t>（四）管理决策数字化</w:t>
      </w:r>
      <w:bookmarkEnd w:id="79"/>
      <w:bookmarkEnd w:id="80"/>
    </w:p>
    <w:p w14:paraId="14D11976">
      <w:pPr>
        <w:ind w:firstLine="640"/>
        <w:rPr>
          <w:rFonts w:hint="eastAsia" w:ascii="仿宋_GB2312" w:eastAsia="仿宋_GB2312"/>
          <w:sz w:val="32"/>
          <w:szCs w:val="32"/>
        </w:rPr>
      </w:pPr>
      <w:bookmarkStart w:id="81" w:name="_Toc3606"/>
      <w:bookmarkStart w:id="82" w:name="_Toc17957"/>
      <w:bookmarkStart w:id="83" w:name="_Toc13273"/>
      <w:r>
        <w:rPr>
          <w:rFonts w:hint="eastAsia" w:ascii="仿宋_GB2312" w:eastAsia="仿宋_GB2312"/>
          <w:sz w:val="32"/>
          <w:szCs w:val="32"/>
        </w:rPr>
        <w:t>13、财务管理</w:t>
      </w:r>
      <w:bookmarkEnd w:id="81"/>
      <w:bookmarkEnd w:id="82"/>
      <w:bookmarkEnd w:id="83"/>
    </w:p>
    <w:p w14:paraId="34CA855B">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查看财务管理相关制度、规范化流程文档等正式文字材料。2.随机抽查一项依托财务管理信息技术工具或信息化系统开展的财务管理工作情况，请企业进行使用过程演示，核验信息技术工具或信息化系统在日常财务记录、跨部门数字化协同、财务规范化管理、基本的总账管理和财务报表生成、实现资产的优化配置和利用、实现对企业未来的财务状况进行预测规划和风险评估等方面能力的情况。</w:t>
      </w:r>
    </w:p>
    <w:p w14:paraId="586AC475">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体现依托信息技术手段对财务进行管理达到相应水平的应用截图。</w:t>
      </w:r>
      <w:r>
        <w:rPr>
          <w:rFonts w:hint="eastAsia" w:ascii="仿宋" w:hAnsi="仿宋" w:eastAsia="仿宋_GB2312"/>
          <w:b/>
          <w:bCs/>
          <w:sz w:val="24"/>
        </w:rPr>
        <w:t>着重区分1）是采用小工具还是整个系统应用？2）是单部门采用还是在平台实现多部门协同？3）是简单数据采集还是决策辅助？</w:t>
      </w:r>
    </w:p>
    <w:p w14:paraId="12FF9286">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1E604407">
        <w:tblPrEx>
          <w:tblCellMar>
            <w:top w:w="0" w:type="dxa"/>
            <w:left w:w="108" w:type="dxa"/>
            <w:bottom w:w="0" w:type="dxa"/>
            <w:right w:w="108" w:type="dxa"/>
          </w:tblCellMar>
        </w:tblPrEx>
        <w:tc>
          <w:tcPr>
            <w:tcW w:w="8306" w:type="dxa"/>
          </w:tcPr>
          <w:p w14:paraId="71A4E63C">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5E21778B">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44F3F121">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5D764C76">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6E1E8F5D">
      <w:pPr>
        <w:ind w:firstLine="640"/>
        <w:rPr>
          <w:rFonts w:hint="eastAsia" w:ascii="仿宋_GB2312" w:eastAsia="仿宋_GB2312"/>
          <w:sz w:val="32"/>
          <w:szCs w:val="32"/>
        </w:rPr>
      </w:pPr>
      <w:bookmarkStart w:id="84" w:name="_Toc28088"/>
      <w:bookmarkStart w:id="85" w:name="_Toc20373"/>
      <w:bookmarkStart w:id="86" w:name="_Toc27909"/>
      <w:r>
        <w:rPr>
          <w:rFonts w:hint="eastAsia" w:ascii="仿宋_GB2312" w:eastAsia="仿宋_GB2312"/>
          <w:sz w:val="32"/>
          <w:szCs w:val="32"/>
        </w:rPr>
        <w:t>14、人力资源</w:t>
      </w:r>
      <w:bookmarkEnd w:id="84"/>
      <w:bookmarkEnd w:id="85"/>
      <w:bookmarkEnd w:id="86"/>
    </w:p>
    <w:p w14:paraId="256EE649">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查看人力资源管理相关制度、规范化流程文档等正式文字材料。2.随机抽查一项依托人力资源信息技术工具或信息化系统开展的人力资源工作情况，请企业进行使用过程演示，核验信息技术工具或信息化系统在辅助实现员工与流程信息记录、考勤和薪酬福利等核心流程规范化管理、数据驱动人力资源战略规划和决策制定、个性化绩效管理、智能招聘与人才画像、个性化的培训和发展计划等方面能力的情况。</w:t>
      </w:r>
    </w:p>
    <w:p w14:paraId="2A854FF8">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体现依托信息技术手段对人力资源进行管理达到相应水平的应用截图。</w:t>
      </w:r>
      <w:r>
        <w:rPr>
          <w:rFonts w:hint="eastAsia" w:ascii="仿宋" w:hAnsi="仿宋" w:eastAsia="仿宋_GB2312"/>
          <w:b/>
          <w:bCs/>
          <w:sz w:val="24"/>
        </w:rPr>
        <w:t>着重区分1）是采用小工具还是整个系统应用？2）是单部门采用还是在平台实现多部门协同？3）是简单数据采集还是决策辅助？</w:t>
      </w:r>
    </w:p>
    <w:p w14:paraId="5759A194">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095B5816">
        <w:tblPrEx>
          <w:tblCellMar>
            <w:top w:w="0" w:type="dxa"/>
            <w:left w:w="108" w:type="dxa"/>
            <w:bottom w:w="0" w:type="dxa"/>
            <w:right w:w="108" w:type="dxa"/>
          </w:tblCellMar>
        </w:tblPrEx>
        <w:tc>
          <w:tcPr>
            <w:tcW w:w="8306" w:type="dxa"/>
          </w:tcPr>
          <w:p w14:paraId="2498855B">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0A40BEB1">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70E03C7A">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657D0CA7">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104EE94F">
      <w:pPr>
        <w:ind w:firstLine="640"/>
        <w:rPr>
          <w:rFonts w:hint="eastAsia" w:ascii="仿宋_GB2312" w:eastAsia="仿宋_GB2312"/>
          <w:sz w:val="32"/>
          <w:szCs w:val="32"/>
        </w:rPr>
      </w:pPr>
      <w:bookmarkStart w:id="87" w:name="_Toc14708"/>
      <w:bookmarkStart w:id="88" w:name="_Toc12300"/>
      <w:bookmarkStart w:id="89" w:name="_Toc30229"/>
      <w:r>
        <w:rPr>
          <w:rFonts w:hint="eastAsia" w:ascii="仿宋_GB2312" w:eastAsia="仿宋_GB2312"/>
          <w:sz w:val="32"/>
          <w:szCs w:val="32"/>
        </w:rPr>
        <w:t>15、协同办公</w:t>
      </w:r>
      <w:bookmarkEnd w:id="87"/>
      <w:bookmarkEnd w:id="88"/>
      <w:bookmarkEnd w:id="89"/>
    </w:p>
    <w:p w14:paraId="3E5940B5">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查看办公管理相关制度、规范化流程文档等正式文字材料。2.随机抽查一项依托协同办公信息技术工具或信息化系统开展的协同办公工作情况，请企业进行使用过程演示，核验信息技术工具或信息化系统在辅助日常沟通和简单的信息共享文档处理、实现日常业务流程数字化、提升跨部门协作效率和响应速度、自动问答、智能推荐、智能预测分析和自适应工作流程等方面能力的情况。</w:t>
      </w:r>
    </w:p>
    <w:p w14:paraId="011444C3">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体现依托信息技术手段对协同办公进行管理达到相应水平的应用截图。</w:t>
      </w:r>
      <w:r>
        <w:rPr>
          <w:rFonts w:hint="eastAsia" w:ascii="仿宋" w:hAnsi="仿宋" w:eastAsia="仿宋_GB2312"/>
          <w:b/>
          <w:bCs/>
          <w:sz w:val="24"/>
        </w:rPr>
        <w:t>着重区分1）是采用小工具还是整个系统应用？2）是单部门采用还是在平台实现多部门协同？3）是简单数据采集还是决策辅助？</w:t>
      </w:r>
      <w:r>
        <w:rPr>
          <w:rFonts w:ascii="仿宋" w:hAnsi="仿宋" w:eastAsia="仿宋_GB2312"/>
          <w:sz w:val="24"/>
        </w:rPr>
        <w:t xml:space="preserve"> </w:t>
      </w:r>
    </w:p>
    <w:p w14:paraId="019E9AA0">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17984EBE">
        <w:tblPrEx>
          <w:tblCellMar>
            <w:top w:w="0" w:type="dxa"/>
            <w:left w:w="108" w:type="dxa"/>
            <w:bottom w:w="0" w:type="dxa"/>
            <w:right w:w="108" w:type="dxa"/>
          </w:tblCellMar>
        </w:tblPrEx>
        <w:tc>
          <w:tcPr>
            <w:tcW w:w="8306" w:type="dxa"/>
          </w:tcPr>
          <w:p w14:paraId="3C9E9EEE">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2C43D548">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4159FAF5">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33FD4DA4">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49119169">
      <w:pPr>
        <w:ind w:firstLine="640"/>
        <w:rPr>
          <w:rFonts w:hint="eastAsia" w:ascii="仿宋_GB2312" w:eastAsia="仿宋_GB2312"/>
          <w:sz w:val="32"/>
          <w:szCs w:val="32"/>
        </w:rPr>
      </w:pPr>
      <w:bookmarkStart w:id="90" w:name="_Toc11071"/>
      <w:bookmarkStart w:id="91" w:name="_Toc13636"/>
      <w:bookmarkStart w:id="92" w:name="_Toc9564"/>
      <w:r>
        <w:rPr>
          <w:rFonts w:hint="eastAsia" w:ascii="仿宋_GB2312" w:eastAsia="仿宋_GB2312"/>
          <w:sz w:val="32"/>
          <w:szCs w:val="32"/>
        </w:rPr>
        <w:t>16、决策支持</w:t>
      </w:r>
      <w:bookmarkEnd w:id="90"/>
      <w:bookmarkEnd w:id="91"/>
      <w:bookmarkEnd w:id="92"/>
    </w:p>
    <w:p w14:paraId="42044070">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（1）佐证材料采集参考</w:t>
      </w:r>
      <w:r>
        <w:rPr>
          <w:rFonts w:hint="eastAsia" w:ascii="仿宋" w:hAnsi="仿宋" w:eastAsia="仿宋_GB2312"/>
          <w:sz w:val="24"/>
        </w:rPr>
        <w:t>：1.与管理人员交流，了解基于信息化系统和数据的决策情况及相关案例。2.请企业展示信息化系统集成情况、可视化工具应用情况、数据化驱动平台应用及内外部数据整合情况等，核验数字化转型在支撑管理决策方面的具体情况。</w:t>
      </w:r>
    </w:p>
    <w:p w14:paraId="3828D39E">
      <w:pPr>
        <w:widowControl w:val="0"/>
        <w:adjustRightInd w:val="0"/>
        <w:snapToGrid w:val="0"/>
        <w:spacing w:line="560" w:lineRule="exact"/>
        <w:ind w:firstLine="482"/>
        <w:jc w:val="both"/>
        <w:rPr>
          <w:rFonts w:hint="eastAsia" w:ascii="仿宋" w:hAnsi="仿宋" w:eastAsia="仿宋_GB2312"/>
          <w:sz w:val="24"/>
        </w:rPr>
      </w:pPr>
      <w:r>
        <w:rPr>
          <w:rFonts w:hint="eastAsia" w:ascii="仿宋" w:hAnsi="仿宋" w:eastAsia="仿宋_GB2312"/>
          <w:b/>
          <w:bCs/>
          <w:sz w:val="24"/>
        </w:rPr>
        <w:t>（2）证明材料示例：</w:t>
      </w:r>
      <w:r>
        <w:rPr>
          <w:rFonts w:hint="eastAsia" w:ascii="仿宋" w:hAnsi="仿宋" w:eastAsia="仿宋_GB2312"/>
          <w:sz w:val="24"/>
        </w:rPr>
        <w:t>体现依托信息技术手段对生产经营决策提供支持达到相应水平的应用截图。着重区分1）是采用小工具还是整个系统应用？2）是特定业务场景采用还是全业务场景使用？3）是简单数据分析还是智能决策？））</w:t>
      </w:r>
    </w:p>
    <w:p w14:paraId="114B2074">
      <w:pPr>
        <w:widowControl w:val="0"/>
        <w:adjustRightInd w:val="0"/>
        <w:snapToGrid w:val="0"/>
        <w:spacing w:line="560" w:lineRule="exact"/>
        <w:ind w:firstLine="562"/>
        <w:jc w:val="both"/>
        <w:rPr>
          <w:rFonts w:hint="eastAsia" w:ascii="仿宋" w:hAnsi="仿宋" w:eastAsia="仿宋_GB2312"/>
          <w:b/>
          <w:bCs/>
          <w:sz w:val="28"/>
          <w:szCs w:val="28"/>
        </w:rPr>
      </w:pPr>
      <w:r>
        <w:rPr>
          <w:rFonts w:hint="eastAsia" w:ascii="仿宋" w:hAnsi="仿宋" w:eastAsia="仿宋_GB2312"/>
          <w:b/>
          <w:bCs/>
          <w:sz w:val="28"/>
          <w:szCs w:val="28"/>
        </w:rPr>
        <w:t>证明材料：（可以贴多个图片，请标明图片名称及编号）</w:t>
      </w:r>
    </w:p>
    <w:tbl>
      <w:tblPr>
        <w:tblStyle w:val="4"/>
        <w:tblW w:w="0" w:type="auto"/>
        <w:tblInd w:w="0" w:type="dxa"/>
        <w:tblLayout w:type="autofit"/>
        <w:tblCellMar>
          <w:top w:w="0" w:type="dxa"/>
          <w:left w:w="108" w:type="dxa"/>
          <w:bottom w:w="0" w:type="dxa"/>
          <w:right w:w="108" w:type="dxa"/>
        </w:tblCellMar>
      </w:tblPr>
      <w:tblGrid>
        <w:gridCol w:w="8306"/>
      </w:tblGrid>
      <w:tr w14:paraId="76E078B1">
        <w:tblPrEx>
          <w:tblCellMar>
            <w:top w:w="0" w:type="dxa"/>
            <w:left w:w="108" w:type="dxa"/>
            <w:bottom w:w="0" w:type="dxa"/>
            <w:right w:w="108" w:type="dxa"/>
          </w:tblCellMar>
        </w:tblPrEx>
        <w:tc>
          <w:tcPr>
            <w:tcW w:w="8306" w:type="dxa"/>
          </w:tcPr>
          <w:p w14:paraId="0A28C3A2">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58E5C7E3">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0232257D">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p w14:paraId="58D4CD9A">
            <w:pPr>
              <w:keepNext w:val="0"/>
              <w:keepLines w:val="0"/>
              <w:widowControl w:val="0"/>
              <w:suppressLineNumbers w:val="0"/>
              <w:adjustRightInd w:val="0"/>
              <w:snapToGrid w:val="0"/>
              <w:spacing w:before="0" w:beforeAutospacing="0" w:after="0" w:afterAutospacing="0" w:line="560" w:lineRule="exact"/>
              <w:ind w:left="0" w:right="0" w:firstLine="667"/>
              <w:jc w:val="both"/>
              <w:rPr>
                <w:rFonts w:hint="eastAsia" w:ascii="仿宋_GB2312" w:hAnsi="仿宋_GB2312" w:eastAsia="仿宋_GB2312" w:cs="仿宋_GB2312"/>
                <w:b/>
                <w:color w:val="333333"/>
                <w:spacing w:val="6"/>
                <w:position w:val="2"/>
                <w:sz w:val="32"/>
                <w:szCs w:val="32"/>
                <w14:ligatures w14:val="none"/>
              </w:rPr>
            </w:pPr>
          </w:p>
        </w:tc>
      </w:tr>
    </w:tbl>
    <w:p w14:paraId="035AB16F"/>
    <w:p w14:paraId="7B06C783"/>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40"/>
      </w:pPr>
      <w:r>
        <w:separator/>
      </w:r>
    </w:p>
  </w:endnote>
  <w:endnote w:type="continuationSeparator" w:id="1">
    <w:p>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方正舒体">
    <w:panose1 w:val="02010601030101010101"/>
    <w:charset w:val="86"/>
    <w:family w:val="auto"/>
    <w:pitch w:val="default"/>
    <w:sig w:usb0="00000003"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40"/>
      </w:pPr>
      <w:r>
        <w:separator/>
      </w:r>
    </w:p>
  </w:footnote>
  <w:footnote w:type="continuationSeparator" w:id="1">
    <w:p>
      <w:pPr>
        <w:spacing w:line="360" w:lineRule="auto"/>
        <w:ind w:firstLine="4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330A4D"/>
    <w:rsid w:val="0DC90B95"/>
    <w:rsid w:val="44330A4D"/>
    <w:rsid w:val="5E782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pPr>
    <w:rPr>
      <w:sz w:val="18"/>
      <w:szCs w:val="18"/>
    </w:rPr>
  </w:style>
  <w:style w:type="paragraph" w:styleId="3">
    <w:name w:val="header"/>
    <w:basedOn w:val="1"/>
    <w:unhideWhenUsed/>
    <w:qFormat/>
    <w:uiPriority w:val="99"/>
    <w:pP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网格型1"/>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网格型2"/>
    <w:basedOn w:val="4"/>
    <w:qFormat/>
    <w:uiPriority w:val="0"/>
    <w:pPr>
      <w:widowControl w:val="0"/>
      <w:jc w:val="both"/>
    </w:pPr>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8865</Words>
  <Characters>8995</Characters>
  <Lines>0</Lines>
  <Paragraphs>0</Paragraphs>
  <TotalTime>0</TotalTime>
  <ScaleCrop>false</ScaleCrop>
  <LinksUpToDate>false</LinksUpToDate>
  <CharactersWithSpaces>9192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2025-03-28T09:36:00Z</dcterms:created>
  <dc:creator>zln</dc:creator>
  <cp:lastModifiedBy>小麦啾</cp:lastModifiedBy>
  <dcterms:modified xsi:type="dcterms:W3CDTF">2025-04-01T04:18:42Z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FB9A41DB0D7A4319A8BA2F89B0937B94_13</vt:lpwstr>
  </property>
  <property fmtid="{D5CDD505-2E9C-101B-9397-08002B2CF9AE}" pid="4" name="KSOTemplateDocerSaveRecord">
    <vt:lpwstr>eyJoZGlkIjoiZGZmMjg3MDQ2MzExNDk0OWY5M2UwNzBmOWViMDBkMGMiLCJ1c2VySWQiOiIzMjQ5NjUzODcifQ==</vt:lpwstr>
  </property>
</Properties>
</file>