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327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4152" w:right="0" w:firstLine="0"/>
      </w:pPr>
      <w:r>
        <w:rPr>
          <w:rFonts w:ascii="宋体" w:hAnsi="宋体" w:cs="宋体" w:eastAsia="宋体"/>
          <w:color w:val="000000"/>
          <w:spacing w:val="-1"/>
          <w:sz w:val="36"/>
          <w:szCs w:val="36"/>
        </w:rPr>
        <w:t>工业</w:t>
      </w:r>
      <w:r>
        <w:rPr>
          <w:rFonts w:ascii="宋体" w:hAnsi="宋体" w:cs="宋体" w:eastAsia="宋体"/>
          <w:color w:val="000000"/>
          <w:sz w:val="36"/>
          <w:szCs w:val="36"/>
        </w:rPr>
        <w:t>能效提升行动计划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70" w:lineRule="exact"/>
        <w:ind w:left="0" w:right="0"/>
      </w:pPr>
    </w:p>
    <w:p>
      <w:pPr>
        <w:autoSpaceDE w:val="0"/>
        <w:autoSpaceDN w:val="0"/>
        <w:spacing w:before="0" w:after="0" w:line="346" w:lineRule="auto"/>
        <w:ind w:left="1800" w:right="1799" w:firstLine="640"/>
      </w:pP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推进工业能效提升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是产业提质升级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实现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高质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量发展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的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内在要求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是降低工业领域碳排放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实现碳达峰碳中和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目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标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的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重要途径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是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培育形成绿色低碳发展新动能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促进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工业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经济增长的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有效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举措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为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深入贯彻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落实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党中央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国务院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重大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决策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部署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进一步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提高</w:t>
      </w:r>
      <w:r>
        <w:rPr>
          <w:rFonts w:ascii="宋体" w:hAnsi="宋体" w:cs="宋体" w:eastAsia="宋体"/>
          <w:color w:val="000000"/>
          <w:sz w:val="32"/>
          <w:szCs w:val="32"/>
        </w:rPr>
        <w:t>工业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领域能源利用效率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推动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优化能</w:t>
      </w:r>
      <w:r>
        <w:rPr>
          <w:rFonts w:ascii="宋体" w:hAnsi="宋体" w:cs="宋体" w:eastAsia="宋体"/>
          <w:color w:val="000000"/>
          <w:sz w:val="32"/>
          <w:szCs w:val="32"/>
        </w:rPr>
        <w:t>源资源配置，制定本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行动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计划。</w:t>
      </w:r>
    </w:p>
    <w:p>
      <w:pPr>
        <w:autoSpaceDE w:val="0"/>
        <w:autoSpaceDN w:val="0"/>
        <w:spacing w:before="1" w:after="0" w:line="240" w:lineRule="auto"/>
        <w:ind w:left="2440" w:right="0" w:firstLine="0"/>
      </w:pP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一、总体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要求</w:t>
      </w:r>
    </w:p>
    <w:p>
      <w:pPr>
        <w:spacing w:before="0" w:after="0" w:line="184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440" w:right="0" w:firstLine="0"/>
      </w:pP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（一）指导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思想</w:t>
      </w:r>
    </w:p>
    <w:p>
      <w:pPr>
        <w:spacing w:before="0" w:after="0" w:line="184" w:lineRule="exact"/>
        <w:ind w:left="0" w:right="0"/>
      </w:pPr>
    </w:p>
    <w:p>
      <w:pPr>
        <w:autoSpaceDE w:val="0"/>
        <w:autoSpaceDN w:val="0"/>
        <w:spacing w:before="0" w:after="0" w:line="346" w:lineRule="auto"/>
        <w:ind w:left="1800" w:right="1641" w:firstLine="640"/>
      </w:pP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以习近平新时代中国特色社会主义思想为指导</w:t>
      </w:r>
      <w:r>
        <w:rPr>
          <w:rFonts w:ascii="宋体" w:hAnsi="宋体" w:cs="宋体" w:eastAsia="宋体"/>
          <w:color w:val="000000"/>
          <w:spacing w:val="7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深入贯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彻习近平生态文明思想</w:t>
      </w:r>
      <w:r>
        <w:rPr>
          <w:rFonts w:ascii="宋体" w:hAnsi="宋体" w:cs="宋体" w:eastAsia="宋体"/>
          <w:color w:val="000000"/>
          <w:spacing w:val="2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z w:val="32"/>
          <w:szCs w:val="32"/>
        </w:rPr>
        <w:t>全面贯彻党的十九大和十九届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历次</w:t>
      </w:r>
      <w:r>
        <w:rPr>
          <w:rFonts w:ascii="宋体" w:hAnsi="宋体" w:cs="宋体" w:eastAsia="宋体"/>
          <w:color w:val="000000"/>
          <w:sz w:val="32"/>
          <w:szCs w:val="32"/>
        </w:rPr>
        <w:t>全会精神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z w:val="32"/>
          <w:szCs w:val="32"/>
        </w:rPr>
        <w:t>立足新发展阶段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z w:val="32"/>
          <w:szCs w:val="32"/>
        </w:rPr>
        <w:t>完整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准确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全面贯</w:t>
      </w:r>
      <w:r>
        <w:rPr>
          <w:rFonts w:ascii="宋体" w:hAnsi="宋体" w:cs="宋体" w:eastAsia="宋体"/>
          <w:color w:val="000000"/>
          <w:sz w:val="32"/>
          <w:szCs w:val="32"/>
        </w:rPr>
        <w:t>彻新发展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理念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构建新发展格局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坚持系统观念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坚持节能优先方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针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把节能提效作为最直接</w:t>
      </w:r>
      <w:r>
        <w:rPr>
          <w:rFonts w:ascii="宋体" w:hAnsi="宋体" w:cs="宋体" w:eastAsia="宋体"/>
          <w:color w:val="000000"/>
          <w:spacing w:val="2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最有效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最经济的降碳举措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统筹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推进能效</w:t>
      </w:r>
      <w:r>
        <w:rPr>
          <w:rFonts w:ascii="宋体" w:hAnsi="宋体" w:cs="宋体" w:eastAsia="宋体"/>
          <w:color w:val="000000"/>
          <w:sz w:val="32"/>
          <w:szCs w:val="32"/>
        </w:rPr>
        <w:t>技术变革和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能效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管理革新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统筹提高能效</w:t>
      </w:r>
      <w:r>
        <w:rPr>
          <w:rFonts w:ascii="宋体" w:hAnsi="宋体" w:cs="宋体" w:eastAsia="宋体"/>
          <w:color w:val="000000"/>
          <w:sz w:val="32"/>
          <w:szCs w:val="32"/>
        </w:rPr>
        <w:t>监管能力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和能效服务水平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z w:val="32"/>
          <w:szCs w:val="32"/>
        </w:rPr>
        <w:t>统筹</w:t>
      </w:r>
      <w:r>
        <w:rPr>
          <w:rFonts w:ascii="宋体" w:hAnsi="宋体" w:cs="宋体" w:eastAsia="宋体"/>
          <w:color w:val="000000"/>
          <w:sz w:val="32"/>
          <w:szCs w:val="32"/>
        </w:rPr>
        <w:t>提升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重点用能工艺设备产品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效率</w:t>
      </w:r>
      <w:r>
        <w:rPr>
          <w:rFonts w:ascii="宋体" w:hAnsi="宋体" w:cs="宋体" w:eastAsia="宋体"/>
          <w:color w:val="000000"/>
          <w:sz w:val="32"/>
          <w:szCs w:val="32"/>
        </w:rPr>
        <w:t>和全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链</w:t>
      </w:r>
      <w:r>
        <w:rPr>
          <w:rFonts w:ascii="宋体" w:hAnsi="宋体" w:cs="宋体" w:eastAsia="宋体"/>
          <w:color w:val="000000"/>
          <w:sz w:val="32"/>
          <w:szCs w:val="32"/>
        </w:rPr>
        <w:t>条综合能效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稳妥有序</w:t>
      </w:r>
      <w:r>
        <w:rPr>
          <w:rFonts w:ascii="宋体" w:hAnsi="宋体" w:cs="宋体" w:eastAsia="宋体"/>
          <w:color w:val="000000"/>
          <w:sz w:val="32"/>
          <w:szCs w:val="32"/>
        </w:rPr>
        <w:t>推动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工业节能从局部</w:t>
      </w:r>
      <w:r>
        <w:rPr>
          <w:rFonts w:ascii="宋体" w:hAnsi="宋体" w:cs="宋体" w:eastAsia="宋体"/>
          <w:color w:val="000000"/>
          <w:sz w:val="32"/>
          <w:szCs w:val="32"/>
        </w:rPr>
        <w:t>单体节能向全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流程系统节能转变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积极推进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用能高效化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低碳化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绿色化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z w:val="32"/>
          <w:szCs w:val="32"/>
        </w:rPr>
        <w:t>为</w:t>
      </w:r>
      <w:r>
        <w:rPr>
          <w:rFonts w:ascii="宋体" w:hAnsi="宋体" w:cs="宋体" w:eastAsia="宋体"/>
          <w:color w:val="000000"/>
          <w:sz w:val="32"/>
          <w:szCs w:val="32"/>
        </w:rPr>
        <w:t>实现</w:t>
      </w:r>
      <w:r>
        <w:rPr>
          <w:rFonts w:ascii="宋体" w:hAnsi="宋体" w:cs="宋体" w:eastAsia="宋体"/>
          <w:color w:val="000000"/>
          <w:sz w:val="32"/>
          <w:szCs w:val="32"/>
        </w:rPr>
        <w:t>工业</w:t>
      </w:r>
      <w:r>
        <w:rPr>
          <w:rFonts w:ascii="宋体" w:hAnsi="宋体" w:cs="宋体" w:eastAsia="宋体"/>
          <w:color w:val="000000"/>
          <w:sz w:val="32"/>
          <w:szCs w:val="32"/>
        </w:rPr>
        <w:t>碳达峰碳中和目标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奠定坚实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能效</w:t>
      </w:r>
      <w:r>
        <w:rPr>
          <w:rFonts w:ascii="宋体" w:hAnsi="宋体" w:cs="宋体" w:eastAsia="宋体"/>
          <w:color w:val="000000"/>
          <w:sz w:val="32"/>
          <w:szCs w:val="32"/>
        </w:rPr>
        <w:t>基础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。</w:t>
      </w:r>
    </w:p>
    <w:p>
      <w:pPr>
        <w:autoSpaceDE w:val="0"/>
        <w:autoSpaceDN w:val="0"/>
        <w:spacing w:before="2" w:after="0" w:line="240" w:lineRule="auto"/>
        <w:ind w:left="2440" w:right="0" w:firstLine="0"/>
      </w:pP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（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二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）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主要目标</w:t>
      </w:r>
    </w:p>
    <w:p>
      <w:pPr>
        <w:spacing w:before="0" w:after="0" w:line="182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440" w:right="0" w:firstLine="0"/>
      </w:pPr>
      <w:r>
        <w:rPr>
          <w:rFonts w:ascii="宋体" w:hAnsi="宋体" w:cs="宋体" w:eastAsia="宋体"/>
          <w:color w:val="000000"/>
          <w:sz w:val="32"/>
          <w:szCs w:val="32"/>
        </w:rPr>
        <w:t>到</w:t>
      </w:r>
      <w:r>
        <w:rPr>
          <w:rFonts w:ascii="宋体" w:hAnsi="宋体" w:cs="宋体" w:eastAsia="宋体"/>
          <w:sz w:val="32"/>
          <w:szCs w:val="32"/>
          <w:spacing w:val="40"/>
        </w:rPr>
        <w:t> </w:t>
      </w:r>
      <w:r>
        <w:rPr>
          <w:rFonts w:ascii="Times New Roman" w:hAnsi="Times New Roman" w:cs="Times New Roman" w:eastAsia="Times New Roman"/>
          <w:color w:val="000000"/>
          <w:sz w:val="32"/>
          <w:szCs w:val="32"/>
        </w:rPr>
        <w:t>2025</w:t>
      </w:r>
      <w:r>
        <w:rPr>
          <w:rFonts w:ascii="Times New Roman" w:hAnsi="Times New Roman" w:cs="Times New Roman" w:eastAsia="Times New Roman"/>
          <w:sz w:val="32"/>
          <w:szCs w:val="32"/>
          <w:spacing w:val="20"/>
        </w:rPr>
        <w:t> </w:t>
      </w:r>
      <w:r>
        <w:rPr>
          <w:rFonts w:ascii="宋体" w:hAnsi="宋体" w:cs="宋体" w:eastAsia="宋体"/>
          <w:color w:val="000000"/>
          <w:sz w:val="32"/>
          <w:szCs w:val="32"/>
        </w:rPr>
        <w:t>年，重点工业行业能效全面提升，数据中心等</w:t>
      </w:r>
    </w:p>
    <w:p>
      <w:pPr>
        <w:spacing w:before="0" w:after="0" w:line="230" w:lineRule="exact"/>
        <w:ind w:left="0" w:right="0"/>
      </w:pPr>
    </w:p>
    <w:p>
      <w:pPr>
        <w:spacing w:before="0" w:after="0" w:line="240" w:lineRule="auto"/>
        <w:ind w:left="5904" w:right="0" w:firstLine="0"/>
      </w:pPr>
      <w:r>
        <w:rPr>
          <w:rFonts w:ascii="Times New Roman" w:hAnsi="Times New Roman" w:cs="Times New Roman" w:eastAsia="Times New Roman"/>
          <w:color w:val="000000"/>
          <w:spacing w:val="-3"/>
          <w:sz w:val="21"/>
          <w:szCs w:val="21"/>
        </w:rPr>
        <w:t>1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ict>
      <v:group style="position:absolute;margin-left:86.760pt;margin-top:589.760pt;width:420.239pt;height:0.239pt;mso-position-horizontal-relative:page;mso-position-vertical-relative:page;z-index:-10" coordorigin="1735,11795" coordsize="8404,4">
        <v:shape style="position:absolute;left:1735;top:11795;width:8404;height:4" coordorigin="1735,11795" coordsize="8404,4" path="m1753,11800l1753,11800,1753,11800,1753,11800,1753,11800,1753,11800,1753,11800,1754,11800,1754,11800,1755,11800,1756,11800,1758,11800,1759,11800,1761,11800,1764,11800,1766,11800,1770,11800,1773,11800,1777,11800,1782,11800,1787,11800,1793,11800,1799,11800,1806,11800,1813,11800,1822,11800,1831,11800,1840,11800,1851,11800,1862,11800,1874,11800,1887,11800,1901,11800,1916,11800,1932,11800,1949,11800,1966,11800,1985,11800,2005,11800,2026,11800,2048,11800,2072,11800,2096,11800,2122,11800,2149,11800,2177,11800,2207,11800,2238,11800,2270,11800,2304,11800,2339,11800,2376,11800,2414,11800,2453,11800,2495,11800,2537,11800,2582,11800,2628,11800,2676,11800,2725,11800,2776,11800,2829,11800,2884,11800,2940,11800,2999,11800,3059,11800,3121,11800,3186,11800,3252,11800,3320,11800,3390,11800,3462,11800,3536,11800,3613,11800,3692,11800,3772,11800,3855,11800,3940,11800,4028,11800,4118,11800,4210,11800,4304,11800,4401,11800,4501,11800,4602,11800,4707,11800,4813,11800,4923,11800,5035,11800,5149,11800,5266,11800,5386,11800,5508,11800,5634,11800,5762,11800,5892,11800,6026,11800,6162,11800,6301,11800,6443,11800,6589,11800,6737,11800,6888,11800,7042,11800,7199,11800,7359,11800,7522,11800,7689,11800,7858,11800,8031,11800,8207,11800,8386,11800,8569,11800,8755,11800,8944,11800,9137,11800,9333,11800,9532,11800,9735,11800,9941,11800,10151,11800e" filled="f" stroked="t" strokeweight="0.479pt" strokecolor="#000000">
          <v:path arrowok="t"/>
        </v:shape>
      </v:group>
    </w:pict>
    <w:pict>
      <v:group style="position:absolute;margin-left:86.760pt;margin-top:619.760pt;width:420.239pt;height:0.239pt;mso-position-horizontal-relative:page;mso-position-vertical-relative:page;z-index:-10" coordorigin="1735,12395" coordsize="8404,4">
        <v:shape style="position:absolute;left:1735;top:12395;width:8404;height:4" coordorigin="1735,12395" coordsize="8404,4" path="m1753,12410l1753,12410,1753,12410,1753,12410,1753,12410,1753,12410,1753,12410,1754,12410,1754,12410,1755,12410,1756,12410,1758,12410,1759,12410,1761,12410,1764,12410,1766,12410,1770,12410,1773,12410,1777,12410,1782,12410,1787,12410,1793,12410,1799,12410,1806,12410,1813,12410,1822,12410,1831,12410,1840,12410,1851,12410,1862,12410,1874,12410,1887,12410,1901,12410,1916,12410,1932,12410,1949,12410,1966,12410,1985,12410,2005,12410,2026,12410,2048,12410,2072,12410,2096,12410,2122,12410,2149,12410,2177,12410,2207,12410,2238,12410,2270,12410,2304,12410,2339,12410,2376,12410,2414,12410,2453,12410,2495,12410,2537,12410,2582,12410,2628,12410,2676,12410,2725,12410,2776,12410,2829,12410,2884,12410,2940,12410,2999,12410,3059,12410,3121,12410,3186,12410,3252,12410,3320,12410,3390,12410,3462,12410,3536,12410,3613,12410,3692,12410,3772,12410,3855,12410,3940,12410,4028,12410,4118,12410,4210,12410,4304,12410,4401,12410,4501,12410,4602,12410,4707,12410,4813,12410,4923,12410,5035,12410,5149,12410,5266,12410,5386,12410,5508,12410,5634,12410,5762,12410,5892,12410,6026,12410,6162,12410,6301,12410,6443,12410,6589,12410,6737,12410,6888,12410,7042,12410,7199,12410,7359,12410,7522,12410,7689,12410,7858,12410,8031,12410,8207,12410,8386,12410,8569,12410,8755,12410,8944,12410,9137,12410,9333,12410,9532,12410,9735,12410,9941,12410,10151,12410e" filled="f" stroked="t" strokeweight="0.479pt" strokecolor="#000000">
          <v:path arrowok="t"/>
        </v:shape>
      </v:group>
    </w:pict>
    <w:pict>
      <v:group style="position:absolute;margin-left:86.760pt;margin-top:760.760pt;width:420.239pt;height:0.239pt;mso-position-horizontal-relative:page;mso-position-vertical-relative:page;z-index:-10" coordorigin="1735,15215" coordsize="8404,4">
        <v:shape style="position:absolute;left:1735;top:15215;width:8404;height:4" coordorigin="1735,15215" coordsize="8404,4" path="m1753,15236l1753,15236,1753,15236,1753,15236,1753,15236,1753,15236,1753,15236,1754,15236,1754,15236,1755,15236,1756,15236,1758,15236,1759,15236,1761,15236,1764,15236,1766,15236,1770,15236,1773,15236,1777,15236,1782,15236,1787,15236,1793,15236,1799,15236,1806,15236,1813,15236,1822,15236,1831,15236,1840,15236,1851,15236,1862,15236,1874,15236,1887,15236,1901,15236,1916,15236,1932,15236,1949,15236,1966,15236,1985,15236,2005,15236,2026,15236,2048,15236,2072,15236,2096,15236,2122,15236,2149,15236,2177,15236,2207,15236,2238,15236,2270,15236,2304,15236,2339,15236,2376,15236,2414,15236,2453,15236,2495,15236,2537,15236,2582,15236,2628,15236,2676,15236,2725,15236,2776,15236,2829,15236,2884,15236,2940,15236,2999,15236,3059,15236,3121,15236,3186,15236,3252,15236,3320,15236,3390,15236,3462,15236,3536,15236,3613,15236,3692,15236,3772,15236,3855,15236,3940,15236,4028,15236,4118,15236,4210,15236,4304,15236,4401,15236,4501,15236,4602,15236,4707,15236,4813,15236,4923,15236,5035,15236,5149,15236,5266,15236,5386,15236,5508,15236,5634,15236,5762,15236,5892,15236,6026,15236,6162,15236,6301,15236,6443,15236,6589,15236,6737,15236,6888,15236,7042,15236,7199,15236,7359,15236,7522,15236,7689,15236,7858,15236,8031,15236,8207,15236,8386,15236,8569,15236,8755,15236,8944,15236,9137,15236,9333,15236,9532,15236,9735,15236,9941,15236,10151,15236e" filled="f" stroked="t" strokeweight="0.479pt" strokecolor="#000000">
          <v:path arrowok="t"/>
        </v:shape>
      </v:group>
    </w:pict>
    <w:pict>
      <v:group style="position:absolute;margin-left:86.760pt;margin-top:588.760pt;width:0.239pt;height:172.240pt;mso-position-horizontal-relative:page;mso-position-vertical-relative:page;z-index:-10" coordorigin="1735,11775" coordsize="4,3444">
        <v:shape style="position:absolute;left:1735;top:11775;width:4;height:3444" coordorigin="1735,11775" coordsize="4,3444" path="m1758,11796l1758,11796,1758,11796,1758,11796,1758,11796,1758,11796,1758,11796,1758,11796,1758,11796,1758,11797,1758,11797,1758,11798,1758,11798,1758,11799,1758,11800,1758,11801,1758,11802,1758,11804,1758,11806,1758,11807,1758,11809,1758,11812,1758,11814,1758,11817,1758,11820,1758,11824,1758,11827,1758,11831,1758,11836,1758,11840,1758,11845,1758,11851,1758,11856,1758,11862,1758,11869,1758,11876,1758,11883,1758,11891,1758,11899,1758,11907,1758,11916,1758,11926,1758,11936,1758,11947,1758,11958,1758,11969,1758,11981,1758,11994,1758,12007,1758,12021,1758,12035,1758,12050,1758,12066,1758,12082,1758,12099,1758,12117,1758,12135,1758,12154,1758,12173,1758,12193,1758,12214,1758,12236,1758,12258,1758,12281,1758,12305,1758,12330,1758,12355,1758,12382,1758,12409,1758,12437,1758,12465,1758,12495,1758,12525,1758,12557,1758,12589,1758,12622,1758,12656,1758,12691,1758,12726,1758,12763,1758,12801,1758,12839,1758,12879,1758,12920,1758,12961,1758,13004,1758,13048,1758,13092,1758,13138,1758,13185,1758,13233,1758,13282,1758,13332,1758,13383,1758,13436,1758,13489,1758,13544,1758,13599,1758,13656,1758,13715,1758,13774,1758,13834,1758,13896,1758,13959,1758,14024,1758,14089,1758,14156,1758,14224,1758,14293,1758,14364,1758,14436,1758,14509,1758,14584,1758,14660,1758,14738,1758,14816,1758,14897,1758,14978,1758,15061,1758,15146,1758,15232e" filled="f" stroked="t" strokeweight="0.479pt" strokecolor="#000000">
          <v:path arrowok="t"/>
        </v:shape>
      </v:group>
    </w:pict>
    <w:pict>
      <v:group style="position:absolute;margin-left:506.760pt;margin-top:588.760pt;width:0.239pt;height:172.240pt;mso-position-horizontal-relative:page;mso-position-vertical-relative:page;z-index:-10" coordorigin="10135,11775" coordsize="4,3444">
        <v:shape style="position:absolute;left:10135;top:11775;width:4;height:3444" coordorigin="10135,11775" coordsize="4,3444" path="m10147,11796l10147,11796,10147,11796,10147,11796,10147,11796,10147,11796,10147,11796,10147,11796,10147,11796,10147,11797,10147,11797,10147,11798,10147,11798,10147,11799,10147,11800,10147,11801,10147,11802,10147,11804,10147,11806,10147,11807,10147,11809,10147,11812,10147,11814,10147,11817,10147,11820,10147,11824,10147,11827,10147,11831,10147,11836,10147,11840,10147,11845,10147,11851,10147,11856,10147,11862,10147,11869,10147,11876,10147,11883,10147,11891,10147,11899,10147,11907,10147,11916,10147,11926,10147,11936,10147,11947,10147,11958,10147,11969,10147,11981,10147,11994,10147,12007,10147,12021,10147,12035,10147,12050,10147,12066,10147,12082,10147,12099,10147,12117,10147,12135,10147,12154,10147,12173,10147,12193,10147,12214,10147,12236,10147,12258,10147,12281,10147,12305,10147,12330,10147,12355,10147,12382,10147,12409,10147,12437,10147,12465,10147,12495,10147,12525,10147,12557,10147,12589,10147,12622,10147,12656,10147,12691,10147,12726,10147,12763,10147,12801,10147,12839,10147,12879,10147,12920,10147,12961,10147,13004,10147,13048,10147,13092,10147,13138,10147,13185,10147,13233,10147,13282,10147,13332,10147,13383,10147,13436,10147,13489,10147,13544,10147,13599,10147,13656,10147,13715,10147,13774,10147,13834,10147,13896,10147,13959,10147,14024,10147,14089,10147,14156,10147,14224,10147,14293,10147,14364,10147,14436,10147,14509,10147,14584,10147,14660,10147,14738,10147,14816,10147,14897,10147,14978,10147,15061,10147,15146,10147,15232e" filled="f" stroked="t" strokeweight="0.479pt" strokecolor="#000000">
          <v:path arrowok="t"/>
        </v:shape>
      </v:group>
    </w:pict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22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46" w:lineRule="auto"/>
        <w:ind w:left="1800" w:right="1787" w:firstLine="0"/>
      </w:pPr>
      <w:r>
        <w:rPr>
          <w:rFonts w:ascii="宋体" w:hAnsi="宋体" w:cs="宋体" w:eastAsia="宋体"/>
          <w:color w:val="000000"/>
          <w:sz w:val="32"/>
          <w:szCs w:val="32"/>
        </w:rPr>
        <w:t>重点领域能效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明显提升，</w:t>
      </w:r>
      <w:r>
        <w:rPr>
          <w:rFonts w:ascii="宋体" w:hAnsi="宋体" w:cs="宋体" w:eastAsia="宋体"/>
          <w:color w:val="000000"/>
          <w:sz w:val="32"/>
          <w:szCs w:val="32"/>
        </w:rPr>
        <w:t>绿色低碳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能源利用比例</w:t>
      </w:r>
      <w:r>
        <w:rPr>
          <w:rFonts w:ascii="宋体" w:hAnsi="宋体" w:cs="宋体" w:eastAsia="宋体"/>
          <w:color w:val="000000"/>
          <w:sz w:val="32"/>
          <w:szCs w:val="32"/>
        </w:rPr>
        <w:t>显著</w:t>
      </w:r>
      <w:r>
        <w:rPr>
          <w:rFonts w:ascii="宋体" w:hAnsi="宋体" w:cs="宋体" w:eastAsia="宋体"/>
          <w:color w:val="000000"/>
          <w:sz w:val="32"/>
          <w:szCs w:val="32"/>
        </w:rPr>
        <w:t>提高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节能提效</w:t>
      </w:r>
      <w:r>
        <w:rPr>
          <w:rFonts w:ascii="宋体" w:hAnsi="宋体" w:cs="宋体" w:eastAsia="宋体"/>
          <w:color w:val="000000"/>
          <w:sz w:val="32"/>
          <w:szCs w:val="32"/>
        </w:rPr>
        <w:t>工艺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技术装备广泛应用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标准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服务和监</w:t>
      </w:r>
      <w:r>
        <w:rPr>
          <w:rFonts w:ascii="宋体" w:hAnsi="宋体" w:cs="宋体" w:eastAsia="宋体"/>
          <w:color w:val="000000"/>
          <w:sz w:val="32"/>
          <w:szCs w:val="32"/>
        </w:rPr>
        <w:t>管体系逐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步完善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钢铁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石化化工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有色金属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建材等行业重</w:t>
      </w:r>
      <w:r>
        <w:rPr>
          <w:rFonts w:ascii="宋体" w:hAnsi="宋体" w:cs="宋体" w:eastAsia="宋体"/>
          <w:color w:val="000000"/>
          <w:sz w:val="32"/>
          <w:szCs w:val="32"/>
        </w:rPr>
        <w:t>点产品</w:t>
      </w:r>
      <w:r>
        <w:rPr>
          <w:rFonts w:ascii="宋体" w:hAnsi="宋体" w:cs="宋体" w:eastAsia="宋体"/>
          <w:color w:val="000000"/>
          <w:spacing w:val="11"/>
          <w:sz w:val="32"/>
          <w:szCs w:val="32"/>
        </w:rPr>
        <w:t>能效达到国际先进水平，规模以上工业单位增加值能耗</w:t>
      </w:r>
      <w:r>
        <w:rPr>
          <w:rFonts w:ascii="宋体" w:hAnsi="宋体" w:cs="宋体" w:eastAsia="宋体"/>
          <w:color w:val="000000"/>
          <w:spacing w:val="35"/>
          <w:sz w:val="32"/>
          <w:szCs w:val="32"/>
        </w:rPr>
        <w:t>比</w:t>
      </w:r>
      <w:r>
        <w:rPr>
          <w:rFonts w:ascii="Times New Roman" w:hAnsi="Times New Roman" w:cs="Times New Roman" w:eastAsia="Times New Roman"/>
          <w:color w:val="000000"/>
          <w:spacing w:val="-2"/>
          <w:sz w:val="32"/>
          <w:szCs w:val="32"/>
        </w:rPr>
        <w:t>2020</w:t>
      </w:r>
      <w:r>
        <w:rPr>
          <w:rFonts w:ascii="Times New Roman" w:hAnsi="Times New Roman" w:cs="Times New Roman" w:eastAsia="Times New Roman"/>
          <w:sz w:val="32"/>
          <w:szCs w:val="32"/>
        </w:rPr>
        <w:t> 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年下降</w:t>
      </w:r>
      <w:r>
        <w:rPr>
          <w:rFonts w:ascii="宋体" w:hAnsi="宋体" w:cs="宋体" w:eastAsia="宋体"/>
          <w:sz w:val="32"/>
          <w:szCs w:val="32"/>
          <w:spacing w:val="-1"/>
        </w:rPr>
        <w:t> </w:t>
      </w:r>
      <w:r>
        <w:rPr>
          <w:rFonts w:ascii="Times New Roman" w:hAnsi="Times New Roman" w:cs="Times New Roman" w:eastAsia="Times New Roman"/>
          <w:color w:val="000000"/>
          <w:spacing w:val="-3"/>
          <w:sz w:val="32"/>
          <w:szCs w:val="32"/>
        </w:rPr>
        <w:t>13.5%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能尽其用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效率至上成为市场主体和公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众的共同理念和普遍要求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节能提效进一步成为绿</w:t>
      </w:r>
      <w:r>
        <w:rPr>
          <w:rFonts w:ascii="宋体" w:hAnsi="宋体" w:cs="宋体" w:eastAsia="宋体"/>
          <w:color w:val="000000"/>
          <w:sz w:val="32"/>
          <w:szCs w:val="32"/>
        </w:rPr>
        <w:t>色低碳的</w:t>
      </w:r>
      <w:r>
        <w:rPr>
          <w:rFonts w:ascii="宋体" w:hAnsi="宋体" w:cs="宋体" w:eastAsia="宋体"/>
          <w:color w:val="000000"/>
          <w:sz w:val="32"/>
          <w:szCs w:val="32"/>
        </w:rPr>
        <w:t>“</w:t>
      </w:r>
      <w:r>
        <w:rPr>
          <w:rFonts w:ascii="宋体" w:hAnsi="宋体" w:cs="宋体" w:eastAsia="宋体"/>
          <w:color w:val="000000"/>
          <w:sz w:val="32"/>
          <w:szCs w:val="32"/>
        </w:rPr>
        <w:t>第一能源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”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和降耗</w:t>
      </w:r>
      <w:r>
        <w:rPr>
          <w:rFonts w:ascii="宋体" w:hAnsi="宋体" w:cs="宋体" w:eastAsia="宋体"/>
          <w:color w:val="000000"/>
          <w:sz w:val="32"/>
          <w:szCs w:val="32"/>
        </w:rPr>
        <w:t>减碳的首要举措。</w:t>
      </w:r>
    </w:p>
    <w:p>
      <w:pPr>
        <w:autoSpaceDE w:val="0"/>
        <w:autoSpaceDN w:val="0"/>
        <w:spacing w:before="1" w:after="0" w:line="240" w:lineRule="auto"/>
        <w:ind w:left="2440" w:right="0" w:firstLine="0"/>
      </w:pPr>
      <w:r>
        <w:rPr>
          <w:rFonts w:ascii="宋体" w:hAnsi="宋体" w:cs="宋体" w:eastAsia="宋体"/>
          <w:color w:val="000000"/>
          <w:sz w:val="32"/>
          <w:szCs w:val="32"/>
        </w:rPr>
        <w:t>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、大力提</w:t>
      </w:r>
      <w:r>
        <w:rPr>
          <w:rFonts w:ascii="宋体" w:hAnsi="宋体" w:cs="宋体" w:eastAsia="宋体"/>
          <w:color w:val="000000"/>
          <w:sz w:val="32"/>
          <w:szCs w:val="32"/>
        </w:rPr>
        <w:t>升重点行业领域能效</w:t>
      </w:r>
    </w:p>
    <w:p>
      <w:pPr>
        <w:spacing w:before="0" w:after="0" w:line="184" w:lineRule="exact"/>
        <w:ind w:left="0" w:right="0"/>
      </w:pPr>
    </w:p>
    <w:p>
      <w:pPr>
        <w:autoSpaceDE w:val="0"/>
        <w:autoSpaceDN w:val="0"/>
        <w:spacing w:before="0" w:after="0" w:line="346" w:lineRule="auto"/>
        <w:ind w:left="1800" w:right="1787" w:firstLine="640"/>
      </w:pP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聚焦重点</w:t>
      </w:r>
      <w:r>
        <w:rPr>
          <w:rFonts w:ascii="宋体" w:hAnsi="宋体" w:cs="宋体" w:eastAsia="宋体"/>
          <w:color w:val="000000"/>
          <w:sz w:val="32"/>
          <w:szCs w:val="32"/>
        </w:rPr>
        <w:t>用能</w:t>
      </w:r>
      <w:r>
        <w:rPr>
          <w:rFonts w:ascii="宋体" w:hAnsi="宋体" w:cs="宋体" w:eastAsia="宋体"/>
          <w:color w:val="000000"/>
          <w:sz w:val="32"/>
          <w:szCs w:val="32"/>
        </w:rPr>
        <w:t>行业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和用能领域，分业施策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，分类</w:t>
      </w:r>
      <w:r>
        <w:rPr>
          <w:rFonts w:ascii="宋体" w:hAnsi="宋体" w:cs="宋体" w:eastAsia="宋体"/>
          <w:color w:val="000000"/>
          <w:spacing w:val="2"/>
          <w:sz w:val="32"/>
          <w:szCs w:val="32"/>
        </w:rPr>
        <w:t>推进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z w:val="32"/>
          <w:szCs w:val="32"/>
        </w:rPr>
        <w:t>加快技术推广，强化对标达标，系统提升能效水平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。</w:t>
      </w:r>
    </w:p>
    <w:p>
      <w:pPr>
        <w:autoSpaceDE w:val="0"/>
        <w:autoSpaceDN w:val="0"/>
        <w:spacing w:before="0" w:after="0" w:line="346" w:lineRule="auto"/>
        <w:ind w:left="1800" w:right="1636" w:firstLine="640"/>
      </w:pPr>
      <w:r>
        <w:rPr>
          <w:rFonts w:ascii="宋体" w:hAnsi="宋体" w:cs="宋体" w:eastAsia="宋体"/>
          <w:b/>
          <w:color w:val="000000"/>
          <w:spacing w:val="-8"/>
          <w:sz w:val="32"/>
          <w:szCs w:val="32"/>
        </w:rPr>
        <w:t>（一</w:t>
      </w:r>
      <w:r>
        <w:rPr>
          <w:rFonts w:ascii="宋体" w:hAnsi="宋体" w:cs="宋体" w:eastAsia="宋体"/>
          <w:b/>
          <w:color w:val="000000"/>
          <w:spacing w:val="-9"/>
          <w:sz w:val="32"/>
          <w:szCs w:val="32"/>
        </w:rPr>
        <w:t>）</w:t>
      </w:r>
      <w:r>
        <w:rPr>
          <w:rFonts w:ascii="宋体" w:hAnsi="宋体" w:cs="宋体" w:eastAsia="宋体"/>
          <w:b/>
          <w:color w:val="000000"/>
          <w:spacing w:val="-8"/>
          <w:sz w:val="32"/>
          <w:szCs w:val="32"/>
        </w:rPr>
        <w:t>推进重点行业节能提效改造升级</w:t>
      </w:r>
      <w:r>
        <w:rPr>
          <w:rFonts w:ascii="宋体" w:hAnsi="宋体" w:cs="宋体" w:eastAsia="宋体"/>
          <w:b/>
          <w:color w:val="000000"/>
          <w:spacing w:val="-10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8"/>
          <w:sz w:val="32"/>
          <w:szCs w:val="32"/>
        </w:rPr>
        <w:t>深入挖掘钢铁</w:t>
      </w:r>
      <w:r>
        <w:rPr>
          <w:rFonts w:ascii="宋体" w:hAnsi="宋体" w:cs="宋体" w:eastAsia="宋体"/>
          <w:color w:val="000000"/>
          <w:spacing w:val="-1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石化化工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有色金属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建材等行业节能潜力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有序推</w:t>
      </w:r>
      <w:r>
        <w:rPr>
          <w:rFonts w:ascii="宋体" w:hAnsi="宋体" w:cs="宋体" w:eastAsia="宋体"/>
          <w:color w:val="000000"/>
          <w:sz w:val="32"/>
          <w:szCs w:val="32"/>
        </w:rPr>
        <w:t>进技术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工艺升级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推动能效水平应提尽提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实现行业能效稳步提升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z w:val="32"/>
          <w:szCs w:val="32"/>
        </w:rPr>
        <w:t>针对机械、</w:t>
      </w:r>
      <w:r>
        <w:rPr>
          <w:rFonts w:ascii="宋体" w:hAnsi="宋体" w:cs="宋体" w:eastAsia="宋体"/>
          <w:color w:val="000000"/>
          <w:sz w:val="32"/>
          <w:szCs w:val="32"/>
        </w:rPr>
        <w:t>造纸、</w:t>
      </w:r>
      <w:r>
        <w:rPr>
          <w:rFonts w:ascii="宋体" w:hAnsi="宋体" w:cs="宋体" w:eastAsia="宋体"/>
          <w:color w:val="000000"/>
          <w:sz w:val="32"/>
          <w:szCs w:val="32"/>
        </w:rPr>
        <w:t>纺织、电子等行业主要用能环节和设备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z w:val="32"/>
          <w:szCs w:val="32"/>
        </w:rPr>
        <w:t>推广一批关键共性节能提效技术装备，加快提升行业能效</w:t>
      </w:r>
      <w:r>
        <w:rPr>
          <w:rFonts w:ascii="宋体" w:hAnsi="宋体" w:cs="宋体" w:eastAsia="宋体"/>
          <w:color w:val="000000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z w:val="32"/>
          <w:szCs w:val="32"/>
        </w:rPr>
        <w:t>鼓励企业加强能量系统优化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余热余压利用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可再生</w:t>
      </w:r>
      <w:r>
        <w:rPr>
          <w:rFonts w:ascii="宋体" w:hAnsi="宋体" w:cs="宋体" w:eastAsia="宋体"/>
          <w:color w:val="000000"/>
          <w:sz w:val="32"/>
          <w:szCs w:val="32"/>
        </w:rPr>
        <w:t>能源利</w:t>
      </w:r>
      <w:r>
        <w:rPr>
          <w:rFonts w:ascii="宋体" w:hAnsi="宋体" w:cs="宋体" w:eastAsia="宋体"/>
          <w:color w:val="000000"/>
          <w:sz w:val="32"/>
          <w:szCs w:val="32"/>
        </w:rPr>
        <w:t>用、公辅设施改造等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4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tabs>
          <w:tab w:val="left" w:pos="4483"/>
        </w:tabs>
        <w:spacing w:before="0" w:after="0" w:line="240" w:lineRule="auto"/>
        <w:ind w:left="3580" w:right="0" w:firstLine="0"/>
      </w:pPr>
      <w:r>
        <w:rPr>
          <w:rFonts w:ascii="宋体" w:hAnsi="宋体" w:cs="宋体" w:eastAsia="宋体"/>
          <w:b/>
          <w:color w:val="000000"/>
          <w:spacing w:val="-20"/>
          <w:sz w:val="24"/>
          <w:szCs w:val="24"/>
        </w:rPr>
        <w:t>专栏</w:t>
      </w:r>
      <w:r>
        <w:rPr>
          <w:rFonts w:ascii="宋体" w:hAnsi="宋体" w:cs="宋体" w:eastAsia="宋体"/>
          <w:sz w:val="24"/>
          <w:szCs w:val="24"/>
          <w:b/>
          <w:spacing w:val="-10"/>
        </w:rPr>
        <w:t> </w:t>
      </w:r>
      <w:r>
        <w:rPr>
          <w:rFonts w:ascii="Times New Roman" w:hAnsi="Times New Roman" w:cs="Times New Roman" w:eastAsia="Times New Roman"/>
          <w:b/>
          <w:color w:val="000000"/>
          <w:spacing w:val="-10"/>
          <w:sz w:val="24"/>
          <w:szCs w:val="24"/>
        </w:rPr>
        <w:t>1</w:t>
      </w:r>
      <w:r>
        <w:tab/>
      </w:r>
      <w:r>
        <w:rPr>
          <w:rFonts w:ascii="宋体" w:hAnsi="宋体" w:cs="宋体" w:eastAsia="宋体"/>
          <w:b/>
          <w:color w:val="000000"/>
          <w:sz w:val="24"/>
          <w:szCs w:val="24"/>
        </w:rPr>
        <w:t>重点行业节能提效改造升级重点</w:t>
      </w:r>
      <w:r>
        <w:rPr>
          <w:rFonts w:ascii="宋体" w:hAnsi="宋体" w:cs="宋体" w:eastAsia="宋体"/>
          <w:b/>
          <w:color w:val="000000"/>
          <w:spacing w:val="-5"/>
          <w:sz w:val="24"/>
          <w:szCs w:val="24"/>
        </w:rPr>
        <w:t>方向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77" w:after="0" w:line="274" w:lineRule="auto"/>
        <w:ind w:left="1864" w:right="1861" w:firstLine="420"/>
      </w:pPr>
      <w:r>
        <w:rPr>
          <w:rFonts w:ascii="宋体" w:hAnsi="宋体" w:cs="宋体" w:eastAsia="宋体"/>
          <w:b/>
          <w:color w:val="000000"/>
          <w:spacing w:val="-1"/>
          <w:sz w:val="21"/>
          <w:szCs w:val="21"/>
        </w:rPr>
        <w:t>钢铁行业</w:t>
      </w:r>
      <w:r>
        <w:rPr>
          <w:rFonts w:ascii="宋体" w:hAnsi="宋体" w:cs="宋体" w:eastAsia="宋体"/>
          <w:b/>
          <w:color w:val="000000"/>
          <w:spacing w:val="-1"/>
          <w:sz w:val="21"/>
          <w:szCs w:val="21"/>
        </w:rPr>
        <w:t>：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通过产能置换有序发展短流程电炉炼钢</w:t>
      </w:r>
      <w:r>
        <w:rPr>
          <w:rFonts w:ascii="宋体" w:hAnsi="宋体" w:cs="宋体" w:eastAsia="宋体"/>
          <w:color w:val="000000"/>
          <w:spacing w:val="5"/>
          <w:sz w:val="21"/>
          <w:szCs w:val="21"/>
        </w:rPr>
        <w:t>，</w:t>
      </w:r>
      <w:r>
        <w:rPr>
          <w:rFonts w:ascii="宋体" w:hAnsi="宋体" w:cs="宋体" w:eastAsia="宋体"/>
          <w:color w:val="000000"/>
          <w:sz w:val="21"/>
          <w:szCs w:val="21"/>
        </w:rPr>
        <w:t>提高废钢使用量</w:t>
      </w:r>
      <w:r>
        <w:rPr>
          <w:rFonts w:ascii="宋体" w:hAnsi="宋体" w:cs="宋体" w:eastAsia="宋体"/>
          <w:color w:val="000000"/>
          <w:spacing w:val="-4"/>
          <w:sz w:val="21"/>
          <w:szCs w:val="21"/>
        </w:rPr>
        <w:t>，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加快烧结</w:t>
      </w:r>
      <w:r>
        <w:rPr>
          <w:rFonts w:ascii="宋体" w:hAnsi="宋体" w:cs="宋体" w:eastAsia="宋体"/>
          <w:color w:val="000000"/>
          <w:sz w:val="21"/>
          <w:szCs w:val="21"/>
        </w:rPr>
        <w:t>烟气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内循环</w:t>
      </w:r>
      <w:r>
        <w:rPr>
          <w:rFonts w:ascii="宋体" w:hAnsi="宋体" w:cs="宋体" w:eastAsia="宋体"/>
          <w:color w:val="000000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高炉炉顶均压煤气回收</w:t>
      </w:r>
      <w:r>
        <w:rPr>
          <w:rFonts w:ascii="宋体" w:hAnsi="宋体" w:cs="宋体" w:eastAsia="宋体"/>
          <w:color w:val="000000"/>
          <w:spacing w:val="3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铁水一罐到底</w:t>
      </w:r>
      <w:r>
        <w:rPr>
          <w:rFonts w:ascii="宋体" w:hAnsi="宋体" w:cs="宋体" w:eastAsia="宋体"/>
          <w:color w:val="000000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z w:val="21"/>
          <w:szCs w:val="21"/>
        </w:rPr>
        <w:t>薄带铸轧</w:t>
      </w:r>
      <w:r>
        <w:rPr>
          <w:rFonts w:ascii="宋体" w:hAnsi="宋体" w:cs="宋体" w:eastAsia="宋体"/>
          <w:color w:val="000000"/>
          <w:spacing w:val="-2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铸坯热装热送</w:t>
      </w:r>
      <w:r>
        <w:rPr>
          <w:rFonts w:ascii="宋体" w:hAnsi="宋体" w:cs="宋体" w:eastAsia="宋体"/>
          <w:color w:val="000000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副产</w:t>
      </w:r>
      <w:r>
        <w:rPr>
          <w:rFonts w:ascii="宋体" w:hAnsi="宋体" w:cs="宋体" w:eastAsia="宋体"/>
          <w:color w:val="000000"/>
          <w:sz w:val="21"/>
          <w:szCs w:val="21"/>
        </w:rPr>
        <w:t>煤气高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参数机组</w:t>
      </w:r>
      <w:r>
        <w:rPr>
          <w:rFonts w:ascii="宋体" w:hAnsi="宋体" w:cs="宋体" w:eastAsia="宋体"/>
          <w:color w:val="000000"/>
          <w:sz w:val="21"/>
          <w:szCs w:val="21"/>
        </w:rPr>
        <w:t>发电、余热余压梯级综合利用、智能化能源管控等技术推广。</w:t>
      </w:r>
    </w:p>
    <w:p>
      <w:pPr>
        <w:autoSpaceDE w:val="0"/>
        <w:autoSpaceDN w:val="0"/>
        <w:spacing w:before="0" w:after="0" w:line="274" w:lineRule="auto"/>
        <w:ind w:left="1864" w:right="1861" w:firstLine="420"/>
      </w:pPr>
      <w:r>
        <w:rPr>
          <w:rFonts w:ascii="宋体" w:hAnsi="宋体" w:cs="宋体" w:eastAsia="宋体"/>
          <w:b/>
          <w:color w:val="000000"/>
          <w:spacing w:val="-1"/>
          <w:sz w:val="21"/>
          <w:szCs w:val="21"/>
        </w:rPr>
        <w:t>石化化工行业</w:t>
      </w:r>
      <w:r>
        <w:rPr>
          <w:rFonts w:ascii="宋体" w:hAnsi="宋体" w:cs="宋体" w:eastAsia="宋体"/>
          <w:b/>
          <w:color w:val="000000"/>
          <w:spacing w:val="-1"/>
          <w:sz w:val="21"/>
          <w:szCs w:val="21"/>
        </w:rPr>
        <w:t>：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加强高效精馏系统产业化应用</w:t>
      </w:r>
      <w:r>
        <w:rPr>
          <w:rFonts w:ascii="宋体" w:hAnsi="宋体" w:cs="宋体" w:eastAsia="宋体"/>
          <w:color w:val="000000"/>
          <w:spacing w:val="3"/>
          <w:sz w:val="21"/>
          <w:szCs w:val="21"/>
        </w:rPr>
        <w:t>，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加快原油直接裂解制乙烯</w:t>
      </w:r>
      <w:r>
        <w:rPr>
          <w:rFonts w:ascii="宋体" w:hAnsi="宋体" w:cs="宋体" w:eastAsia="宋体"/>
          <w:color w:val="000000"/>
          <w:spacing w:val="4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2"/>
          <w:sz w:val="21"/>
          <w:szCs w:val="21"/>
        </w:rPr>
        <w:t>新一</w:t>
      </w:r>
      <w:r>
        <w:rPr>
          <w:rFonts w:ascii="宋体" w:hAnsi="宋体" w:cs="宋体" w:eastAsia="宋体"/>
          <w:color w:val="000000"/>
          <w:sz w:val="21"/>
          <w:szCs w:val="21"/>
        </w:rPr>
        <w:t>代离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子膜电解槽</w:t>
      </w:r>
      <w:r>
        <w:rPr>
          <w:rFonts w:ascii="宋体" w:hAnsi="宋体" w:cs="宋体" w:eastAsia="宋体"/>
          <w:color w:val="000000"/>
          <w:spacing w:val="1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重劣质渣油低碳深加工</w:t>
      </w:r>
      <w:r>
        <w:rPr>
          <w:rFonts w:ascii="宋体" w:hAnsi="宋体" w:cs="宋体" w:eastAsia="宋体"/>
          <w:color w:val="000000"/>
          <w:spacing w:val="2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z w:val="21"/>
          <w:szCs w:val="21"/>
        </w:rPr>
        <w:t>合成气一步法制烯烃</w:t>
      </w:r>
      <w:r>
        <w:rPr>
          <w:rFonts w:ascii="宋体" w:hAnsi="宋体" w:cs="宋体" w:eastAsia="宋体"/>
          <w:color w:val="000000"/>
          <w:spacing w:val="-4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高效换热器</w:t>
      </w:r>
      <w:r>
        <w:rPr>
          <w:rFonts w:ascii="宋体" w:hAnsi="宋体" w:cs="宋体" w:eastAsia="宋体"/>
          <w:color w:val="000000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中低品</w:t>
      </w:r>
      <w:r>
        <w:rPr>
          <w:rFonts w:ascii="宋体" w:hAnsi="宋体" w:cs="宋体" w:eastAsia="宋体"/>
          <w:color w:val="000000"/>
          <w:sz w:val="21"/>
          <w:szCs w:val="21"/>
        </w:rPr>
        <w:t>位余热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余压利用等</w:t>
      </w:r>
      <w:r>
        <w:rPr>
          <w:rFonts w:ascii="宋体" w:hAnsi="宋体" w:cs="宋体" w:eastAsia="宋体"/>
          <w:color w:val="000000"/>
          <w:sz w:val="21"/>
          <w:szCs w:val="21"/>
        </w:rPr>
        <w:t>推广。</w:t>
      </w:r>
    </w:p>
    <w:p>
      <w:pPr>
        <w:autoSpaceDE w:val="0"/>
        <w:autoSpaceDN w:val="0"/>
        <w:spacing w:before="0" w:after="0" w:line="240" w:lineRule="auto"/>
        <w:ind w:left="2284" w:right="0" w:firstLine="0"/>
      </w:pPr>
      <w:r>
        <w:rPr>
          <w:rFonts w:ascii="宋体" w:hAnsi="宋体" w:cs="宋体" w:eastAsia="宋体"/>
          <w:b/>
          <w:color w:val="000000"/>
          <w:spacing w:val="-3"/>
          <w:sz w:val="21"/>
          <w:szCs w:val="21"/>
        </w:rPr>
        <w:t>有色金属行业</w:t>
      </w:r>
      <w:r>
        <w:rPr>
          <w:rFonts w:ascii="宋体" w:hAnsi="宋体" w:cs="宋体" w:eastAsia="宋体"/>
          <w:b/>
          <w:color w:val="000000"/>
          <w:spacing w:val="-5"/>
          <w:sz w:val="21"/>
          <w:szCs w:val="21"/>
        </w:rPr>
        <w:t>：</w:t>
      </w:r>
      <w:r>
        <w:rPr>
          <w:rFonts w:ascii="宋体" w:hAnsi="宋体" w:cs="宋体" w:eastAsia="宋体"/>
          <w:color w:val="000000"/>
          <w:spacing w:val="-3"/>
          <w:sz w:val="21"/>
          <w:szCs w:val="21"/>
        </w:rPr>
        <w:t>加强铝用高质量阳极</w:t>
      </w:r>
      <w:r>
        <w:rPr>
          <w:rFonts w:ascii="宋体" w:hAnsi="宋体" w:cs="宋体" w:eastAsia="宋体"/>
          <w:color w:val="000000"/>
          <w:spacing w:val="-6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3"/>
          <w:sz w:val="21"/>
          <w:szCs w:val="21"/>
        </w:rPr>
        <w:t>铜锍连续吹炼</w:t>
      </w:r>
      <w:r>
        <w:rPr>
          <w:rFonts w:ascii="宋体" w:hAnsi="宋体" w:cs="宋体" w:eastAsia="宋体"/>
          <w:color w:val="000000"/>
          <w:spacing w:val="-5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3"/>
          <w:sz w:val="21"/>
          <w:szCs w:val="21"/>
        </w:rPr>
        <w:t>大直径竖罐双蓄热底出渣炼镁</w:t>
      </w:r>
      <w:r>
        <w:rPr>
          <w:rFonts w:ascii="宋体" w:hAnsi="宋体" w:cs="宋体" w:eastAsia="宋体"/>
          <w:color w:val="000000"/>
          <w:spacing w:val="-8"/>
          <w:sz w:val="21"/>
          <w:szCs w:val="21"/>
        </w:rPr>
        <w:t>、</w:t>
      </w:r>
    </w:p>
    <w:p>
      <w:pPr>
        <w:autoSpaceDE w:val="0"/>
        <w:autoSpaceDN w:val="0"/>
        <w:spacing w:before="39" w:after="0" w:line="240" w:lineRule="auto"/>
        <w:ind w:left="1864" w:right="0" w:firstLine="0"/>
      </w:pP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液态高铅</w:t>
      </w:r>
      <w:r>
        <w:rPr>
          <w:rFonts w:ascii="宋体" w:hAnsi="宋体" w:cs="宋体" w:eastAsia="宋体"/>
          <w:color w:val="000000"/>
          <w:sz w:val="21"/>
          <w:szCs w:val="21"/>
        </w:rPr>
        <w:t>渣直接还原等应用，加快多孔介质燃烧、短流程冶炼等推广。</w:t>
      </w:r>
    </w:p>
    <w:p>
      <w:pPr>
        <w:autoSpaceDE w:val="0"/>
        <w:autoSpaceDN w:val="0"/>
        <w:spacing w:before="38" w:after="0" w:line="240" w:lineRule="auto"/>
        <w:ind w:left="2284" w:right="0" w:firstLine="0"/>
      </w:pPr>
      <w:r>
        <w:rPr>
          <w:rFonts w:ascii="宋体" w:hAnsi="宋体" w:cs="宋体" w:eastAsia="宋体"/>
          <w:b/>
          <w:color w:val="000000"/>
          <w:sz w:val="21"/>
          <w:szCs w:val="21"/>
        </w:rPr>
        <w:t>建材行业</w:t>
      </w:r>
      <w:r>
        <w:rPr>
          <w:rFonts w:ascii="宋体" w:hAnsi="宋体" w:cs="宋体" w:eastAsia="宋体"/>
          <w:b/>
          <w:color w:val="000000"/>
          <w:spacing w:val="-2"/>
          <w:sz w:val="21"/>
          <w:szCs w:val="21"/>
        </w:rPr>
        <w:t>：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加强全氧</w:t>
      </w:r>
      <w:r>
        <w:rPr>
          <w:rFonts w:ascii="宋体" w:hAnsi="宋体" w:cs="宋体" w:eastAsia="宋体"/>
          <w:color w:val="000000"/>
          <w:spacing w:val="1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z w:val="21"/>
          <w:szCs w:val="21"/>
        </w:rPr>
        <w:t>富氧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z w:val="21"/>
          <w:szCs w:val="21"/>
        </w:rPr>
        <w:t>电熔等工业窑炉节能降耗技术应用</w:t>
      </w:r>
      <w:r>
        <w:rPr>
          <w:rFonts w:ascii="宋体" w:hAnsi="宋体" w:cs="宋体" w:eastAsia="宋体"/>
          <w:color w:val="000000"/>
          <w:spacing w:val="-7"/>
          <w:sz w:val="21"/>
          <w:szCs w:val="21"/>
        </w:rPr>
        <w:t>，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实施水泥</w:t>
      </w:r>
      <w:r>
        <w:rPr>
          <w:rFonts w:ascii="宋体" w:hAnsi="宋体" w:cs="宋体" w:eastAsia="宋体"/>
          <w:color w:val="000000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平板玻</w:t>
      </w:r>
    </w:p>
    <w:p>
      <w:pPr>
        <w:spacing w:before="0" w:after="0" w:line="391" w:lineRule="exact"/>
        <w:ind w:left="0" w:right="0"/>
      </w:pPr>
    </w:p>
    <w:p>
      <w:pPr>
        <w:spacing w:before="0" w:after="0" w:line="240" w:lineRule="auto"/>
        <w:ind w:left="5904" w:right="0" w:firstLine="0"/>
      </w:pPr>
      <w:r>
        <w:rPr>
          <w:rFonts w:ascii="Times New Roman" w:hAnsi="Times New Roman" w:cs="Times New Roman" w:eastAsia="Times New Roman"/>
          <w:color w:val="000000"/>
          <w:spacing w:val="-3"/>
          <w:sz w:val="21"/>
          <w:szCs w:val="21"/>
        </w:rPr>
        <w:t>2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ict>
      <v:group style="position:absolute;margin-left:86.760pt;margin-top:71.760pt;width:420.239pt;height:0.239pt;mso-position-horizontal-relative:page;mso-position-vertical-relative:page;z-index:-10" coordorigin="1735,1435" coordsize="8404,4">
        <v:shape style="position:absolute;left:1735;top:1435;width:8404;height:4" coordorigin="1735,1435" coordsize="8404,4" path="m1753,1444l1753,1444,1753,1444,1753,1444,1753,1444,1753,1444,1753,1444,1754,1444,1754,1444,1755,1444,1756,1444,1758,1444,1759,1444,1761,1444,1764,1444,1766,1444,1770,1444,1773,1444,1777,1444,1782,1444,1787,1444,1793,1444,1799,1444,1806,1444,1813,1444,1822,1444,1831,1444,1840,1444,1851,1444,1862,1444,1874,1444,1887,1444,1901,1444,1916,1444,1932,1444,1949,1444,1966,1444,1985,1444,2005,1444,2026,1444,2048,1444,2072,1444,2096,1444,2122,1444,2149,1444,2177,1444,2207,1444,2238,1444,2270,1444,2304,1444,2339,1444,2376,1444,2414,1444,2453,1444,2495,1444,2537,1444,2582,1444,2628,1444,2676,1444,2725,1444,2776,1444,2829,1444,2884,1444,2940,1444,2999,1444,3059,1444,3121,1444,3186,1444,3252,1444,3320,1444,3390,1444,3462,1444,3536,1444,3613,1444,3692,1444,3772,1444,3855,1444,3940,1444,4028,1444,4118,1444,4210,1444,4304,1444,4401,1444,4501,1444,4602,1444,4707,1444,4813,1444,4923,1444,5035,1444,5149,1444,5266,1444,5386,1444,5508,1444,5634,1444,5762,1444,5892,1444,6026,1444,6162,1444,6301,1444,6443,1444,6589,1444,6737,1444,6888,1444,7042,1444,7199,1444,7359,1444,7522,1444,7689,1444,7858,1444,8031,1444,8207,1444,8386,1444,8569,1444,8755,1444,8944,1444,9137,1444,9333,1444,9532,1444,9735,1444,9941,1444,10151,1444e" filled="f" stroked="t" strokeweight="0.479pt" strokecolor="#000000">
          <v:path arrowok="t"/>
        </v:shape>
      </v:group>
    </w:pict>
    <w:pict>
      <v:group style="position:absolute;margin-left:86.760pt;margin-top:258.760pt;width:420.239pt;height:0.239pt;mso-position-horizontal-relative:page;mso-position-vertical-relative:page;z-index:-10" coordorigin="1735,5175" coordsize="8404,4">
        <v:shape style="position:absolute;left:1735;top:5175;width:8404;height:4" coordorigin="1735,5175" coordsize="8404,4" path="m1753,5198l1753,5198,1753,5198,1753,5198,1753,5198,1753,5198,1753,5198,1754,5198,1754,5198,1755,5198,1756,5198,1758,5198,1759,5198,1761,5198,1764,5198,1766,5198,1770,5198,1773,5198,1777,5198,1782,5198,1787,5198,1793,5198,1799,5198,1806,5198,1813,5198,1822,5198,1831,5198,1840,5198,1851,5198,1862,5198,1874,5198,1887,5198,1901,5198,1916,5198,1932,5198,1949,5198,1966,5198,1985,5198,2005,5198,2026,5198,2048,5198,2072,5198,2096,5198,2122,5198,2149,5198,2177,5198,2207,5198,2238,5198,2270,5198,2304,5198,2339,5198,2376,5198,2414,5198,2453,5198,2495,5198,2537,5198,2582,5198,2628,5198,2676,5198,2725,5198,2776,5198,2829,5198,2884,5198,2940,5198,2999,5198,3059,5198,3121,5198,3186,5198,3252,5198,3320,5198,3390,5198,3462,5198,3536,5198,3613,5198,3692,5198,3772,5198,3855,5198,3940,5198,4028,5198,4118,5198,4210,5198,4304,5198,4401,5198,4501,5198,4602,5198,4707,5198,4813,5198,4923,5198,5035,5198,5149,5198,5266,5198,5386,5198,5508,5198,5634,5198,5762,5198,5892,5198,6026,5198,6162,5198,6301,5198,6443,5198,6589,5198,6737,5198,6888,5198,7042,5198,7199,5198,7359,5198,7522,5198,7689,5198,7858,5198,8031,5198,8207,5198,8386,5198,8569,5198,8755,5198,8944,5198,9137,5198,9333,5198,9532,5198,9735,5198,9941,5198,10151,5198e" filled="f" stroked="t" strokeweight="0.479pt" strokecolor="#000000">
          <v:path arrowok="t"/>
        </v:shape>
      </v:group>
    </w:pict>
    <w:pict>
      <v:group style="position:absolute;margin-left:86.760pt;margin-top:71.760pt;width:0.239pt;height:187.240pt;mso-position-horizontal-relative:page;mso-position-vertical-relative:page;z-index:-10" coordorigin="1735,1435" coordsize="4,3744">
        <v:shape style="position:absolute;left:1735;top:1435;width:4;height:3744" coordorigin="1735,1435" coordsize="4,3744" path="m1758,1440l1758,1440,1758,1440,1758,1440,1758,1440,1758,1440,1758,1440,1758,1440,1758,1440,1758,1441,1758,1441,1758,1442,1758,1442,1758,1443,1758,1444,1758,1446,1758,1447,1758,1449,1758,1450,1758,1452,1758,1455,1758,1457,1758,1460,1758,1463,1758,1467,1758,1470,1758,1474,1758,1479,1758,1483,1758,1488,1758,1494,1758,1500,1758,1506,1758,1512,1758,1520,1758,1527,1758,1535,1758,1543,1758,1552,1758,1562,1758,1572,1758,1582,1758,1593,1758,1605,1758,1617,1758,1629,1758,1642,1758,1656,1758,1671,1758,1686,1758,1702,1758,1718,1758,1735,1758,1753,1758,1771,1758,1790,1758,1810,1758,1831,1758,1852,1758,1874,1758,1897,1758,1921,1758,1945,1758,1970,1758,1997,1758,2023,1758,2051,1758,2080,1758,2110,1758,2140,1758,2171,1758,2204,1758,2237,1758,2271,1758,2306,1758,2342,1758,2379,1758,2417,1758,2457,1758,2497,1758,2538,1758,2580,1758,2623,1758,2668,1758,2713,1758,2760,1758,2808,1758,2856,1758,2906,1758,2958,1758,3010,1758,3063,1758,3118,1758,3174,1758,3231,1758,3290,1758,3349,1758,3410,1758,3473,1758,3536,1758,3601,1758,3667,1758,3735,1758,3804,1758,3874,1758,3945,1758,4018,1758,4093,1758,4169,1758,4246,1758,4324,1758,4405,1758,4486,1758,4569,1758,4654,1758,4740,1758,4828,1758,4917,1758,5007,1758,5100,1758,5194e" filled="f" stroked="t" strokeweight="0.479pt" strokecolor="#000000">
          <v:path arrowok="t"/>
        </v:shape>
      </v:group>
    </w:pict>
    <w:pict>
      <v:group style="position:absolute;margin-left:506.760pt;margin-top:71.760pt;width:0.239pt;height:187.240pt;mso-position-horizontal-relative:page;mso-position-vertical-relative:page;z-index:-10" coordorigin="10135,1435" coordsize="4,3744">
        <v:shape style="position:absolute;left:10135;top:1435;width:4;height:3744" coordorigin="10135,1435" coordsize="4,3744" path="m10147,1440l10147,1440,10147,1440,10147,1440,10147,1440,10147,1440,10147,1440,10147,1440,10147,1440,10147,1441,10147,1441,10147,1442,10147,1442,10147,1443,10147,1444,10147,1446,10147,1447,10147,1449,10147,1450,10147,1452,10147,1455,10147,1457,10147,1460,10147,1463,10147,1467,10147,1470,10147,1474,10147,1479,10147,1483,10147,1488,10147,1494,10147,1500,10147,1506,10147,1512,10147,1520,10147,1527,10147,1535,10147,1543,10147,1552,10147,1562,10147,1572,10147,1582,10147,1593,10147,1605,10147,1617,10147,1629,10147,1642,10147,1656,10147,1671,10147,1686,10147,1702,10147,1718,10147,1735,10147,1753,10147,1771,10147,1790,10147,1810,10147,1831,10147,1852,10147,1874,10147,1897,10147,1921,10147,1945,10147,1970,10147,1997,10147,2023,10147,2051,10147,2080,10147,2110,10147,2140,10147,2171,10147,2204,10147,2237,10147,2271,10147,2306,10147,2342,10147,2379,10147,2417,10147,2457,10147,2497,10147,2538,10147,2580,10147,2623,10147,2668,10147,2713,10147,2760,10147,2808,10147,2856,10147,2906,10147,2958,10147,3010,10147,3063,10147,3118,10147,3174,10147,3231,10147,3290,10147,3349,10147,3410,10147,3473,10147,3536,10147,3601,10147,3667,10147,3735,10147,3804,10147,3874,10147,3945,10147,4018,10147,4093,10147,4169,10147,4246,10147,4324,10147,4405,10147,4486,10147,4569,10147,4654,10147,4740,10147,4828,10147,4917,10147,5007,10147,5100,10147,5194e" filled="f" stroked="t" strokeweight="0.479pt" strokecolor="#000000">
          <v:path arrowok="t"/>
        </v:shape>
      </v:group>
    </w:pict>
    <w:pict>
      <v:group style="position:absolute;margin-left:86.760pt;margin-top:535.760pt;width:420.239pt;height:0.239pt;mso-position-horizontal-relative:page;mso-position-vertical-relative:page;z-index:-10" coordorigin="1735,10715" coordsize="8404,4">
        <v:shape style="position:absolute;left:1735;top:10715;width:8404;height:4" coordorigin="1735,10715" coordsize="8404,4" path="m1753,10728l1753,10728,1753,10728,1753,10728,1753,10728,1753,10728,1753,10728,1754,10728,1754,10728,1755,10728,1756,10728,1758,10728,1759,10728,1761,10728,1764,10728,1766,10728,1770,10728,1773,10728,1777,10728,1782,10728,1787,10728,1793,10728,1799,10728,1806,10728,1813,10728,1822,10728,1831,10728,1840,10728,1851,10728,1862,10728,1874,10728,1887,10728,1901,10728,1916,10728,1932,10728,1949,10728,1966,10728,1985,10728,2005,10728,2026,10728,2048,10728,2072,10728,2096,10728,2122,10728,2149,10728,2177,10728,2207,10728,2238,10728,2270,10728,2304,10728,2339,10728,2376,10728,2414,10728,2453,10728,2495,10728,2537,10728,2582,10728,2628,10728,2676,10728,2725,10728,2776,10728,2829,10728,2884,10728,2940,10728,2999,10728,3059,10728,3121,10728,3186,10728,3252,10728,3320,10728,3390,10728,3462,10728,3536,10728,3613,10728,3692,10728,3772,10728,3855,10728,3940,10728,4028,10728,4118,10728,4210,10728,4304,10728,4401,10728,4501,10728,4602,10728,4707,10728,4813,10728,4923,10728,5035,10728,5149,10728,5266,10728,5386,10728,5508,10728,5634,10728,5762,10728,5892,10728,6026,10728,6162,10728,6301,10728,6443,10728,6589,10728,6737,10728,6888,10728,7042,10728,7199,10728,7359,10728,7522,10728,7689,10728,7858,10728,8031,10728,8207,10728,8386,10728,8569,10728,8755,10728,8944,10728,9137,10728,9333,10728,9532,10728,9735,10728,9941,10728,10151,10728e" filled="f" stroked="t" strokeweight="0.479pt" strokecolor="#000000">
          <v:path arrowok="t"/>
        </v:shape>
      </v:group>
    </w:pict>
    <w:pict>
      <v:group style="position:absolute;margin-left:86.760pt;margin-top:565.760pt;width:420.239pt;height:0.239pt;mso-position-horizontal-relative:page;mso-position-vertical-relative:page;z-index:-10" coordorigin="1735,11315" coordsize="8404,4">
        <v:shape style="position:absolute;left:1735;top:11315;width:8404;height:4" coordorigin="1735,11315" coordsize="8404,4" path="m1753,11338l1753,11338,1753,11338,1753,11338,1753,11338,1753,11338,1753,11338,1754,11338,1754,11338,1755,11338,1756,11338,1758,11338,1759,11338,1761,11338,1764,11338,1766,11338,1770,11338,1773,11338,1777,11338,1782,11338,1787,11338,1793,11338,1799,11338,1806,11338,1813,11338,1822,11338,1831,11338,1840,11338,1851,11338,1862,11338,1874,11338,1887,11338,1901,11338,1916,11338,1932,11338,1949,11338,1966,11338,1985,11338,2005,11338,2026,11338,2048,11338,2072,11338,2096,11338,2122,11338,2149,11338,2177,11338,2207,11338,2238,11338,2270,11338,2304,11338,2339,11338,2376,11338,2414,11338,2453,11338,2495,11338,2537,11338,2582,11338,2628,11338,2676,11338,2725,11338,2776,11338,2829,11338,2884,11338,2940,11338,2999,11338,3059,11338,3121,11338,3186,11338,3252,11338,3320,11338,3390,11338,3462,11338,3536,11338,3613,11338,3692,11338,3772,11338,3855,11338,3940,11338,4028,11338,4118,11338,4210,11338,4304,11338,4401,11338,4501,11338,4602,11338,4707,11338,4813,11338,4923,11338,5035,11338,5149,11338,5266,11338,5386,11338,5508,11338,5634,11338,5762,11338,5892,11338,6026,11338,6162,11338,6301,11338,6443,11338,6589,11338,6737,11338,6888,11338,7042,11338,7199,11338,7359,11338,7522,11338,7689,11338,7858,11338,8031,11338,8207,11338,8386,11338,8569,11338,8755,11338,8944,11338,9137,11338,9333,11338,9532,11338,9735,11338,9941,11338,10151,11338e" filled="f" stroked="t" strokeweight="0.479pt" strokecolor="#000000">
          <v:path arrowok="t"/>
        </v:shape>
      </v:group>
    </w:pict>
    <w:pict>
      <v:group style="position:absolute;margin-left:86.760pt;margin-top:753.760pt;width:420.239pt;height:0.239pt;mso-position-horizontal-relative:page;mso-position-vertical-relative:page;z-index:-10" coordorigin="1735,15075" coordsize="8404,4">
        <v:shape style="position:absolute;left:1735;top:15075;width:8404;height:4" coordorigin="1735,15075" coordsize="8404,4" path="m1753,15092l1753,15092,1753,15092,1753,15092,1753,15092,1753,15092,1753,15092,1754,15092,1754,15092,1755,15092,1756,15092,1758,15092,1759,15092,1761,15092,1764,15092,1766,15092,1770,15092,1773,15092,1777,15092,1782,15092,1787,15092,1793,15092,1799,15092,1806,15092,1813,15092,1822,15092,1831,15092,1840,15092,1851,15092,1862,15092,1874,15092,1887,15092,1901,15092,1916,15092,1932,15092,1949,15092,1966,15092,1985,15092,2005,15092,2026,15092,2048,15092,2072,15092,2096,15092,2122,15092,2149,15092,2177,15092,2207,15092,2238,15092,2270,15092,2304,15092,2339,15092,2376,15092,2414,15092,2453,15092,2495,15092,2537,15092,2582,15092,2628,15092,2676,15092,2725,15092,2776,15092,2829,15092,2884,15092,2940,15092,2999,15092,3059,15092,3121,15092,3186,15092,3252,15092,3320,15092,3390,15092,3462,15092,3536,15092,3613,15092,3692,15092,3772,15092,3855,15092,3940,15092,4028,15092,4118,15092,4210,15092,4304,15092,4401,15092,4501,15092,4602,15092,4707,15092,4813,15092,4923,15092,5035,15092,5149,15092,5266,15092,5386,15092,5508,15092,5634,15092,5762,15092,5892,15092,6026,15092,6162,15092,6301,15092,6443,15092,6589,15092,6737,15092,6888,15092,7042,15092,7199,15092,7359,15092,7522,15092,7689,15092,7858,15092,8031,15092,8207,15092,8386,15092,8569,15092,8755,15092,8944,15092,9137,15092,9333,15092,9532,15092,9735,15092,9941,15092,10151,15092e" filled="f" stroked="t" strokeweight="0.479pt" strokecolor="#000000">
          <v:path arrowok="t"/>
        </v:shape>
      </v:group>
    </w:pict>
    <w:pict>
      <v:group style="position:absolute;margin-left:86.760pt;margin-top:535.760pt;width:0.239pt;height:218.240pt;mso-position-horizontal-relative:page;mso-position-vertical-relative:page;z-index:-10" coordorigin="1735,10715" coordsize="4,4364">
        <v:shape style="position:absolute;left:1735;top:10715;width:4;height:4364" coordorigin="1735,10715" coordsize="4,4364" path="m1758,10724l1758,10724,1758,10724,1758,10724,1758,10724,1758,10724,1758,10724,1758,10724,1758,10724,1758,10725,1758,10725,1758,10726,1758,10727,1758,10728,1758,10729,1758,10731,1758,10732,1758,10734,1758,10736,1758,10739,1758,10741,1758,10744,1758,10747,1758,10751,1758,10755,1758,10759,1758,10764,1758,10769,1758,10774,1758,10780,1758,10787,1758,10793,1758,10801,1758,10808,1758,10817,1758,10825,1758,10835,1758,10844,1758,10855,1758,10866,1758,10877,1758,10889,1758,10902,1758,10915,1758,10929,1758,10944,1758,10959,1758,10976,1758,10992,1758,11010,1758,11028,1758,11047,1758,11067,1758,11088,1758,11109,1758,11131,1758,11154,1758,11178,1758,11203,1758,11229,1758,11255,1758,11283,1758,11311,1758,11341,1758,11371,1758,11402,1758,11435,1758,11468,1758,11502,1758,11538,1758,11574,1758,11612,1758,11650,1758,11690,1758,11731,1758,11773,1758,11816,1758,11860,1758,11906,1758,11952,1758,12000,1758,12049,1758,12100,1758,12151,1758,12204,1758,12258,1758,12314,1758,12371,1758,12429,1758,12488,1758,12549,1758,12611,1758,12675,1758,12740,1758,12807,1758,12874,1758,12944,1758,13015,1758,13087,1758,13161,1758,13236,1758,13313,1758,13392,1758,13472,1758,13553,1758,13637,1758,13721,1758,13808,1758,13896,1758,13986,1758,14077,1758,14170,1758,14265,1758,14362,1758,14460,1758,14560,1758,14662,1758,14766,1758,14871,1758,14978,1758,15088e" filled="f" stroked="t" strokeweight="0.479pt" strokecolor="#000000">
          <v:path arrowok="t"/>
        </v:shape>
      </v:group>
    </w:pict>
    <w:pict>
      <v:group style="position:absolute;margin-left:506.760pt;margin-top:535.760pt;width:0.239pt;height:218.240pt;mso-position-horizontal-relative:page;mso-position-vertical-relative:page;z-index:-10" coordorigin="10135,10715" coordsize="4,4364">
        <v:shape style="position:absolute;left:10135;top:10715;width:4;height:4364" coordorigin="10135,10715" coordsize="4,4364" path="m10147,10724l10147,10724,10147,10724,10147,10724,10147,10724,10147,10724,10147,10724,10147,10724,10147,10724,10147,10725,10147,10725,10147,10726,10147,10727,10147,10728,10147,10729,10147,10731,10147,10732,10147,10734,10147,10736,10147,10739,10147,10741,10147,10744,10147,10747,10147,10751,10147,10755,10147,10759,10147,10764,10147,10769,10147,10774,10147,10780,10147,10787,10147,10793,10147,10801,10147,10808,10147,10817,10147,10825,10147,10835,10147,10844,10147,10855,10147,10866,10147,10877,10147,10889,10147,10902,10147,10915,10147,10929,10147,10944,10147,10959,10147,10976,10147,10992,10147,11010,10147,11028,10147,11047,10147,11067,10147,11088,10147,11109,10147,11131,10147,11154,10147,11178,10147,11203,10147,11229,10147,11255,10147,11283,10147,11311,10147,11341,10147,11371,10147,11402,10147,11435,10147,11468,10147,11502,10147,11538,10147,11574,10147,11612,10147,11650,10147,11690,10147,11731,10147,11773,10147,11816,10147,11860,10147,11906,10147,11952,10147,12000,10147,12049,10147,12100,10147,12151,10147,12204,10147,12258,10147,12314,10147,12371,10147,12429,10147,12488,10147,12549,10147,12611,10147,12675,10147,12740,10147,12807,10147,12874,10147,12944,10147,13015,10147,13087,10147,13161,10147,13236,10147,13313,10147,13392,10147,13472,10147,13553,10147,13637,10147,13721,10147,13808,10147,13896,10147,13986,10147,14077,10147,14170,10147,14265,10147,14362,10147,14460,10147,14560,10147,14662,10147,14766,10147,14871,10147,14978,10147,15088e" filled="f" stroked="t" strokeweight="0.479pt" strokecolor="#000000">
          <v:path arrowok="t"/>
        </v:shape>
      </v:group>
    </w:pict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85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74" w:lineRule="auto"/>
        <w:ind w:left="1864" w:right="1864" w:firstLine="0"/>
      </w:pP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璃</w:t>
      </w:r>
      <w:r>
        <w:rPr>
          <w:rFonts w:ascii="宋体" w:hAnsi="宋体" w:cs="宋体" w:eastAsia="宋体"/>
          <w:color w:val="000000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建筑卫生陶瓷等生产线节能技术综合改造</w:t>
      </w:r>
      <w:r>
        <w:rPr>
          <w:rFonts w:ascii="宋体" w:hAnsi="宋体" w:cs="宋体" w:eastAsia="宋体"/>
          <w:color w:val="000000"/>
          <w:spacing w:val="5"/>
          <w:sz w:val="21"/>
          <w:szCs w:val="21"/>
        </w:rPr>
        <w:t>，</w:t>
      </w:r>
      <w:r>
        <w:rPr>
          <w:rFonts w:ascii="宋体" w:hAnsi="宋体" w:cs="宋体" w:eastAsia="宋体"/>
          <w:color w:val="000000"/>
          <w:sz w:val="21"/>
          <w:szCs w:val="21"/>
        </w:rPr>
        <w:t>推广水泥高效篦冷机</w:t>
      </w:r>
      <w:r>
        <w:rPr>
          <w:rFonts w:ascii="宋体" w:hAnsi="宋体" w:cs="宋体" w:eastAsia="宋体"/>
          <w:color w:val="000000"/>
          <w:spacing w:val="-4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高效节能粉磨</w:t>
      </w:r>
      <w:r>
        <w:rPr>
          <w:rFonts w:ascii="宋体" w:hAnsi="宋体" w:cs="宋体" w:eastAsia="宋体"/>
          <w:color w:val="000000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z w:val="21"/>
          <w:szCs w:val="21"/>
        </w:rPr>
        <w:t>低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阻高效旋风</w:t>
      </w:r>
      <w:r>
        <w:rPr>
          <w:rFonts w:ascii="宋体" w:hAnsi="宋体" w:cs="宋体" w:eastAsia="宋体"/>
          <w:color w:val="000000"/>
          <w:sz w:val="21"/>
          <w:szCs w:val="21"/>
        </w:rPr>
        <w:t>预热器、浮法玻璃一窑多线、陶瓷干法制粉等，积极推进水泥窑协同处置。</w:t>
      </w:r>
    </w:p>
    <w:p>
      <w:pPr>
        <w:autoSpaceDE w:val="0"/>
        <w:autoSpaceDN w:val="0"/>
        <w:spacing w:before="0" w:after="0" w:line="274" w:lineRule="auto"/>
        <w:ind w:left="1864" w:right="1761" w:firstLine="420"/>
      </w:pPr>
      <w:r>
        <w:rPr>
          <w:rFonts w:ascii="宋体" w:hAnsi="宋体" w:cs="宋体" w:eastAsia="宋体"/>
          <w:b/>
          <w:color w:val="000000"/>
          <w:sz w:val="21"/>
          <w:szCs w:val="21"/>
        </w:rPr>
        <w:t>机械行业</w:t>
      </w:r>
      <w:r>
        <w:rPr>
          <w:rFonts w:ascii="宋体" w:hAnsi="宋体" w:cs="宋体" w:eastAsia="宋体"/>
          <w:b/>
          <w:color w:val="000000"/>
          <w:sz w:val="21"/>
          <w:szCs w:val="21"/>
        </w:rPr>
        <w:t>：</w:t>
      </w:r>
      <w:r>
        <w:rPr>
          <w:rFonts w:ascii="宋体" w:hAnsi="宋体" w:cs="宋体" w:eastAsia="宋体"/>
          <w:color w:val="000000"/>
          <w:sz w:val="21"/>
          <w:szCs w:val="21"/>
        </w:rPr>
        <w:t>加强先进铸造、锻压、焊接与热处理等基础制造工艺与新技术融合发展</w:t>
      </w:r>
      <w:r>
        <w:rPr>
          <w:rFonts w:ascii="宋体" w:hAnsi="宋体" w:cs="宋体" w:eastAsia="宋体"/>
          <w:color w:val="000000"/>
          <w:spacing w:val="6"/>
          <w:sz w:val="21"/>
          <w:szCs w:val="21"/>
        </w:rPr>
        <w:t>，</w:t>
      </w:r>
      <w:r>
        <w:rPr>
          <w:rFonts w:ascii="宋体" w:hAnsi="宋体" w:cs="宋体" w:eastAsia="宋体"/>
          <w:color w:val="000000"/>
          <w:spacing w:val="-3"/>
          <w:sz w:val="21"/>
          <w:szCs w:val="21"/>
        </w:rPr>
        <w:t>实施智能化</w:t>
      </w:r>
      <w:r>
        <w:rPr>
          <w:rFonts w:ascii="宋体" w:hAnsi="宋体" w:cs="宋体" w:eastAsia="宋体"/>
          <w:color w:val="000000"/>
          <w:spacing w:val="-4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3"/>
          <w:sz w:val="21"/>
          <w:szCs w:val="21"/>
        </w:rPr>
        <w:t>绿色化改造</w:t>
      </w:r>
      <w:r>
        <w:rPr>
          <w:rFonts w:ascii="宋体" w:hAnsi="宋体" w:cs="宋体" w:eastAsia="宋体"/>
          <w:color w:val="000000"/>
          <w:spacing w:val="-5"/>
          <w:sz w:val="21"/>
          <w:szCs w:val="21"/>
        </w:rPr>
        <w:t>。</w:t>
      </w:r>
      <w:r>
        <w:rPr>
          <w:rFonts w:ascii="宋体" w:hAnsi="宋体" w:cs="宋体" w:eastAsia="宋体"/>
          <w:color w:val="000000"/>
          <w:spacing w:val="-3"/>
          <w:sz w:val="21"/>
          <w:szCs w:val="21"/>
        </w:rPr>
        <w:t>加快一体化压铸成形</w:t>
      </w:r>
      <w:r>
        <w:rPr>
          <w:rFonts w:ascii="宋体" w:hAnsi="宋体" w:cs="宋体" w:eastAsia="宋体"/>
          <w:color w:val="000000"/>
          <w:spacing w:val="-5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3"/>
          <w:sz w:val="21"/>
          <w:szCs w:val="21"/>
        </w:rPr>
        <w:t>无模铸造</w:t>
      </w:r>
      <w:r>
        <w:rPr>
          <w:rFonts w:ascii="宋体" w:hAnsi="宋体" w:cs="宋体" w:eastAsia="宋体"/>
          <w:color w:val="000000"/>
          <w:spacing w:val="-5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3"/>
          <w:sz w:val="21"/>
          <w:szCs w:val="21"/>
        </w:rPr>
        <w:t>超高强钢热成形</w:t>
      </w:r>
      <w:r>
        <w:rPr>
          <w:rFonts w:ascii="宋体" w:hAnsi="宋体" w:cs="宋体" w:eastAsia="宋体"/>
          <w:color w:val="000000"/>
          <w:spacing w:val="-5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3"/>
          <w:sz w:val="21"/>
          <w:szCs w:val="21"/>
        </w:rPr>
        <w:t>精密冷锻</w:t>
      </w:r>
      <w:r>
        <w:rPr>
          <w:rFonts w:ascii="宋体" w:hAnsi="宋体" w:cs="宋体" w:eastAsia="宋体"/>
          <w:color w:val="000000"/>
          <w:spacing w:val="-4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z w:val="21"/>
          <w:szCs w:val="21"/>
        </w:rPr>
        <w:t>异质材料焊接、轻质高强合金轻量化、激光热处理等先进近净成形工艺技术产业化应用</w:t>
      </w:r>
      <w:r>
        <w:rPr>
          <w:rFonts w:ascii="宋体" w:hAnsi="宋体" w:cs="宋体" w:eastAsia="宋体"/>
          <w:color w:val="000000"/>
          <w:spacing w:val="-3"/>
          <w:sz w:val="21"/>
          <w:szCs w:val="21"/>
        </w:rPr>
        <w:t>。</w:t>
      </w:r>
    </w:p>
    <w:p>
      <w:pPr>
        <w:autoSpaceDE w:val="0"/>
        <w:autoSpaceDN w:val="0"/>
        <w:spacing w:before="0" w:after="0" w:line="274" w:lineRule="auto"/>
        <w:ind w:left="1864" w:right="1761" w:firstLine="420"/>
      </w:pPr>
      <w:r>
        <w:rPr>
          <w:rFonts w:ascii="宋体" w:hAnsi="宋体" w:cs="宋体" w:eastAsia="宋体"/>
          <w:b/>
          <w:color w:val="000000"/>
          <w:sz w:val="21"/>
          <w:szCs w:val="21"/>
        </w:rPr>
        <w:t>造纸行业</w:t>
      </w:r>
      <w:r>
        <w:rPr>
          <w:rFonts w:ascii="宋体" w:hAnsi="宋体" w:cs="宋体" w:eastAsia="宋体"/>
          <w:b/>
          <w:color w:val="000000"/>
          <w:spacing w:val="-2"/>
          <w:sz w:val="21"/>
          <w:szCs w:val="21"/>
        </w:rPr>
        <w:t>：</w:t>
      </w:r>
      <w:r>
        <w:rPr>
          <w:rFonts w:ascii="宋体" w:hAnsi="宋体" w:cs="宋体" w:eastAsia="宋体"/>
          <w:color w:val="000000"/>
          <w:sz w:val="21"/>
          <w:szCs w:val="21"/>
        </w:rPr>
        <w:t>进一步提升产业集中度</w:t>
      </w:r>
      <w:r>
        <w:rPr>
          <w:rFonts w:ascii="宋体" w:hAnsi="宋体" w:cs="宋体" w:eastAsia="宋体"/>
          <w:color w:val="000000"/>
          <w:spacing w:val="-4"/>
          <w:sz w:val="21"/>
          <w:szCs w:val="21"/>
        </w:rPr>
        <w:t>，</w:t>
      </w:r>
      <w:r>
        <w:rPr>
          <w:rFonts w:ascii="宋体" w:hAnsi="宋体" w:cs="宋体" w:eastAsia="宋体"/>
          <w:color w:val="000000"/>
          <w:sz w:val="21"/>
          <w:szCs w:val="21"/>
        </w:rPr>
        <w:t>推广热电联产</w:t>
      </w:r>
      <w:r>
        <w:rPr>
          <w:rFonts w:ascii="宋体" w:hAnsi="宋体" w:cs="宋体" w:eastAsia="宋体"/>
          <w:color w:val="000000"/>
          <w:spacing w:val="-2"/>
          <w:sz w:val="21"/>
          <w:szCs w:val="21"/>
        </w:rPr>
        <w:t>，</w:t>
      </w:r>
      <w:r>
        <w:rPr>
          <w:rFonts w:ascii="宋体" w:hAnsi="宋体" w:cs="宋体" w:eastAsia="宋体"/>
          <w:color w:val="000000"/>
          <w:sz w:val="21"/>
          <w:szCs w:val="21"/>
        </w:rPr>
        <w:t>推进林纸一体化工程建设</w:t>
      </w:r>
      <w:r>
        <w:rPr>
          <w:rFonts w:ascii="宋体" w:hAnsi="宋体" w:cs="宋体" w:eastAsia="宋体"/>
          <w:color w:val="000000"/>
          <w:spacing w:val="-4"/>
          <w:sz w:val="21"/>
          <w:szCs w:val="21"/>
        </w:rPr>
        <w:t>，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加快</w:t>
      </w:r>
      <w:r>
        <w:rPr>
          <w:rFonts w:ascii="宋体" w:hAnsi="宋体" w:cs="宋体" w:eastAsia="宋体"/>
          <w:color w:val="000000"/>
          <w:spacing w:val="-3"/>
          <w:sz w:val="21"/>
          <w:szCs w:val="21"/>
        </w:rPr>
        <w:t>建设木浆</w:t>
      </w:r>
      <w:r>
        <w:rPr>
          <w:rFonts w:ascii="宋体" w:hAnsi="宋体" w:cs="宋体" w:eastAsia="宋体"/>
          <w:color w:val="000000"/>
          <w:spacing w:val="-4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3"/>
          <w:sz w:val="21"/>
          <w:szCs w:val="21"/>
        </w:rPr>
        <w:t>非木浆</w:t>
      </w:r>
      <w:r>
        <w:rPr>
          <w:rFonts w:ascii="宋体" w:hAnsi="宋体" w:cs="宋体" w:eastAsia="宋体"/>
          <w:color w:val="000000"/>
          <w:spacing w:val="-3"/>
          <w:sz w:val="21"/>
          <w:szCs w:val="21"/>
        </w:rPr>
        <w:t>等植物纤维原料制浆</w:t>
      </w:r>
      <w:r>
        <w:rPr>
          <w:rFonts w:ascii="宋体" w:hAnsi="宋体" w:cs="宋体" w:eastAsia="宋体"/>
          <w:color w:val="000000"/>
          <w:spacing w:val="-4"/>
          <w:sz w:val="21"/>
          <w:szCs w:val="21"/>
        </w:rPr>
        <w:t>生产线</w:t>
      </w:r>
      <w:r>
        <w:rPr>
          <w:rFonts w:ascii="宋体" w:hAnsi="宋体" w:cs="宋体" w:eastAsia="宋体"/>
          <w:color w:val="000000"/>
          <w:spacing w:val="-4"/>
          <w:sz w:val="21"/>
          <w:szCs w:val="21"/>
        </w:rPr>
        <w:t>，</w:t>
      </w:r>
      <w:r>
        <w:rPr>
          <w:rFonts w:ascii="宋体" w:hAnsi="宋体" w:cs="宋体" w:eastAsia="宋体"/>
          <w:color w:val="000000"/>
          <w:spacing w:val="-3"/>
          <w:sz w:val="21"/>
          <w:szCs w:val="21"/>
        </w:rPr>
        <w:t>推广低能耗蒸煮</w:t>
      </w:r>
      <w:r>
        <w:rPr>
          <w:rFonts w:ascii="宋体" w:hAnsi="宋体" w:cs="宋体" w:eastAsia="宋体"/>
          <w:color w:val="000000"/>
          <w:spacing w:val="-5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3"/>
          <w:sz w:val="21"/>
          <w:szCs w:val="21"/>
        </w:rPr>
        <w:t>氧脱木素</w:t>
      </w:r>
      <w:r>
        <w:rPr>
          <w:rFonts w:ascii="宋体" w:hAnsi="宋体" w:cs="宋体" w:eastAsia="宋体"/>
          <w:color w:val="000000"/>
          <w:spacing w:val="-4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3"/>
          <w:sz w:val="21"/>
          <w:szCs w:val="21"/>
        </w:rPr>
        <w:t>宽压区压榨</w:t>
      </w:r>
      <w:r>
        <w:rPr>
          <w:rFonts w:ascii="宋体" w:hAnsi="宋体" w:cs="宋体" w:eastAsia="宋体"/>
          <w:color w:val="000000"/>
          <w:spacing w:val="-5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z w:val="21"/>
          <w:szCs w:val="21"/>
        </w:rPr>
        <w:t>污泥余热干燥等技术装备及高效节能通用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用能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设备。</w:t>
      </w:r>
    </w:p>
    <w:p>
      <w:pPr>
        <w:autoSpaceDE w:val="0"/>
        <w:autoSpaceDN w:val="0"/>
        <w:spacing w:before="0" w:after="0" w:line="270" w:lineRule="auto"/>
        <w:ind w:left="1864" w:right="1864" w:firstLine="420"/>
      </w:pPr>
      <w:r>
        <w:rPr>
          <w:rFonts w:ascii="宋体" w:hAnsi="宋体" w:cs="宋体" w:eastAsia="宋体"/>
          <w:b/>
          <w:color w:val="000000"/>
          <w:spacing w:val="-3"/>
          <w:sz w:val="21"/>
          <w:szCs w:val="21"/>
        </w:rPr>
        <w:t>纺织行业</w:t>
      </w:r>
      <w:r>
        <w:rPr>
          <w:rFonts w:ascii="Times New Roman" w:hAnsi="Times New Roman" w:cs="Times New Roman" w:eastAsia="Times New Roman"/>
          <w:b/>
          <w:color w:val="000000"/>
          <w:spacing w:val="-1"/>
          <w:sz w:val="21"/>
          <w:szCs w:val="21"/>
        </w:rPr>
        <w:t>:</w:t>
      </w:r>
      <w:r>
        <w:rPr>
          <w:rFonts w:ascii="宋体" w:hAnsi="宋体" w:cs="宋体" w:eastAsia="宋体"/>
          <w:color w:val="000000"/>
          <w:spacing w:val="-2"/>
          <w:sz w:val="21"/>
          <w:szCs w:val="21"/>
        </w:rPr>
        <w:t>发展化学纤维智能化高效柔性制备技术</w:t>
      </w:r>
      <w:r>
        <w:rPr>
          <w:rFonts w:ascii="宋体" w:hAnsi="宋体" w:cs="宋体" w:eastAsia="宋体"/>
          <w:color w:val="000000"/>
          <w:spacing w:val="-11"/>
          <w:sz w:val="21"/>
          <w:szCs w:val="21"/>
        </w:rPr>
        <w:t>，</w:t>
      </w:r>
      <w:r>
        <w:rPr>
          <w:rFonts w:ascii="宋体" w:hAnsi="宋体" w:cs="宋体" w:eastAsia="宋体"/>
          <w:color w:val="000000"/>
          <w:spacing w:val="-3"/>
          <w:sz w:val="21"/>
          <w:szCs w:val="21"/>
        </w:rPr>
        <w:t>推广低能耗印染装备</w:t>
      </w:r>
      <w:r>
        <w:rPr>
          <w:rFonts w:ascii="宋体" w:hAnsi="宋体" w:cs="宋体" w:eastAsia="宋体"/>
          <w:color w:val="000000"/>
          <w:sz w:val="21"/>
          <w:szCs w:val="21"/>
        </w:rPr>
        <w:t>，</w:t>
      </w:r>
      <w:r>
        <w:rPr>
          <w:rFonts w:ascii="宋体" w:hAnsi="宋体" w:cs="宋体" w:eastAsia="宋体"/>
          <w:color w:val="000000"/>
          <w:spacing w:val="-3"/>
          <w:sz w:val="21"/>
          <w:szCs w:val="21"/>
        </w:rPr>
        <w:t>应用</w:t>
      </w:r>
      <w:r>
        <w:rPr>
          <w:rFonts w:ascii="宋体" w:hAnsi="宋体" w:cs="宋体" w:eastAsia="宋体"/>
          <w:color w:val="000000"/>
          <w:spacing w:val="-2"/>
          <w:sz w:val="21"/>
          <w:szCs w:val="21"/>
        </w:rPr>
        <w:t>低温印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染、小浴</w:t>
      </w:r>
      <w:r>
        <w:rPr>
          <w:rFonts w:ascii="宋体" w:hAnsi="宋体" w:cs="宋体" w:eastAsia="宋体"/>
          <w:color w:val="000000"/>
          <w:sz w:val="21"/>
          <w:szCs w:val="21"/>
        </w:rPr>
        <w:t>比染色、针织物连续印染等先进工艺。</w:t>
      </w:r>
    </w:p>
    <w:p>
      <w:pPr>
        <w:autoSpaceDE w:val="0"/>
        <w:autoSpaceDN w:val="0"/>
        <w:spacing w:before="10" w:after="0" w:line="274" w:lineRule="auto"/>
        <w:ind w:left="1864" w:right="1861" w:firstLine="420"/>
      </w:pPr>
      <w:r>
        <w:rPr>
          <w:rFonts w:ascii="宋体" w:hAnsi="宋体" w:cs="宋体" w:eastAsia="宋体"/>
          <w:b/>
          <w:color w:val="000000"/>
          <w:spacing w:val="-1"/>
          <w:sz w:val="21"/>
          <w:szCs w:val="21"/>
        </w:rPr>
        <w:t>电子行业</w:t>
      </w:r>
      <w:r>
        <w:rPr>
          <w:rFonts w:ascii="宋体" w:hAnsi="宋体" w:cs="宋体" w:eastAsia="宋体"/>
          <w:b/>
          <w:color w:val="000000"/>
          <w:spacing w:val="-1"/>
          <w:sz w:val="21"/>
          <w:szCs w:val="21"/>
        </w:rPr>
        <w:t>：</w:t>
      </w:r>
      <w:r>
        <w:rPr>
          <w:rFonts w:ascii="宋体" w:hAnsi="宋体" w:cs="宋体" w:eastAsia="宋体"/>
          <w:color w:val="000000"/>
          <w:sz w:val="21"/>
          <w:szCs w:val="21"/>
        </w:rPr>
        <w:t>强化行业集聚</w:t>
      </w:r>
      <w:r>
        <w:rPr>
          <w:rFonts w:ascii="宋体" w:hAnsi="宋体" w:cs="宋体" w:eastAsia="宋体"/>
          <w:color w:val="000000"/>
          <w:spacing w:val="-3"/>
          <w:sz w:val="21"/>
          <w:szCs w:val="21"/>
        </w:rPr>
        <w:t>，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加快谐波治理及无功补偿技术改造单晶炉</w:t>
      </w:r>
      <w:r>
        <w:rPr>
          <w:rFonts w:ascii="宋体" w:hAnsi="宋体" w:cs="宋体" w:eastAsia="宋体"/>
          <w:color w:val="000000"/>
          <w:spacing w:val="5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多晶硅闭</w:t>
      </w:r>
      <w:r>
        <w:rPr>
          <w:rFonts w:ascii="宋体" w:hAnsi="宋体" w:cs="宋体" w:eastAsia="宋体"/>
          <w:color w:val="000000"/>
          <w:sz w:val="21"/>
          <w:szCs w:val="21"/>
        </w:rPr>
        <w:t>环制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造、先进拉</w:t>
      </w:r>
      <w:r>
        <w:rPr>
          <w:rFonts w:ascii="宋体" w:hAnsi="宋体" w:cs="宋体" w:eastAsia="宋体"/>
          <w:color w:val="000000"/>
          <w:sz w:val="21"/>
          <w:szCs w:val="21"/>
        </w:rPr>
        <w:t>晶、节能光纤预制及拉丝等研发应用。</w:t>
      </w:r>
    </w:p>
    <w:p>
      <w:pPr>
        <w:spacing w:before="0" w:after="0" w:line="157" w:lineRule="exact"/>
        <w:ind w:left="0" w:right="0"/>
      </w:pPr>
    </w:p>
    <w:p>
      <w:pPr>
        <w:autoSpaceDE w:val="0"/>
        <w:autoSpaceDN w:val="0"/>
        <w:spacing w:before="0" w:after="0" w:line="346" w:lineRule="auto"/>
        <w:ind w:left="1800" w:right="1787" w:firstLine="64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（二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）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推进重点领域能效提升绿色升级</w:t>
      </w:r>
      <w:r>
        <w:rPr>
          <w:rFonts w:ascii="宋体" w:hAnsi="宋体" w:cs="宋体" w:eastAsia="宋体"/>
          <w:b/>
          <w:color w:val="000000"/>
          <w:spacing w:val="2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持续开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展国家</w:t>
      </w:r>
      <w:r>
        <w:rPr>
          <w:rFonts w:ascii="宋体" w:hAnsi="宋体" w:cs="宋体" w:eastAsia="宋体"/>
          <w:color w:val="000000"/>
          <w:sz w:val="32"/>
          <w:szCs w:val="32"/>
        </w:rPr>
        <w:t>绿色数据中心建设，发布名单及典型案例，加强绿色设计</w:t>
      </w:r>
      <w:r>
        <w:rPr>
          <w:rFonts w:ascii="宋体" w:hAnsi="宋体" w:cs="宋体" w:eastAsia="宋体"/>
          <w:color w:val="000000"/>
          <w:spacing w:val="-12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11"/>
          <w:sz w:val="32"/>
          <w:szCs w:val="32"/>
        </w:rPr>
        <w:t>运维</w:t>
      </w:r>
      <w:r>
        <w:rPr>
          <w:rFonts w:ascii="宋体" w:hAnsi="宋体" w:cs="宋体" w:eastAsia="宋体"/>
          <w:color w:val="000000"/>
          <w:spacing w:val="13"/>
          <w:sz w:val="32"/>
          <w:szCs w:val="32"/>
        </w:rPr>
        <w:t>和</w:t>
      </w:r>
      <w:r>
        <w:rPr>
          <w:rFonts w:ascii="宋体" w:hAnsi="宋体" w:cs="宋体" w:eastAsia="宋体"/>
          <w:color w:val="000000"/>
          <w:spacing w:val="12"/>
          <w:sz w:val="32"/>
          <w:szCs w:val="32"/>
        </w:rPr>
        <w:t>能源计量审查</w:t>
      </w:r>
      <w:r>
        <w:rPr>
          <w:rFonts w:ascii="宋体" w:hAnsi="宋体" w:cs="宋体" w:eastAsia="宋体"/>
          <w:color w:val="000000"/>
          <w:spacing w:val="12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12"/>
          <w:sz w:val="32"/>
          <w:szCs w:val="32"/>
        </w:rPr>
        <w:t>引导数据中心扩大</w:t>
      </w:r>
      <w:r>
        <w:rPr>
          <w:rFonts w:ascii="宋体" w:hAnsi="宋体" w:cs="宋体" w:eastAsia="宋体"/>
          <w:color w:val="000000"/>
          <w:spacing w:val="12"/>
          <w:sz w:val="32"/>
          <w:szCs w:val="32"/>
        </w:rPr>
        <w:t>绿色能源利用</w:t>
      </w:r>
      <w:r>
        <w:rPr>
          <w:rFonts w:ascii="宋体" w:hAnsi="宋体" w:cs="宋体" w:eastAsia="宋体"/>
          <w:color w:val="000000"/>
          <w:spacing w:val="12"/>
          <w:sz w:val="32"/>
          <w:szCs w:val="32"/>
        </w:rPr>
        <w:t>比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例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推动老旧数据中心</w:t>
      </w:r>
      <w:r>
        <w:rPr>
          <w:rFonts w:ascii="宋体" w:hAnsi="宋体" w:cs="宋体" w:eastAsia="宋体"/>
          <w:color w:val="000000"/>
          <w:sz w:val="32"/>
          <w:szCs w:val="32"/>
        </w:rPr>
        <w:t>实施</w:t>
      </w:r>
      <w:r>
        <w:rPr>
          <w:rFonts w:ascii="宋体" w:hAnsi="宋体" w:cs="宋体" w:eastAsia="宋体"/>
          <w:color w:val="000000"/>
          <w:sz w:val="32"/>
          <w:szCs w:val="32"/>
        </w:rPr>
        <w:t>系统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节能改造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支持制</w:t>
      </w:r>
      <w:r>
        <w:rPr>
          <w:rFonts w:ascii="宋体" w:hAnsi="宋体" w:cs="宋体" w:eastAsia="宋体"/>
          <w:color w:val="000000"/>
          <w:sz w:val="32"/>
          <w:szCs w:val="32"/>
        </w:rPr>
        <w:t>造企业加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强绿色设计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提高网络设备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等信息处理设备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能效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z w:val="32"/>
          <w:szCs w:val="32"/>
        </w:rPr>
        <w:t>推动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低功</w:t>
      </w:r>
      <w:r>
        <w:rPr>
          <w:rFonts w:ascii="宋体" w:hAnsi="宋体" w:cs="宋体" w:eastAsia="宋体"/>
          <w:color w:val="000000"/>
          <w:sz w:val="32"/>
          <w:szCs w:val="32"/>
        </w:rPr>
        <w:t>耗芯片等产品和技术在移动通信网络中的应用，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推动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电源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空调等配套</w:t>
      </w:r>
      <w:r>
        <w:rPr>
          <w:rFonts w:ascii="宋体" w:hAnsi="宋体" w:cs="宋体" w:eastAsia="宋体"/>
          <w:color w:val="000000"/>
          <w:sz w:val="32"/>
          <w:szCs w:val="32"/>
        </w:rPr>
        <w:t>设施绿色化改造。</w:t>
      </w:r>
      <w:r>
        <w:rPr>
          <w:rFonts w:ascii="宋体" w:hAnsi="宋体" w:cs="宋体" w:eastAsia="宋体"/>
          <w:color w:val="000000"/>
          <w:sz w:val="32"/>
          <w:szCs w:val="32"/>
        </w:rPr>
        <w:t>到</w:t>
      </w:r>
      <w:r>
        <w:rPr>
          <w:rFonts w:ascii="宋体" w:hAnsi="宋体" w:cs="宋体" w:eastAsia="宋体"/>
          <w:sz w:val="32"/>
          <w:szCs w:val="32"/>
          <w:spacing w:val="39"/>
        </w:rPr>
        <w:t> </w:t>
      </w:r>
      <w:r>
        <w:rPr>
          <w:rFonts w:ascii="Times New Roman" w:hAnsi="Times New Roman" w:cs="Times New Roman" w:eastAsia="Times New Roman"/>
          <w:color w:val="000000"/>
          <w:sz w:val="32"/>
          <w:szCs w:val="32"/>
        </w:rPr>
        <w:t>2025</w:t>
      </w:r>
      <w:r>
        <w:rPr>
          <w:rFonts w:ascii="Times New Roman" w:hAnsi="Times New Roman" w:cs="Times New Roman" w:eastAsia="Times New Roman"/>
          <w:sz w:val="32"/>
          <w:szCs w:val="32"/>
          <w:spacing w:val="20"/>
        </w:rPr>
        <w:t> </w:t>
      </w:r>
      <w:r>
        <w:rPr>
          <w:rFonts w:ascii="宋体" w:hAnsi="宋体" w:cs="宋体" w:eastAsia="宋体"/>
          <w:color w:val="000000"/>
          <w:sz w:val="32"/>
          <w:szCs w:val="32"/>
        </w:rPr>
        <w:t>年，新建大型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超大</w:t>
      </w:r>
      <w:r>
        <w:rPr>
          <w:rFonts w:ascii="宋体" w:hAnsi="宋体" w:cs="宋体" w:eastAsia="宋体"/>
          <w:color w:val="000000"/>
          <w:sz w:val="32"/>
          <w:szCs w:val="32"/>
        </w:rPr>
        <w:t>型数据中心电能利用效率（</w:t>
      </w:r>
      <w:r>
        <w:rPr>
          <w:rFonts w:ascii="Times New Roman" w:hAnsi="Times New Roman" w:cs="Times New Roman" w:eastAsia="Times New Roman"/>
          <w:color w:val="000000"/>
          <w:spacing w:val="2"/>
          <w:sz w:val="32"/>
          <w:szCs w:val="32"/>
        </w:rPr>
        <w:t>PUE</w:t>
      </w:r>
      <w:r>
        <w:rPr>
          <w:rFonts w:ascii="宋体" w:hAnsi="宋体" w:cs="宋体" w:eastAsia="宋体"/>
          <w:color w:val="000000"/>
          <w:spacing w:val="2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指数据中心总耗电</w:t>
      </w:r>
      <w:r>
        <w:rPr>
          <w:rFonts w:ascii="宋体" w:hAnsi="宋体" w:cs="宋体" w:eastAsia="宋体"/>
          <w:color w:val="000000"/>
          <w:sz w:val="32"/>
          <w:szCs w:val="32"/>
        </w:rPr>
        <w:t>量与信</w:t>
      </w:r>
      <w:r>
        <w:rPr>
          <w:rFonts w:ascii="宋体" w:hAnsi="宋体" w:cs="宋体" w:eastAsia="宋体"/>
          <w:color w:val="000000"/>
          <w:sz w:val="32"/>
          <w:szCs w:val="32"/>
        </w:rPr>
        <w:t>息设备耗电量的比值）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优于</w:t>
      </w:r>
      <w:r>
        <w:rPr>
          <w:rFonts w:ascii="宋体" w:hAnsi="宋体" w:cs="宋体" w:eastAsia="宋体"/>
          <w:sz w:val="32"/>
          <w:szCs w:val="32"/>
          <w:spacing w:val="-78"/>
        </w:rPr>
        <w:t> </w:t>
      </w:r>
      <w:r>
        <w:rPr>
          <w:rFonts w:ascii="Times New Roman" w:hAnsi="Times New Roman" w:cs="Times New Roman" w:eastAsia="Times New Roman"/>
          <w:color w:val="000000"/>
          <w:sz w:val="32"/>
          <w:szCs w:val="32"/>
        </w:rPr>
        <w:t>1.3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4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tabs>
          <w:tab w:val="left" w:pos="4483"/>
        </w:tabs>
        <w:spacing w:before="0" w:after="0" w:line="240" w:lineRule="auto"/>
        <w:ind w:left="3580" w:right="0" w:firstLine="0"/>
      </w:pPr>
      <w:r>
        <w:rPr>
          <w:rFonts w:ascii="宋体" w:hAnsi="宋体" w:cs="宋体" w:eastAsia="宋体"/>
          <w:b/>
          <w:color w:val="000000"/>
          <w:spacing w:val="-20"/>
          <w:sz w:val="24"/>
          <w:szCs w:val="24"/>
        </w:rPr>
        <w:t>专栏</w:t>
      </w:r>
      <w:r>
        <w:rPr>
          <w:rFonts w:ascii="宋体" w:hAnsi="宋体" w:cs="宋体" w:eastAsia="宋体"/>
          <w:sz w:val="24"/>
          <w:szCs w:val="24"/>
          <w:b/>
          <w:spacing w:val="-10"/>
        </w:rPr>
        <w:t> </w:t>
      </w:r>
      <w:r>
        <w:rPr>
          <w:rFonts w:ascii="Times New Roman" w:hAnsi="Times New Roman" w:cs="Times New Roman" w:eastAsia="Times New Roman"/>
          <w:b/>
          <w:color w:val="000000"/>
          <w:spacing w:val="-10"/>
          <w:sz w:val="24"/>
          <w:szCs w:val="24"/>
        </w:rPr>
        <w:t>2</w:t>
      </w:r>
      <w:r>
        <w:tab/>
      </w:r>
      <w:r>
        <w:rPr>
          <w:rFonts w:ascii="宋体" w:hAnsi="宋体" w:cs="宋体" w:eastAsia="宋体"/>
          <w:b/>
          <w:color w:val="000000"/>
          <w:sz w:val="24"/>
          <w:szCs w:val="24"/>
        </w:rPr>
        <w:t>重点领域能效提升绿色升级重点</w:t>
      </w:r>
      <w:r>
        <w:rPr>
          <w:rFonts w:ascii="宋体" w:hAnsi="宋体" w:cs="宋体" w:eastAsia="宋体"/>
          <w:b/>
          <w:color w:val="000000"/>
          <w:spacing w:val="-5"/>
          <w:sz w:val="24"/>
          <w:szCs w:val="24"/>
        </w:rPr>
        <w:t>方向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77" w:after="0" w:line="273" w:lineRule="auto"/>
        <w:ind w:left="1864" w:right="1763" w:firstLine="420"/>
      </w:pPr>
      <w:r>
        <w:rPr>
          <w:rFonts w:ascii="宋体" w:hAnsi="宋体" w:cs="宋体" w:eastAsia="宋体"/>
          <w:b/>
          <w:color w:val="000000"/>
          <w:spacing w:val="-1"/>
          <w:sz w:val="21"/>
          <w:szCs w:val="21"/>
        </w:rPr>
        <w:t>数据中心</w:t>
      </w:r>
      <w:r>
        <w:rPr>
          <w:rFonts w:ascii="宋体" w:hAnsi="宋体" w:cs="宋体" w:eastAsia="宋体"/>
          <w:b/>
          <w:color w:val="000000"/>
          <w:spacing w:val="1"/>
          <w:sz w:val="21"/>
          <w:szCs w:val="21"/>
        </w:rPr>
        <w:t>：</w:t>
      </w:r>
      <w:r>
        <w:rPr>
          <w:rFonts w:ascii="宋体" w:hAnsi="宋体" w:cs="宋体" w:eastAsia="宋体"/>
          <w:color w:val="000000"/>
          <w:sz w:val="21"/>
          <w:szCs w:val="21"/>
        </w:rPr>
        <w:t>加快液冷</w:t>
      </w:r>
      <w:r>
        <w:rPr>
          <w:rFonts w:ascii="宋体" w:hAnsi="宋体" w:cs="宋体" w:eastAsia="宋体"/>
          <w:color w:val="000000"/>
          <w:spacing w:val="-2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自然冷源等制冷节能技术应用</w:t>
      </w:r>
      <w:r>
        <w:rPr>
          <w:rFonts w:ascii="宋体" w:hAnsi="宋体" w:cs="宋体" w:eastAsia="宋体"/>
          <w:color w:val="000000"/>
          <w:spacing w:val="5"/>
          <w:sz w:val="21"/>
          <w:szCs w:val="21"/>
        </w:rPr>
        <w:t>，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鼓励采用分布式供电</w:t>
      </w:r>
      <w:r>
        <w:rPr>
          <w:rFonts w:ascii="宋体" w:hAnsi="宋体" w:cs="宋体" w:eastAsia="宋体"/>
          <w:color w:val="000000"/>
          <w:spacing w:val="2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模块化</w:t>
      </w:r>
      <w:r>
        <w:rPr>
          <w:rFonts w:ascii="宋体" w:hAnsi="宋体" w:cs="宋体" w:eastAsia="宋体"/>
          <w:color w:val="000000"/>
          <w:spacing w:val="-3"/>
          <w:sz w:val="21"/>
          <w:szCs w:val="21"/>
        </w:rPr>
        <w:t>机房及虚拟化、云化</w:t>
      </w:r>
      <w:r>
        <w:rPr>
          <w:rFonts w:ascii="宋体" w:hAnsi="宋体" w:cs="宋体" w:eastAsia="宋体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000000"/>
          <w:sz w:val="21"/>
          <w:szCs w:val="21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spacing w:val="1"/>
        </w:rPr>
        <w:t> </w:t>
      </w:r>
      <w:r>
        <w:rPr>
          <w:rFonts w:ascii="宋体" w:hAnsi="宋体" w:cs="宋体" w:eastAsia="宋体"/>
          <w:color w:val="000000"/>
          <w:spacing w:val="-3"/>
          <w:sz w:val="21"/>
          <w:szCs w:val="21"/>
        </w:rPr>
        <w:t>资源、高温型</w:t>
      </w:r>
      <w:r>
        <w:rPr>
          <w:rFonts w:ascii="宋体" w:hAnsi="宋体" w:cs="宋体" w:eastAsia="宋体"/>
          <w:sz w:val="21"/>
          <w:szCs w:val="21"/>
          <w:spacing w:val="1"/>
        </w:rPr>
        <w:t> </w:t>
      </w:r>
      <w:r>
        <w:rPr>
          <w:rFonts w:ascii="Times New Roman" w:hAnsi="Times New Roman" w:cs="Times New Roman" w:eastAsia="Times New Roman"/>
          <w:color w:val="000000"/>
          <w:sz w:val="21"/>
          <w:szCs w:val="21"/>
        </w:rPr>
        <w:t>IT</w:t>
      </w:r>
      <w:r>
        <w:rPr>
          <w:rFonts w:ascii="Times New Roman" w:hAnsi="Times New Roman" w:cs="Times New Roman" w:eastAsia="Times New Roman"/>
          <w:sz w:val="21"/>
          <w:szCs w:val="21"/>
        </w:rPr>
        <w:t> </w:t>
      </w:r>
      <w:r>
        <w:rPr>
          <w:rFonts w:ascii="宋体" w:hAnsi="宋体" w:cs="宋体" w:eastAsia="宋体"/>
          <w:color w:val="000000"/>
          <w:spacing w:val="-3"/>
          <w:sz w:val="21"/>
          <w:szCs w:val="21"/>
        </w:rPr>
        <w:t>设备等高效系统和设备，推广高压直流供电、集</w:t>
      </w:r>
      <w:r>
        <w:rPr>
          <w:rFonts w:ascii="宋体" w:hAnsi="宋体" w:cs="宋体" w:eastAsia="宋体"/>
          <w:color w:val="000000"/>
          <w:spacing w:val="-3"/>
          <w:sz w:val="21"/>
          <w:szCs w:val="21"/>
        </w:rPr>
        <w:t>成式电力模块等技术</w:t>
      </w:r>
      <w:r>
        <w:rPr>
          <w:rFonts w:ascii="宋体" w:hAnsi="宋体" w:cs="宋体" w:eastAsia="宋体"/>
          <w:color w:val="000000"/>
          <w:spacing w:val="-6"/>
          <w:sz w:val="21"/>
          <w:szCs w:val="21"/>
        </w:rPr>
        <w:t>，</w:t>
      </w:r>
      <w:r>
        <w:rPr>
          <w:rFonts w:ascii="宋体" w:hAnsi="宋体" w:cs="宋体" w:eastAsia="宋体"/>
          <w:color w:val="000000"/>
          <w:spacing w:val="-3"/>
          <w:sz w:val="21"/>
          <w:szCs w:val="21"/>
        </w:rPr>
        <w:t>发展智能化能源管控系统</w:t>
      </w:r>
      <w:r>
        <w:rPr>
          <w:rFonts w:ascii="宋体" w:hAnsi="宋体" w:cs="宋体" w:eastAsia="宋体"/>
          <w:color w:val="000000"/>
          <w:spacing w:val="-7"/>
          <w:sz w:val="21"/>
          <w:szCs w:val="21"/>
        </w:rPr>
        <w:t>。</w:t>
      </w:r>
      <w:r>
        <w:rPr>
          <w:rFonts w:ascii="宋体" w:hAnsi="宋体" w:cs="宋体" w:eastAsia="宋体"/>
          <w:color w:val="000000"/>
          <w:spacing w:val="-3"/>
          <w:sz w:val="21"/>
          <w:szCs w:val="21"/>
        </w:rPr>
        <w:t>鼓励数据中心在保证安全运行的前提下</w:t>
      </w:r>
      <w:r>
        <w:rPr>
          <w:rFonts w:ascii="宋体" w:hAnsi="宋体" w:cs="宋体" w:eastAsia="宋体"/>
          <w:color w:val="000000"/>
          <w:spacing w:val="-9"/>
          <w:sz w:val="21"/>
          <w:szCs w:val="21"/>
        </w:rPr>
        <w:t>，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优化减配冗</w:t>
      </w:r>
      <w:r>
        <w:rPr>
          <w:rFonts w:ascii="宋体" w:hAnsi="宋体" w:cs="宋体" w:eastAsia="宋体"/>
          <w:color w:val="000000"/>
          <w:sz w:val="21"/>
          <w:szCs w:val="21"/>
        </w:rPr>
        <w:t>余基础设施，自建余热回收设施。</w:t>
      </w:r>
    </w:p>
    <w:p>
      <w:pPr>
        <w:autoSpaceDE w:val="0"/>
        <w:autoSpaceDN w:val="0"/>
        <w:spacing w:before="5" w:after="0" w:line="274" w:lineRule="auto"/>
        <w:ind w:left="1864" w:right="1869" w:firstLine="420"/>
      </w:pPr>
      <w:r>
        <w:rPr>
          <w:rFonts w:ascii="宋体" w:hAnsi="宋体" w:cs="宋体" w:eastAsia="宋体"/>
          <w:b/>
          <w:color w:val="000000"/>
          <w:spacing w:val="-1"/>
          <w:sz w:val="21"/>
          <w:szCs w:val="21"/>
        </w:rPr>
        <w:t>通信基站</w:t>
      </w:r>
      <w:r>
        <w:rPr>
          <w:rFonts w:ascii="宋体" w:hAnsi="宋体" w:cs="宋体" w:eastAsia="宋体"/>
          <w:color w:val="000000"/>
          <w:sz w:val="21"/>
          <w:szCs w:val="21"/>
        </w:rPr>
        <w:t>：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推进硬件节能技术应用</w:t>
      </w:r>
      <w:r>
        <w:rPr>
          <w:rFonts w:ascii="宋体" w:hAnsi="宋体" w:cs="宋体" w:eastAsia="宋体"/>
          <w:color w:val="000000"/>
          <w:sz w:val="21"/>
          <w:szCs w:val="21"/>
        </w:rPr>
        <w:t>，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采用高制程芯片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利用氮化镓功放等提升</w:t>
      </w:r>
      <w:r>
        <w:rPr>
          <w:rFonts w:ascii="宋体" w:hAnsi="宋体" w:cs="宋体" w:eastAsia="宋体"/>
          <w:color w:val="000000"/>
          <w:sz w:val="21"/>
          <w:szCs w:val="21"/>
        </w:rPr>
        <w:t>设备整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体能效</w:t>
      </w:r>
      <w:r>
        <w:rPr>
          <w:rFonts w:ascii="宋体" w:hAnsi="宋体" w:cs="宋体" w:eastAsia="宋体"/>
          <w:color w:val="000000"/>
          <w:sz w:val="21"/>
          <w:szCs w:val="21"/>
        </w:rPr>
        <w:t>。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逐步引入液体冷却</w:t>
      </w:r>
      <w:r>
        <w:rPr>
          <w:rFonts w:ascii="宋体" w:hAnsi="宋体" w:cs="宋体" w:eastAsia="宋体"/>
          <w:color w:val="000000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自然冷源等新型散热技术</w:t>
      </w:r>
      <w:r>
        <w:rPr>
          <w:rFonts w:ascii="宋体" w:hAnsi="宋体" w:cs="宋体" w:eastAsia="宋体"/>
          <w:color w:val="000000"/>
          <w:spacing w:val="4"/>
          <w:sz w:val="21"/>
          <w:szCs w:val="21"/>
        </w:rPr>
        <w:t>。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加强智能符号静默</w:t>
      </w:r>
      <w:r>
        <w:rPr>
          <w:rFonts w:ascii="宋体" w:hAnsi="宋体" w:cs="宋体" w:eastAsia="宋体"/>
          <w:color w:val="000000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通道</w:t>
      </w:r>
      <w:r>
        <w:rPr>
          <w:rFonts w:ascii="宋体" w:hAnsi="宋体" w:cs="宋体" w:eastAsia="宋体"/>
          <w:color w:val="000000"/>
          <w:sz w:val="21"/>
          <w:szCs w:val="21"/>
        </w:rPr>
        <w:t>静默等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软件节能技术应用</w:t>
      </w:r>
      <w:r>
        <w:rPr>
          <w:rFonts w:ascii="宋体" w:hAnsi="宋体" w:cs="宋体" w:eastAsia="宋体"/>
          <w:color w:val="000000"/>
          <w:sz w:val="21"/>
          <w:szCs w:val="21"/>
        </w:rPr>
        <w:t>。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推广室外小型智能化电源系统在基站的应用</w:t>
      </w:r>
      <w:r>
        <w:rPr>
          <w:rFonts w:ascii="宋体" w:hAnsi="宋体" w:cs="宋体" w:eastAsia="宋体"/>
          <w:color w:val="000000"/>
          <w:spacing w:val="6"/>
          <w:sz w:val="21"/>
          <w:szCs w:val="21"/>
        </w:rPr>
        <w:t>。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结合市电情况优</w:t>
      </w:r>
      <w:r>
        <w:rPr>
          <w:rFonts w:ascii="宋体" w:hAnsi="宋体" w:cs="宋体" w:eastAsia="宋体"/>
          <w:color w:val="000000"/>
          <w:sz w:val="21"/>
          <w:szCs w:val="21"/>
        </w:rPr>
        <w:t>化备电</w:t>
      </w:r>
      <w:r>
        <w:rPr>
          <w:rFonts w:ascii="宋体" w:hAnsi="宋体" w:cs="宋体" w:eastAsia="宋体"/>
          <w:color w:val="000000"/>
          <w:spacing w:val="-2"/>
          <w:sz w:val="21"/>
          <w:szCs w:val="21"/>
        </w:rPr>
        <w:t>蓄电池</w:t>
      </w:r>
      <w:r>
        <w:rPr>
          <w:rFonts w:ascii="宋体" w:hAnsi="宋体" w:cs="宋体" w:eastAsia="宋体"/>
          <w:color w:val="000000"/>
          <w:sz w:val="21"/>
          <w:szCs w:val="21"/>
        </w:rPr>
        <w:t>配置。</w:t>
      </w:r>
    </w:p>
    <w:p>
      <w:pPr>
        <w:autoSpaceDE w:val="0"/>
        <w:autoSpaceDN w:val="0"/>
        <w:spacing w:before="1" w:after="0" w:line="274" w:lineRule="auto"/>
        <w:ind w:left="1864" w:right="1869" w:firstLine="420"/>
      </w:pPr>
      <w:r>
        <w:rPr>
          <w:rFonts w:ascii="宋体" w:hAnsi="宋体" w:cs="宋体" w:eastAsia="宋体"/>
          <w:b/>
          <w:color w:val="000000"/>
          <w:spacing w:val="-1"/>
          <w:sz w:val="21"/>
          <w:szCs w:val="21"/>
        </w:rPr>
        <w:t>通信机房</w:t>
      </w:r>
      <w:r>
        <w:rPr>
          <w:rFonts w:ascii="宋体" w:hAnsi="宋体" w:cs="宋体" w:eastAsia="宋体"/>
          <w:b/>
          <w:color w:val="000000"/>
          <w:sz w:val="21"/>
          <w:szCs w:val="21"/>
        </w:rPr>
        <w:t>：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加快推广机房冷热通道隔离</w:t>
      </w:r>
      <w:r>
        <w:rPr>
          <w:rFonts w:ascii="宋体" w:hAnsi="宋体" w:cs="宋体" w:eastAsia="宋体"/>
          <w:color w:val="000000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微模块</w:t>
      </w:r>
      <w:r>
        <w:rPr>
          <w:rFonts w:ascii="宋体" w:hAnsi="宋体" w:cs="宋体" w:eastAsia="宋体"/>
          <w:color w:val="000000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整机柜服务器</w:t>
      </w:r>
      <w:r>
        <w:rPr>
          <w:rFonts w:ascii="宋体" w:hAnsi="宋体" w:cs="宋体" w:eastAsia="宋体"/>
          <w:color w:val="000000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2"/>
          <w:sz w:val="21"/>
          <w:szCs w:val="21"/>
        </w:rPr>
        <w:t>余热回收</w:t>
      </w:r>
      <w:r>
        <w:rPr>
          <w:rFonts w:ascii="宋体" w:hAnsi="宋体" w:cs="宋体" w:eastAsia="宋体"/>
          <w:color w:val="000000"/>
          <w:sz w:val="21"/>
          <w:szCs w:val="21"/>
        </w:rPr>
        <w:t>利用等技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术</w:t>
      </w:r>
      <w:r>
        <w:rPr>
          <w:rFonts w:ascii="宋体" w:hAnsi="宋体" w:cs="宋体" w:eastAsia="宋体"/>
          <w:color w:val="000000"/>
          <w:sz w:val="21"/>
          <w:szCs w:val="21"/>
        </w:rPr>
        <w:t>。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在满足业务安全需求下</w:t>
      </w:r>
      <w:r>
        <w:rPr>
          <w:rFonts w:ascii="宋体" w:hAnsi="宋体" w:cs="宋体" w:eastAsia="宋体"/>
          <w:color w:val="000000"/>
          <w:sz w:val="21"/>
          <w:szCs w:val="21"/>
        </w:rPr>
        <w:t>，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推广不同供电保障等级的节能技术方案</w:t>
      </w:r>
      <w:r>
        <w:rPr>
          <w:rFonts w:ascii="宋体" w:hAnsi="宋体" w:cs="宋体" w:eastAsia="宋体"/>
          <w:color w:val="000000"/>
          <w:spacing w:val="4"/>
          <w:sz w:val="21"/>
          <w:szCs w:val="21"/>
        </w:rPr>
        <w:t>。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推广机房</w:t>
      </w:r>
      <w:r>
        <w:rPr>
          <w:rFonts w:ascii="宋体" w:hAnsi="宋体" w:cs="宋体" w:eastAsia="宋体"/>
          <w:color w:val="000000"/>
          <w:sz w:val="21"/>
          <w:szCs w:val="21"/>
        </w:rPr>
        <w:t>机柜一体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化集成技术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，</w:t>
      </w:r>
      <w:r>
        <w:rPr>
          <w:rFonts w:ascii="宋体" w:hAnsi="宋体" w:cs="宋体" w:eastAsia="宋体"/>
          <w:color w:val="000000"/>
          <w:sz w:val="21"/>
          <w:szCs w:val="21"/>
        </w:rPr>
        <w:t>以及新风</w:t>
      </w:r>
      <w:r>
        <w:rPr>
          <w:rFonts w:ascii="宋体" w:hAnsi="宋体" w:cs="宋体" w:eastAsia="宋体"/>
          <w:color w:val="000000"/>
          <w:spacing w:val="-2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热交换和热管技术等自然冷源利用技术</w:t>
      </w:r>
      <w:r>
        <w:rPr>
          <w:rFonts w:ascii="宋体" w:hAnsi="宋体" w:cs="宋体" w:eastAsia="宋体"/>
          <w:color w:val="000000"/>
          <w:spacing w:val="4"/>
          <w:sz w:val="21"/>
          <w:szCs w:val="21"/>
        </w:rPr>
        <w:t>。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积极开展机房能</w:t>
      </w:r>
      <w:r>
        <w:rPr>
          <w:rFonts w:ascii="宋体" w:hAnsi="宋体" w:cs="宋体" w:eastAsia="宋体"/>
          <w:color w:val="000000"/>
          <w:sz w:val="21"/>
          <w:szCs w:val="21"/>
        </w:rPr>
        <w:t>效实时</w:t>
      </w:r>
      <w:r>
        <w:rPr>
          <w:rFonts w:ascii="宋体" w:hAnsi="宋体" w:cs="宋体" w:eastAsia="宋体"/>
          <w:color w:val="000000"/>
          <w:spacing w:val="-2"/>
          <w:sz w:val="21"/>
          <w:szCs w:val="21"/>
        </w:rPr>
        <w:t>监测</w:t>
      </w:r>
      <w:r>
        <w:rPr>
          <w:rFonts w:ascii="宋体" w:hAnsi="宋体" w:cs="宋体" w:eastAsia="宋体"/>
          <w:color w:val="000000"/>
          <w:sz w:val="21"/>
          <w:szCs w:val="21"/>
        </w:rPr>
        <w:t>管理。</w:t>
      </w:r>
    </w:p>
    <w:p>
      <w:pPr>
        <w:spacing w:before="0" w:after="0" w:line="200" w:lineRule="exact"/>
        <w:ind w:left="0" w:right="0"/>
      </w:pPr>
    </w:p>
    <w:p>
      <w:pPr>
        <w:spacing w:before="0" w:after="0" w:line="290" w:lineRule="exact"/>
        <w:ind w:left="0" w:right="0"/>
      </w:pPr>
    </w:p>
    <w:p>
      <w:pPr>
        <w:spacing w:before="0" w:after="0" w:line="240" w:lineRule="auto"/>
        <w:ind w:left="5904" w:right="0" w:firstLine="0"/>
      </w:pPr>
      <w:r>
        <w:rPr>
          <w:rFonts w:ascii="Times New Roman" w:hAnsi="Times New Roman" w:cs="Times New Roman" w:eastAsia="Times New Roman"/>
          <w:color w:val="000000"/>
          <w:spacing w:val="-3"/>
          <w:sz w:val="21"/>
          <w:szCs w:val="21"/>
        </w:rPr>
        <w:t>3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22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46" w:lineRule="auto"/>
        <w:ind w:left="1800" w:right="1795" w:firstLine="64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（三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）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推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进跨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产业跨领域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耦合提效协同升级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鼓励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钢化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联产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炼化集成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煤化电热一体化和多联产发展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动不同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行业间融合创新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实现协同节能提效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利用钢铁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焦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化企业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副产煤气生产高附加值化工产品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推动炼化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煤化工</w:t>
      </w:r>
      <w:r>
        <w:rPr>
          <w:rFonts w:ascii="宋体" w:hAnsi="宋体" w:cs="宋体" w:eastAsia="宋体"/>
          <w:color w:val="000000"/>
          <w:sz w:val="32"/>
          <w:szCs w:val="32"/>
        </w:rPr>
        <w:t>企业构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建首尾相连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互为供需和生产装置互联互通的产业链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推动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工业固体废物高值高效资源化利用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以高炉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矿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渣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粉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煤灰等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为主要原料的超细粉替代水泥混合材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减少水泥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水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泥熟料</w:t>
      </w:r>
      <w:r>
        <w:rPr>
          <w:rFonts w:ascii="宋体" w:hAnsi="宋体" w:cs="宋体" w:eastAsia="宋体"/>
          <w:color w:val="000000"/>
          <w:sz w:val="32"/>
          <w:szCs w:val="32"/>
        </w:rPr>
        <w:t>消耗量。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推动利用工</w:t>
      </w:r>
      <w:r>
        <w:rPr>
          <w:rFonts w:ascii="宋体" w:hAnsi="宋体" w:cs="宋体" w:eastAsia="宋体"/>
          <w:color w:val="000000"/>
          <w:sz w:val="32"/>
          <w:szCs w:val="32"/>
        </w:rPr>
        <w:t>业余热供暖，促进产城高效融合。</w:t>
      </w:r>
    </w:p>
    <w:p>
      <w:pPr>
        <w:autoSpaceDE w:val="0"/>
        <w:autoSpaceDN w:val="0"/>
        <w:spacing w:before="2" w:after="0" w:line="240" w:lineRule="auto"/>
        <w:ind w:left="2440" w:right="0" w:firstLine="0"/>
      </w:pPr>
      <w:r>
        <w:rPr>
          <w:rFonts w:ascii="宋体" w:hAnsi="宋体" w:cs="宋体" w:eastAsia="宋体"/>
          <w:color w:val="000000"/>
          <w:sz w:val="32"/>
          <w:szCs w:val="32"/>
        </w:rPr>
        <w:t>三</w:t>
      </w:r>
      <w:r>
        <w:rPr>
          <w:rFonts w:ascii="宋体" w:hAnsi="宋体" w:cs="宋体" w:eastAsia="宋体"/>
          <w:color w:val="000000"/>
          <w:sz w:val="32"/>
          <w:szCs w:val="32"/>
        </w:rPr>
        <w:t>、持续提升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用能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设备</w:t>
      </w:r>
      <w:r>
        <w:rPr>
          <w:rFonts w:ascii="宋体" w:hAnsi="宋体" w:cs="宋体" w:eastAsia="宋体"/>
          <w:color w:val="000000"/>
          <w:sz w:val="32"/>
          <w:szCs w:val="32"/>
        </w:rPr>
        <w:t>系统能效</w:t>
      </w:r>
    </w:p>
    <w:p>
      <w:pPr>
        <w:spacing w:before="0" w:after="0" w:line="184" w:lineRule="exact"/>
        <w:ind w:left="0" w:right="0"/>
      </w:pPr>
    </w:p>
    <w:p>
      <w:pPr>
        <w:autoSpaceDE w:val="0"/>
        <w:autoSpaceDN w:val="0"/>
        <w:spacing w:before="0" w:after="0" w:line="346" w:lineRule="auto"/>
        <w:ind w:left="1800" w:right="1799" w:firstLine="640"/>
      </w:pP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围绕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电机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变压器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锅炉等通用用能设备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持续开展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能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效提升专项行动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加大高效用能设备应用力度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开展存量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用</w:t>
      </w:r>
      <w:r>
        <w:rPr>
          <w:rFonts w:ascii="宋体" w:hAnsi="宋体" w:cs="宋体" w:eastAsia="宋体"/>
          <w:color w:val="000000"/>
          <w:sz w:val="32"/>
          <w:szCs w:val="32"/>
        </w:rPr>
        <w:t>能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设备节能改造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。</w:t>
      </w:r>
    </w:p>
    <w:p>
      <w:pPr>
        <w:autoSpaceDE w:val="0"/>
        <w:autoSpaceDN w:val="0"/>
        <w:spacing w:before="0" w:after="0" w:line="348" w:lineRule="auto"/>
        <w:ind w:left="1800" w:right="1641" w:firstLine="640"/>
      </w:pP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（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四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）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实施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电机能效提升行动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鼓励电机生产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企业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开展</w:t>
      </w:r>
      <w:r>
        <w:rPr>
          <w:rFonts w:ascii="宋体" w:hAnsi="宋体" w:cs="宋体" w:eastAsia="宋体"/>
          <w:color w:val="000000"/>
          <w:sz w:val="32"/>
          <w:szCs w:val="32"/>
        </w:rPr>
        <w:t>性能优化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铁芯高效化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机壳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轻量化</w:t>
      </w:r>
      <w:r>
        <w:rPr>
          <w:rFonts w:ascii="宋体" w:hAnsi="宋体" w:cs="宋体" w:eastAsia="宋体"/>
          <w:color w:val="000000"/>
          <w:spacing w:val="4"/>
          <w:sz w:val="32"/>
          <w:szCs w:val="32"/>
        </w:rPr>
        <w:t>等</w:t>
      </w:r>
      <w:r>
        <w:rPr>
          <w:rFonts w:ascii="宋体" w:hAnsi="宋体" w:cs="宋体" w:eastAsia="宋体"/>
          <w:color w:val="000000"/>
          <w:sz w:val="32"/>
          <w:szCs w:val="32"/>
        </w:rPr>
        <w:t>系统化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创新设计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z w:val="32"/>
          <w:szCs w:val="32"/>
        </w:rPr>
        <w:t>优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化电机控制算法与控制性能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加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快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高性能电磁线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稀土永磁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高磁感低损耗冷轧硅钢片</w:t>
      </w:r>
      <w:r>
        <w:rPr>
          <w:rFonts w:ascii="宋体" w:hAnsi="宋体" w:cs="宋体" w:eastAsia="宋体"/>
          <w:color w:val="000000"/>
          <w:spacing w:val="4"/>
          <w:sz w:val="32"/>
          <w:szCs w:val="32"/>
        </w:rPr>
        <w:t>等</w:t>
      </w:r>
      <w:r>
        <w:rPr>
          <w:rFonts w:ascii="宋体" w:hAnsi="宋体" w:cs="宋体" w:eastAsia="宋体"/>
          <w:color w:val="000000"/>
          <w:sz w:val="32"/>
          <w:szCs w:val="32"/>
        </w:rPr>
        <w:t>关键材料创新升级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推行电</w:t>
      </w:r>
      <w:r>
        <w:rPr>
          <w:rFonts w:ascii="宋体" w:hAnsi="宋体" w:cs="宋体" w:eastAsia="宋体"/>
          <w:color w:val="000000"/>
          <w:sz w:val="32"/>
          <w:szCs w:val="32"/>
        </w:rPr>
        <w:t>机节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能认证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z w:val="32"/>
          <w:szCs w:val="32"/>
        </w:rPr>
        <w:t>推进</w:t>
      </w:r>
      <w:r>
        <w:rPr>
          <w:rFonts w:ascii="宋体" w:hAnsi="宋体" w:cs="宋体" w:eastAsia="宋体"/>
          <w:color w:val="000000"/>
          <w:sz w:val="32"/>
          <w:szCs w:val="32"/>
        </w:rPr>
        <w:t>电机高效再制造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推动使用企业开展设备</w:t>
      </w:r>
      <w:r>
        <w:rPr>
          <w:rFonts w:ascii="宋体" w:hAnsi="宋体" w:cs="宋体" w:eastAsia="宋体"/>
          <w:color w:val="000000"/>
          <w:sz w:val="32"/>
          <w:szCs w:val="32"/>
        </w:rPr>
        <w:t>能效</w:t>
      </w:r>
      <w:r>
        <w:rPr>
          <w:rFonts w:ascii="宋体" w:hAnsi="宋体" w:cs="宋体" w:eastAsia="宋体"/>
          <w:color w:val="000000"/>
          <w:sz w:val="32"/>
          <w:szCs w:val="32"/>
        </w:rPr>
        <w:t>水平和运行</w:t>
      </w:r>
      <w:r>
        <w:rPr>
          <w:rFonts w:ascii="宋体" w:hAnsi="宋体" w:cs="宋体" w:eastAsia="宋体"/>
          <w:color w:val="000000"/>
          <w:sz w:val="32"/>
          <w:szCs w:val="32"/>
        </w:rPr>
        <w:t>维护</w:t>
      </w:r>
      <w:r>
        <w:rPr>
          <w:rFonts w:ascii="宋体" w:hAnsi="宋体" w:cs="宋体" w:eastAsia="宋体"/>
          <w:color w:val="000000"/>
          <w:sz w:val="32"/>
          <w:szCs w:val="32"/>
        </w:rPr>
        <w:t>情况</w:t>
      </w:r>
      <w:r>
        <w:rPr>
          <w:rFonts w:ascii="宋体" w:hAnsi="宋体" w:cs="宋体" w:eastAsia="宋体"/>
          <w:color w:val="000000"/>
          <w:sz w:val="32"/>
          <w:szCs w:val="32"/>
        </w:rPr>
        <w:t>评估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z w:val="32"/>
          <w:szCs w:val="32"/>
        </w:rPr>
        <w:t>科学</w:t>
      </w:r>
      <w:r>
        <w:rPr>
          <w:rFonts w:ascii="宋体" w:hAnsi="宋体" w:cs="宋体" w:eastAsia="宋体"/>
          <w:color w:val="000000"/>
          <w:sz w:val="32"/>
          <w:szCs w:val="32"/>
        </w:rPr>
        <w:t>细分负载特性及不同工况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8"/>
          <w:sz w:val="32"/>
          <w:szCs w:val="32"/>
        </w:rPr>
        <w:t>加快</w:t>
      </w:r>
      <w:r>
        <w:rPr>
          <w:rFonts w:ascii="宋体" w:hAnsi="宋体" w:cs="宋体" w:eastAsia="宋体"/>
          <w:color w:val="000000"/>
          <w:spacing w:val="-8"/>
          <w:sz w:val="32"/>
          <w:szCs w:val="32"/>
        </w:rPr>
        <w:t>电机更新升级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。</w:t>
      </w:r>
      <w:r>
        <w:rPr>
          <w:rFonts w:ascii="Times New Roman" w:hAnsi="Times New Roman" w:cs="Times New Roman" w:eastAsia="Times New Roman"/>
          <w:color w:val="000000"/>
          <w:spacing w:val="-4"/>
          <w:sz w:val="32"/>
          <w:szCs w:val="32"/>
        </w:rPr>
        <w:t>2025</w:t>
      </w:r>
      <w:r>
        <w:rPr>
          <w:rFonts w:ascii="Times New Roman" w:hAnsi="Times New Roman" w:cs="Times New Roman" w:eastAsia="Times New Roman"/>
          <w:sz w:val="32"/>
          <w:szCs w:val="32"/>
          <w:spacing w:val="-2"/>
        </w:rPr>
        <w:t> </w:t>
      </w:r>
      <w:r>
        <w:rPr>
          <w:rFonts w:ascii="宋体" w:hAnsi="宋体" w:cs="宋体" w:eastAsia="宋体"/>
          <w:color w:val="000000"/>
          <w:spacing w:val="-8"/>
          <w:sz w:val="32"/>
          <w:szCs w:val="32"/>
        </w:rPr>
        <w:t>年新增高效节能电机占比达到</w:t>
      </w:r>
      <w:r>
        <w:rPr>
          <w:rFonts w:ascii="宋体" w:hAnsi="宋体" w:cs="宋体" w:eastAsia="宋体"/>
          <w:sz w:val="32"/>
          <w:szCs w:val="32"/>
          <w:spacing w:val="-6"/>
        </w:rPr>
        <w:t> </w:t>
      </w:r>
      <w:r>
        <w:rPr>
          <w:rFonts w:ascii="Times New Roman" w:hAnsi="Times New Roman" w:cs="Times New Roman" w:eastAsia="Times New Roman"/>
          <w:color w:val="000000"/>
          <w:spacing w:val="-3"/>
          <w:sz w:val="32"/>
          <w:szCs w:val="32"/>
        </w:rPr>
        <w:t>70%</w:t>
      </w:r>
    </w:p>
    <w:p>
      <w:pPr>
        <w:autoSpaceDE w:val="0"/>
        <w:autoSpaceDN w:val="0"/>
        <w:spacing w:before="0" w:after="0" w:line="240" w:lineRule="auto"/>
        <w:ind w:left="1800" w:right="0" w:firstLine="0"/>
      </w:pP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以上。</w:t>
      </w:r>
    </w:p>
    <w:p>
      <w:pPr>
        <w:spacing w:before="0" w:after="0" w:line="161" w:lineRule="exact"/>
        <w:ind w:left="0" w:right="0"/>
      </w:pPr>
    </w:p>
    <w:p>
      <w:pPr>
        <w:autoSpaceDE w:val="0"/>
        <w:autoSpaceDN w:val="0"/>
        <w:spacing w:before="0" w:after="0" w:line="346" w:lineRule="auto"/>
        <w:ind w:left="1800" w:right="1797" w:firstLine="64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（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五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）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实施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变压器能效提升行动</w:t>
      </w:r>
      <w:r>
        <w:rPr>
          <w:rFonts w:ascii="宋体" w:hAnsi="宋体" w:cs="宋体" w:eastAsia="宋体"/>
          <w:b/>
          <w:color w:val="000000"/>
          <w:spacing w:val="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引导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变压器关键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材料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生产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零部件供应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整机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制造企业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协同开展绿色设计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加强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立体卷铁芯等结构设计与加工工艺技术创新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针对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可再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生能</w:t>
      </w:r>
    </w:p>
    <w:p>
      <w:pPr>
        <w:spacing w:before="0" w:after="0" w:line="189" w:lineRule="exact"/>
        <w:ind w:left="0" w:right="0"/>
      </w:pPr>
    </w:p>
    <w:p>
      <w:pPr>
        <w:spacing w:before="0" w:after="0" w:line="240" w:lineRule="auto"/>
        <w:ind w:left="5904" w:right="0" w:firstLine="0"/>
      </w:pPr>
      <w:r>
        <w:rPr>
          <w:rFonts w:ascii="Times New Roman" w:hAnsi="Times New Roman" w:cs="Times New Roman" w:eastAsia="Times New Roman"/>
          <w:color w:val="000000"/>
          <w:spacing w:val="-3"/>
          <w:sz w:val="21"/>
          <w:szCs w:val="21"/>
        </w:rPr>
        <w:t>4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22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44" w:lineRule="auto"/>
        <w:ind w:left="1800" w:right="1787" w:firstLine="0"/>
      </w:pP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源电站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轨道交通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数据中心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船用岸电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电动汽车充电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等</w:t>
      </w:r>
      <w:r>
        <w:rPr>
          <w:rFonts w:ascii="宋体" w:hAnsi="宋体" w:cs="宋体" w:eastAsia="宋体"/>
          <w:color w:val="000000"/>
          <w:sz w:val="32"/>
          <w:szCs w:val="32"/>
        </w:rPr>
        <w:t>新兴应用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场景，推广应用</w:t>
      </w:r>
      <w:r>
        <w:rPr>
          <w:rFonts w:ascii="宋体" w:hAnsi="宋体" w:cs="宋体" w:eastAsia="宋体"/>
          <w:color w:val="000000"/>
          <w:sz w:val="32"/>
          <w:szCs w:val="32"/>
        </w:rPr>
        <w:t>高效节能变压器。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鼓励电网企业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工业企业开展在网运行变压器全面普查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制定能效提</w:t>
      </w:r>
      <w:r>
        <w:rPr>
          <w:rFonts w:ascii="宋体" w:hAnsi="宋体" w:cs="宋体" w:eastAsia="宋体"/>
          <w:color w:val="000000"/>
          <w:sz w:val="32"/>
          <w:szCs w:val="32"/>
        </w:rPr>
        <w:t>升计划</w:t>
      </w:r>
      <w:r>
        <w:rPr>
          <w:rFonts w:ascii="宋体" w:hAnsi="宋体" w:cs="宋体" w:eastAsia="宋体"/>
          <w:color w:val="000000"/>
          <w:spacing w:val="4"/>
          <w:sz w:val="32"/>
          <w:szCs w:val="32"/>
        </w:rPr>
        <w:t>并组织实施。</w:t>
      </w:r>
      <w:r>
        <w:rPr>
          <w:rFonts w:ascii="Times New Roman" w:hAnsi="Times New Roman" w:cs="Times New Roman" w:eastAsia="Times New Roman"/>
          <w:color w:val="000000"/>
          <w:spacing w:val="2"/>
          <w:sz w:val="32"/>
          <w:szCs w:val="32"/>
        </w:rPr>
        <w:t>2025</w:t>
      </w:r>
      <w:r>
        <w:rPr>
          <w:rFonts w:ascii="Times New Roman" w:hAnsi="Times New Roman" w:cs="Times New Roman" w:eastAsia="Times New Roman"/>
          <w:sz w:val="32"/>
          <w:szCs w:val="32"/>
          <w:spacing w:val="1"/>
        </w:rPr>
        <w:t> </w:t>
      </w:r>
      <w:r>
        <w:rPr>
          <w:rFonts w:ascii="宋体" w:hAnsi="宋体" w:cs="宋体" w:eastAsia="宋体"/>
          <w:color w:val="000000"/>
          <w:spacing w:val="4"/>
          <w:sz w:val="32"/>
          <w:szCs w:val="32"/>
        </w:rPr>
        <w:t>年新增高效节能变压器占比达到</w:t>
      </w:r>
      <w:r>
        <w:rPr>
          <w:rFonts w:ascii="宋体" w:hAnsi="宋体" w:cs="宋体" w:eastAsia="宋体"/>
          <w:sz w:val="32"/>
          <w:szCs w:val="32"/>
          <w:spacing w:val="3"/>
        </w:rPr>
        <w:t> </w:t>
      </w:r>
      <w:r>
        <w:rPr>
          <w:rFonts w:ascii="Times New Roman" w:hAnsi="Times New Roman" w:cs="Times New Roman" w:eastAsia="Times New Roman"/>
          <w:color w:val="000000"/>
          <w:spacing w:val="5"/>
          <w:sz w:val="32"/>
          <w:szCs w:val="32"/>
        </w:rPr>
        <w:t>80%</w:t>
      </w:r>
      <w:r>
        <w:rPr>
          <w:rFonts w:ascii="宋体" w:hAnsi="宋体" w:cs="宋体" w:eastAsia="宋体"/>
          <w:color w:val="000000"/>
          <w:spacing w:val="6"/>
          <w:sz w:val="32"/>
          <w:szCs w:val="32"/>
        </w:rPr>
        <w:t>以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上。</w:t>
      </w:r>
    </w:p>
    <w:p>
      <w:pPr>
        <w:autoSpaceDE w:val="0"/>
        <w:autoSpaceDN w:val="0"/>
        <w:spacing w:before="18" w:after="0" w:line="346" w:lineRule="auto"/>
        <w:ind w:left="1800" w:right="1797" w:firstLine="64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（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六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）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实施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锅炉能效提升行动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推动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开展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锅炉系统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能效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在线监控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在线诊断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协同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优化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主辅机匹配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调控</w:t>
      </w:r>
      <w:r>
        <w:rPr>
          <w:rFonts w:ascii="宋体" w:hAnsi="宋体" w:cs="宋体" w:eastAsia="宋体"/>
          <w:color w:val="000000"/>
          <w:sz w:val="32"/>
          <w:szCs w:val="32"/>
        </w:rPr>
        <w:t>等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技术改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造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加快推进锅炉产业集群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高质量发展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促进高效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节能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锅炉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产业化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鼓励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生产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企业提供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高效节能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锅炉及配套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降碳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环保</w:t>
      </w:r>
      <w:r>
        <w:rPr>
          <w:rFonts w:ascii="宋体" w:hAnsi="宋体" w:cs="宋体" w:eastAsia="宋体"/>
          <w:color w:val="000000"/>
          <w:sz w:val="32"/>
          <w:szCs w:val="32"/>
        </w:rPr>
        <w:t>等</w:t>
      </w:r>
      <w:r>
        <w:rPr>
          <w:rFonts w:ascii="宋体" w:hAnsi="宋体" w:cs="宋体" w:eastAsia="宋体"/>
          <w:color w:val="000000"/>
          <w:sz w:val="32"/>
          <w:szCs w:val="32"/>
        </w:rPr>
        <w:t>设施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的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设计、</w:t>
      </w:r>
      <w:r>
        <w:rPr>
          <w:rFonts w:ascii="宋体" w:hAnsi="宋体" w:cs="宋体" w:eastAsia="宋体"/>
          <w:color w:val="000000"/>
          <w:sz w:val="32"/>
          <w:szCs w:val="32"/>
        </w:rPr>
        <w:t>生产、安装、运行等一体化服务。</w:t>
      </w:r>
    </w:p>
    <w:p>
      <w:pPr>
        <w:autoSpaceDE w:val="0"/>
        <w:autoSpaceDN w:val="0"/>
        <w:spacing w:before="1" w:after="0" w:line="346" w:lineRule="auto"/>
        <w:ind w:left="1800" w:right="1797" w:firstLine="64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（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七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）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实施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用能系统能效提升行动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开展重点用能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设备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系统匹配性节能改造和运行控制优化</w:t>
      </w:r>
      <w:r>
        <w:rPr>
          <w:rFonts w:ascii="宋体" w:hAnsi="宋体" w:cs="宋体" w:eastAsia="宋体"/>
          <w:color w:val="000000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加快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应用高效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离心式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风机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低速大转矩直驱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高速直驱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伺服驱动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等技术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提高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风机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泵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压缩机等电机系统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效率和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质量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动高效节能炉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排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配套辅机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热网泵阀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储热器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能量计量系</w:t>
      </w:r>
      <w:r>
        <w:rPr>
          <w:rFonts w:ascii="宋体" w:hAnsi="宋体" w:cs="宋体" w:eastAsia="宋体"/>
          <w:color w:val="000000"/>
          <w:sz w:val="32"/>
          <w:szCs w:val="32"/>
        </w:rPr>
        <w:t>统等高效锅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炉配套系统规模化应用</w:t>
      </w:r>
      <w:r>
        <w:rPr>
          <w:rFonts w:ascii="宋体" w:hAnsi="宋体" w:cs="宋体" w:eastAsia="宋体"/>
          <w:color w:val="000000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加强能效标识符合性审查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禁止企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业生产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销售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不符合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能效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强制性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国家标准要求的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能设备及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其系统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</w:p>
    <w:p>
      <w:pPr>
        <w:autoSpaceDE w:val="0"/>
        <w:autoSpaceDN w:val="0"/>
        <w:spacing w:before="2" w:after="0" w:line="240" w:lineRule="auto"/>
        <w:ind w:left="2440" w:right="0" w:firstLine="0"/>
      </w:pPr>
      <w:r>
        <w:rPr>
          <w:rFonts w:ascii="宋体" w:hAnsi="宋体" w:cs="宋体" w:eastAsia="宋体"/>
          <w:color w:val="000000"/>
          <w:sz w:val="32"/>
          <w:szCs w:val="32"/>
        </w:rPr>
        <w:t>四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统筹提升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企业</w:t>
      </w:r>
      <w:r>
        <w:rPr>
          <w:rFonts w:ascii="宋体" w:hAnsi="宋体" w:cs="宋体" w:eastAsia="宋体"/>
          <w:color w:val="000000"/>
          <w:sz w:val="32"/>
          <w:szCs w:val="32"/>
        </w:rPr>
        <w:t>园区</w:t>
      </w:r>
      <w:r>
        <w:rPr>
          <w:rFonts w:ascii="宋体" w:hAnsi="宋体" w:cs="宋体" w:eastAsia="宋体"/>
          <w:color w:val="000000"/>
          <w:sz w:val="32"/>
          <w:szCs w:val="32"/>
        </w:rPr>
        <w:t>综合能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效</w:t>
      </w:r>
    </w:p>
    <w:p>
      <w:pPr>
        <w:spacing w:before="0" w:after="0" w:line="184" w:lineRule="exact"/>
        <w:ind w:left="0" w:right="0"/>
      </w:pPr>
    </w:p>
    <w:p>
      <w:pPr>
        <w:autoSpaceDE w:val="0"/>
        <w:autoSpaceDN w:val="0"/>
        <w:spacing w:before="0" w:after="0" w:line="346" w:lineRule="auto"/>
        <w:ind w:left="1800" w:right="1799" w:firstLine="640"/>
      </w:pP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推动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工业企业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工业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园区加强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全链条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全维度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全过程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用能管理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协同推进大中小企业节能提效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z w:val="32"/>
          <w:szCs w:val="32"/>
        </w:rPr>
        <w:t>系统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提升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产业链</w:t>
      </w:r>
      <w:r>
        <w:rPr>
          <w:rFonts w:ascii="宋体" w:hAnsi="宋体" w:cs="宋体" w:eastAsia="宋体"/>
          <w:color w:val="000000"/>
          <w:sz w:val="32"/>
          <w:szCs w:val="32"/>
        </w:rPr>
        <w:t>供应链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综合</w:t>
      </w:r>
      <w:r>
        <w:rPr>
          <w:rFonts w:ascii="宋体" w:hAnsi="宋体" w:cs="宋体" w:eastAsia="宋体"/>
          <w:color w:val="000000"/>
          <w:sz w:val="32"/>
          <w:szCs w:val="32"/>
        </w:rPr>
        <w:t>能效水平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。</w:t>
      </w:r>
    </w:p>
    <w:p>
      <w:pPr>
        <w:autoSpaceDE w:val="0"/>
        <w:autoSpaceDN w:val="0"/>
        <w:spacing w:before="0" w:after="0" w:line="240" w:lineRule="auto"/>
        <w:ind w:left="2440" w:right="0" w:firstLine="0"/>
      </w:pP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（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八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）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强化工业能效标杆引领</w:t>
      </w:r>
      <w:r>
        <w:rPr>
          <w:rFonts w:ascii="宋体" w:hAnsi="宋体" w:cs="宋体" w:eastAsia="宋体"/>
          <w:b/>
          <w:color w:val="000000"/>
          <w:spacing w:val="-3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全面开展对标达标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在</w:t>
      </w:r>
    </w:p>
    <w:p>
      <w:pPr>
        <w:spacing w:before="0" w:after="0" w:line="372" w:lineRule="exact"/>
        <w:ind w:left="0" w:right="0"/>
      </w:pPr>
    </w:p>
    <w:p>
      <w:pPr>
        <w:spacing w:before="0" w:after="0" w:line="240" w:lineRule="auto"/>
        <w:ind w:left="5904" w:right="0" w:firstLine="0"/>
      </w:pPr>
      <w:r>
        <w:rPr>
          <w:rFonts w:ascii="Times New Roman" w:hAnsi="Times New Roman" w:cs="Times New Roman" w:eastAsia="Times New Roman"/>
          <w:color w:val="000000"/>
          <w:spacing w:val="-3"/>
          <w:sz w:val="21"/>
          <w:szCs w:val="21"/>
        </w:rPr>
        <w:t>5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22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44" w:lineRule="auto"/>
        <w:ind w:left="1800" w:right="1799" w:firstLine="0"/>
      </w:pP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重点用能行业遴选发布能效</w:t>
      </w:r>
      <w:r>
        <w:rPr>
          <w:rFonts w:ascii="宋体" w:hAnsi="宋体" w:cs="宋体" w:eastAsia="宋体"/>
          <w:color w:val="000000"/>
          <w:sz w:val="32"/>
          <w:szCs w:val="32"/>
        </w:rPr>
        <w:t>“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领跑者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”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企业名单</w:t>
      </w:r>
      <w:r>
        <w:rPr>
          <w:rFonts w:ascii="宋体" w:hAnsi="宋体" w:cs="宋体" w:eastAsia="宋体"/>
          <w:color w:val="000000"/>
          <w:sz w:val="32"/>
          <w:szCs w:val="32"/>
        </w:rPr>
        <w:t>及其能效指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标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通过树立标杆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宣传推广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政策激励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引导行业</w:t>
      </w:r>
      <w:r>
        <w:rPr>
          <w:rFonts w:ascii="宋体" w:hAnsi="宋体" w:cs="宋体" w:eastAsia="宋体"/>
          <w:color w:val="000000"/>
          <w:sz w:val="32"/>
          <w:szCs w:val="32"/>
        </w:rPr>
        <w:t>企业赶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超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能效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“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领跑者</w:t>
      </w:r>
      <w:r>
        <w:rPr>
          <w:rFonts w:ascii="宋体" w:hAnsi="宋体" w:cs="宋体" w:eastAsia="宋体"/>
          <w:color w:val="000000"/>
          <w:sz w:val="32"/>
          <w:szCs w:val="32"/>
        </w:rPr>
        <w:t>”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以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重点行业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国际先进水平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能效标</w:t>
      </w:r>
      <w:r>
        <w:rPr>
          <w:rFonts w:ascii="宋体" w:hAnsi="宋体" w:cs="宋体" w:eastAsia="宋体"/>
          <w:color w:val="000000"/>
          <w:sz w:val="32"/>
          <w:szCs w:val="32"/>
        </w:rPr>
        <w:t>杆水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平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为起点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合理设定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更高</w:t>
      </w:r>
      <w:r>
        <w:rPr>
          <w:rFonts w:ascii="宋体" w:hAnsi="宋体" w:cs="宋体" w:eastAsia="宋体"/>
          <w:color w:val="000000"/>
          <w:sz w:val="32"/>
          <w:szCs w:val="32"/>
        </w:rPr>
        <w:t>的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能效指标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引导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领军型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创新型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骨干企业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全面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采用先进前沿</w:t>
      </w:r>
      <w:r>
        <w:rPr>
          <w:rFonts w:ascii="宋体" w:hAnsi="宋体" w:cs="宋体" w:eastAsia="宋体"/>
          <w:color w:val="000000"/>
          <w:sz w:val="32"/>
          <w:szCs w:val="32"/>
        </w:rPr>
        <w:t>工艺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技术装备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探索打造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超级能</w:t>
      </w:r>
      <w:r>
        <w:rPr>
          <w:rFonts w:ascii="宋体" w:hAnsi="宋体" w:cs="宋体" w:eastAsia="宋体"/>
          <w:color w:val="000000"/>
          <w:sz w:val="32"/>
          <w:szCs w:val="32"/>
        </w:rPr>
        <w:t>效工厂，</w:t>
      </w:r>
      <w:r>
        <w:rPr>
          <w:rFonts w:ascii="宋体" w:hAnsi="宋体" w:cs="宋体" w:eastAsia="宋体"/>
          <w:color w:val="000000"/>
          <w:sz w:val="32"/>
          <w:szCs w:val="32"/>
        </w:rPr>
        <w:t>树立</w:t>
      </w:r>
      <w:r>
        <w:rPr>
          <w:rFonts w:ascii="宋体" w:hAnsi="宋体" w:cs="宋体" w:eastAsia="宋体"/>
          <w:color w:val="000000"/>
          <w:sz w:val="32"/>
          <w:szCs w:val="32"/>
        </w:rPr>
        <w:t>国际领先的能效标杆。到</w:t>
      </w:r>
      <w:r>
        <w:rPr>
          <w:rFonts w:ascii="宋体" w:hAnsi="宋体" w:cs="宋体" w:eastAsia="宋体"/>
          <w:sz w:val="32"/>
          <w:szCs w:val="32"/>
          <w:spacing w:val="35"/>
        </w:rPr>
        <w:t> </w:t>
      </w:r>
      <w:r>
        <w:rPr>
          <w:rFonts w:ascii="Times New Roman" w:hAnsi="Times New Roman" w:cs="Times New Roman" w:eastAsia="Times New Roman"/>
          <w:color w:val="000000"/>
          <w:sz w:val="32"/>
          <w:szCs w:val="32"/>
        </w:rPr>
        <w:t>2025</w:t>
      </w:r>
      <w:r>
        <w:rPr>
          <w:rFonts w:ascii="Times New Roman" w:hAnsi="Times New Roman" w:cs="Times New Roman" w:eastAsia="Times New Roman"/>
          <w:sz w:val="32"/>
          <w:szCs w:val="32"/>
          <w:spacing w:val="18"/>
        </w:rPr>
        <w:t> </w:t>
      </w:r>
      <w:r>
        <w:rPr>
          <w:rFonts w:ascii="宋体" w:hAnsi="宋体" w:cs="宋体" w:eastAsia="宋体"/>
          <w:color w:val="000000"/>
          <w:sz w:val="32"/>
          <w:szCs w:val="32"/>
        </w:rPr>
        <w:t>年，在重点用</w:t>
      </w:r>
      <w:r>
        <w:rPr>
          <w:rFonts w:ascii="宋体" w:hAnsi="宋体" w:cs="宋体" w:eastAsia="宋体"/>
          <w:color w:val="000000"/>
          <w:sz w:val="32"/>
          <w:szCs w:val="32"/>
        </w:rPr>
        <w:t>能行业遴选</w:t>
      </w:r>
      <w:r>
        <w:rPr>
          <w:rFonts w:ascii="宋体" w:hAnsi="宋体" w:cs="宋体" w:eastAsia="宋体"/>
          <w:sz w:val="32"/>
          <w:szCs w:val="32"/>
          <w:spacing w:val="-8"/>
        </w:rPr>
        <w:t> </w:t>
      </w:r>
      <w:r>
        <w:rPr>
          <w:rFonts w:ascii="Times New Roman" w:hAnsi="Times New Roman" w:cs="Times New Roman" w:eastAsia="Times New Roman"/>
          <w:color w:val="000000"/>
          <w:sz w:val="32"/>
          <w:szCs w:val="32"/>
        </w:rPr>
        <w:t>100</w:t>
      </w:r>
      <w:r>
        <w:rPr>
          <w:rFonts w:ascii="Times New Roman" w:hAnsi="Times New Roman" w:cs="Times New Roman" w:eastAsia="Times New Roman"/>
          <w:sz w:val="32"/>
          <w:szCs w:val="32"/>
          <w:spacing w:val="-5"/>
        </w:rPr>
        <w:t> </w:t>
      </w:r>
      <w:r>
        <w:rPr>
          <w:rFonts w:ascii="宋体" w:hAnsi="宋体" w:cs="宋体" w:eastAsia="宋体"/>
          <w:color w:val="000000"/>
          <w:sz w:val="32"/>
          <w:szCs w:val="32"/>
        </w:rPr>
        <w:t>家能效</w:t>
      </w:r>
      <w:r>
        <w:rPr>
          <w:rFonts w:ascii="宋体" w:hAnsi="宋体" w:cs="宋体" w:eastAsia="宋体"/>
          <w:color w:val="000000"/>
          <w:sz w:val="32"/>
          <w:szCs w:val="32"/>
        </w:rPr>
        <w:t>“</w:t>
      </w:r>
      <w:r>
        <w:rPr>
          <w:rFonts w:ascii="宋体" w:hAnsi="宋体" w:cs="宋体" w:eastAsia="宋体"/>
          <w:color w:val="000000"/>
          <w:sz w:val="32"/>
          <w:szCs w:val="32"/>
        </w:rPr>
        <w:t>领跑者</w:t>
      </w:r>
      <w:r>
        <w:rPr>
          <w:rFonts w:ascii="宋体" w:hAnsi="宋体" w:cs="宋体" w:eastAsia="宋体"/>
          <w:color w:val="000000"/>
          <w:sz w:val="32"/>
          <w:szCs w:val="32"/>
        </w:rPr>
        <w:t>”</w:t>
      </w:r>
      <w:r>
        <w:rPr>
          <w:rFonts w:ascii="宋体" w:hAnsi="宋体" w:cs="宋体" w:eastAsia="宋体"/>
          <w:color w:val="000000"/>
          <w:sz w:val="32"/>
          <w:szCs w:val="32"/>
        </w:rPr>
        <w:t>企业，</w:t>
      </w:r>
      <w:r>
        <w:rPr>
          <w:rFonts w:ascii="宋体" w:hAnsi="宋体" w:cs="宋体" w:eastAsia="宋体"/>
          <w:color w:val="000000"/>
          <w:sz w:val="32"/>
          <w:szCs w:val="32"/>
        </w:rPr>
        <w:t>探索</w:t>
      </w:r>
      <w:r>
        <w:rPr>
          <w:rFonts w:ascii="宋体" w:hAnsi="宋体" w:cs="宋体" w:eastAsia="宋体"/>
          <w:color w:val="000000"/>
          <w:sz w:val="32"/>
          <w:szCs w:val="32"/>
        </w:rPr>
        <w:t>创建</w:t>
      </w:r>
      <w:r>
        <w:rPr>
          <w:rFonts w:ascii="宋体" w:hAnsi="宋体" w:cs="宋体" w:eastAsia="宋体"/>
          <w:sz w:val="32"/>
          <w:szCs w:val="32"/>
          <w:spacing w:val="-8"/>
        </w:rPr>
        <w:t> </w:t>
      </w:r>
      <w:r>
        <w:rPr>
          <w:rFonts w:ascii="Times New Roman" w:hAnsi="Times New Roman" w:cs="Times New Roman" w:eastAsia="Times New Roman"/>
          <w:color w:val="000000"/>
          <w:sz w:val="32"/>
          <w:szCs w:val="32"/>
        </w:rPr>
        <w:t>10</w:t>
      </w:r>
      <w:r>
        <w:rPr>
          <w:rFonts w:ascii="Times New Roman" w:hAnsi="Times New Roman" w:cs="Times New Roman" w:eastAsia="Times New Roman"/>
          <w:sz w:val="32"/>
          <w:szCs w:val="32"/>
          <w:spacing w:val="-6"/>
        </w:rPr>
        <w:t> </w:t>
      </w:r>
      <w:r>
        <w:rPr>
          <w:rFonts w:ascii="宋体" w:hAnsi="宋体" w:cs="宋体" w:eastAsia="宋体"/>
          <w:color w:val="000000"/>
          <w:sz w:val="32"/>
          <w:szCs w:val="32"/>
        </w:rPr>
        <w:t>家超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级能效</w:t>
      </w:r>
      <w:r>
        <w:rPr>
          <w:rFonts w:ascii="宋体" w:hAnsi="宋体" w:cs="宋体" w:eastAsia="宋体"/>
          <w:color w:val="000000"/>
          <w:sz w:val="32"/>
          <w:szCs w:val="32"/>
        </w:rPr>
        <w:t>工厂。</w:t>
      </w:r>
    </w:p>
    <w:p>
      <w:pPr>
        <w:autoSpaceDE w:val="0"/>
        <w:autoSpaceDN w:val="0"/>
        <w:spacing w:before="29" w:after="0" w:line="346" w:lineRule="auto"/>
        <w:ind w:left="1800" w:right="1787" w:firstLine="640"/>
      </w:pP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（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九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）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强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化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工业企业能</w:t>
      </w:r>
      <w:r>
        <w:rPr>
          <w:rFonts w:ascii="宋体" w:hAnsi="宋体" w:cs="宋体" w:eastAsia="宋体"/>
          <w:b/>
          <w:color w:val="000000"/>
          <w:spacing w:val="-4"/>
          <w:sz w:val="32"/>
          <w:szCs w:val="32"/>
        </w:rPr>
        <w:t>效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管理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推动重点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用能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企业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制定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实施节能计划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建立节能目标责任制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z w:val="32"/>
          <w:szCs w:val="32"/>
        </w:rPr>
        <w:t>开展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能源管</w:t>
      </w:r>
      <w:r>
        <w:rPr>
          <w:rFonts w:ascii="宋体" w:hAnsi="宋体" w:cs="宋体" w:eastAsia="宋体"/>
          <w:color w:val="000000"/>
          <w:sz w:val="32"/>
          <w:szCs w:val="32"/>
        </w:rPr>
        <w:t>理体系认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证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设立专职能源管理岗位等</w:t>
      </w:r>
      <w:r>
        <w:rPr>
          <w:rFonts w:ascii="宋体" w:hAnsi="宋体" w:cs="宋体" w:eastAsia="宋体"/>
          <w:color w:val="000000"/>
          <w:spacing w:val="2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落实能源消费统计</w:t>
      </w:r>
      <w:r>
        <w:rPr>
          <w:rFonts w:ascii="宋体" w:hAnsi="宋体" w:cs="宋体" w:eastAsia="宋体"/>
          <w:color w:val="000000"/>
          <w:sz w:val="32"/>
          <w:szCs w:val="32"/>
        </w:rPr>
        <w:t>和能源利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用状况报告制度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定期开展能源审计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节能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诊断和</w:t>
      </w:r>
      <w:r>
        <w:rPr>
          <w:rFonts w:ascii="宋体" w:hAnsi="宋体" w:cs="宋体" w:eastAsia="宋体"/>
          <w:color w:val="000000"/>
          <w:sz w:val="32"/>
          <w:szCs w:val="32"/>
        </w:rPr>
        <w:t>能效对标</w:t>
      </w:r>
      <w:r>
        <w:rPr>
          <w:rFonts w:ascii="宋体" w:hAnsi="宋体" w:cs="宋体" w:eastAsia="宋体"/>
          <w:color w:val="000000"/>
          <w:sz w:val="32"/>
          <w:szCs w:val="32"/>
        </w:rPr>
        <w:t>达标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z w:val="32"/>
          <w:szCs w:val="32"/>
        </w:rPr>
        <w:t>鼓励企业按照自愿原则发布能源利用状况年度报告</w:t>
      </w:r>
      <w:r>
        <w:rPr>
          <w:rFonts w:ascii="宋体" w:hAnsi="宋体" w:cs="宋体" w:eastAsia="宋体"/>
          <w:color w:val="000000"/>
          <w:spacing w:val="-1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组织开展能源计量审查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督促企业完善能源计量体系</w:t>
      </w:r>
      <w:r>
        <w:rPr>
          <w:rFonts w:ascii="宋体" w:hAnsi="宋体" w:cs="宋体" w:eastAsia="宋体"/>
          <w:color w:val="000000"/>
          <w:spacing w:val="2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按要</w:t>
      </w:r>
      <w:r>
        <w:rPr>
          <w:rFonts w:ascii="宋体" w:hAnsi="宋体" w:cs="宋体" w:eastAsia="宋体"/>
          <w:color w:val="000000"/>
          <w:sz w:val="32"/>
          <w:szCs w:val="32"/>
        </w:rPr>
        <w:t>求配备</w:t>
      </w:r>
      <w:r>
        <w:rPr>
          <w:rFonts w:ascii="宋体" w:hAnsi="宋体" w:cs="宋体" w:eastAsia="宋体"/>
          <w:color w:val="000000"/>
          <w:sz w:val="32"/>
          <w:szCs w:val="32"/>
        </w:rPr>
        <w:t>能源计量器具</w:t>
      </w:r>
      <w:r>
        <w:rPr>
          <w:rFonts w:ascii="宋体" w:hAnsi="宋体" w:cs="宋体" w:eastAsia="宋体"/>
          <w:color w:val="000000"/>
          <w:sz w:val="32"/>
          <w:szCs w:val="32"/>
        </w:rPr>
        <w:t>，定期开展</w:t>
      </w:r>
      <w:r>
        <w:rPr>
          <w:rFonts w:ascii="宋体" w:hAnsi="宋体" w:cs="宋体" w:eastAsia="宋体"/>
          <w:color w:val="000000"/>
          <w:sz w:val="32"/>
          <w:szCs w:val="32"/>
        </w:rPr>
        <w:t>器具检定校准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等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</w:p>
    <w:p>
      <w:pPr>
        <w:autoSpaceDE w:val="0"/>
        <w:autoSpaceDN w:val="0"/>
        <w:spacing w:before="1" w:after="0" w:line="346" w:lineRule="auto"/>
        <w:ind w:left="1800" w:right="1797" w:firstLine="64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（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十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）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强化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大型企业能效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引领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作用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支持大型企业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全面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推行绿色制造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加快推进节能提效工艺革新和数字化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绿色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化转型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鼓励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通过项目合作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产业共建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搭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建联盟等市场化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方式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加强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产业链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供应链能效管理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引导能效提升</w:t>
      </w:r>
      <w:r>
        <w:rPr>
          <w:rFonts w:ascii="宋体" w:hAnsi="宋体" w:cs="宋体" w:eastAsia="宋体"/>
          <w:color w:val="000000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鼓励大</w:t>
      </w:r>
      <w:r>
        <w:rPr>
          <w:rFonts w:ascii="宋体" w:hAnsi="宋体" w:cs="宋体" w:eastAsia="宋体"/>
          <w:color w:val="000000"/>
          <w:spacing w:val="11"/>
          <w:sz w:val="32"/>
          <w:szCs w:val="32"/>
        </w:rPr>
        <w:t>型企业带头执行企业绿色采购指南，</w:t>
      </w:r>
      <w:r>
        <w:rPr>
          <w:rFonts w:ascii="宋体" w:hAnsi="宋体" w:cs="宋体" w:eastAsia="宋体"/>
          <w:color w:val="000000"/>
          <w:spacing w:val="14"/>
          <w:sz w:val="32"/>
          <w:szCs w:val="32"/>
        </w:rPr>
        <w:t>强</w:t>
      </w:r>
      <w:r>
        <w:rPr>
          <w:rFonts w:ascii="宋体" w:hAnsi="宋体" w:cs="宋体" w:eastAsia="宋体"/>
          <w:color w:val="000000"/>
          <w:spacing w:val="13"/>
          <w:sz w:val="32"/>
          <w:szCs w:val="32"/>
        </w:rPr>
        <w:t>化采购中的能效约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束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鼓励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签订节能自愿协议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实施供应链能效提升倡议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开</w:t>
      </w:r>
      <w:r>
        <w:rPr>
          <w:rFonts w:ascii="宋体" w:hAnsi="宋体" w:cs="宋体" w:eastAsia="宋体"/>
          <w:color w:val="000000"/>
          <w:sz w:val="32"/>
          <w:szCs w:val="32"/>
        </w:rPr>
        <w:t>展节能自愿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声明</w:t>
      </w:r>
      <w:r>
        <w:rPr>
          <w:rFonts w:ascii="宋体" w:hAnsi="宋体" w:cs="宋体" w:eastAsia="宋体"/>
          <w:color w:val="000000"/>
          <w:sz w:val="32"/>
          <w:szCs w:val="32"/>
        </w:rPr>
        <w:t>和自我承诺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等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</w:p>
    <w:p>
      <w:pPr>
        <w:autoSpaceDE w:val="0"/>
        <w:autoSpaceDN w:val="0"/>
        <w:spacing w:before="1" w:after="0" w:line="240" w:lineRule="auto"/>
        <w:ind w:left="2440" w:right="0" w:firstLine="0"/>
      </w:pP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（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十一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）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强化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中小企业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能效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服务能力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引导中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小企业应</w:t>
      </w:r>
    </w:p>
    <w:p>
      <w:pPr>
        <w:spacing w:before="0" w:after="0" w:line="372" w:lineRule="exact"/>
        <w:ind w:left="0" w:right="0"/>
      </w:pPr>
    </w:p>
    <w:p>
      <w:pPr>
        <w:spacing w:before="0" w:after="0" w:line="240" w:lineRule="auto"/>
        <w:ind w:left="5904" w:right="0" w:firstLine="0"/>
      </w:pPr>
      <w:r>
        <w:rPr>
          <w:rFonts w:ascii="Times New Roman" w:hAnsi="Times New Roman" w:cs="Times New Roman" w:eastAsia="Times New Roman"/>
          <w:color w:val="000000"/>
          <w:spacing w:val="-3"/>
          <w:sz w:val="21"/>
          <w:szCs w:val="21"/>
        </w:rPr>
        <w:t>6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22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46" w:lineRule="auto"/>
        <w:ind w:left="1800" w:right="1787" w:firstLine="0"/>
      </w:pPr>
      <w:r>
        <w:rPr>
          <w:rFonts w:ascii="宋体" w:hAnsi="宋体" w:cs="宋体" w:eastAsia="宋体"/>
          <w:color w:val="000000"/>
          <w:sz w:val="32"/>
          <w:szCs w:val="32"/>
        </w:rPr>
        <w:t>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节能提效</w:t>
      </w:r>
      <w:r>
        <w:rPr>
          <w:rFonts w:ascii="宋体" w:hAnsi="宋体" w:cs="宋体" w:eastAsia="宋体"/>
          <w:color w:val="000000"/>
          <w:sz w:val="32"/>
          <w:szCs w:val="32"/>
        </w:rPr>
        <w:t>技术工艺装备，加大可再生能源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和新能源利用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对标创建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绿色工厂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分行业领域推动完善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中小企</w:t>
      </w:r>
      <w:r>
        <w:rPr>
          <w:rFonts w:ascii="宋体" w:hAnsi="宋体" w:cs="宋体" w:eastAsia="宋体"/>
          <w:color w:val="000000"/>
          <w:sz w:val="32"/>
          <w:szCs w:val="32"/>
        </w:rPr>
        <w:t>业能效合作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服务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机制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面向中小企业开展各类节能服务</w:t>
      </w:r>
      <w:r>
        <w:rPr>
          <w:rFonts w:ascii="宋体" w:hAnsi="宋体" w:cs="宋体" w:eastAsia="宋体"/>
          <w:color w:val="000000"/>
          <w:spacing w:val="2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宣传推广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节能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提效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改造案例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鼓励中小企业专注主业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深耕细作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强化创</w:t>
      </w:r>
      <w:r>
        <w:rPr>
          <w:rFonts w:ascii="宋体" w:hAnsi="宋体" w:cs="宋体" w:eastAsia="宋体"/>
          <w:color w:val="000000"/>
          <w:sz w:val="32"/>
          <w:szCs w:val="32"/>
        </w:rPr>
        <w:t>新，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在节能提效技术装备领域</w:t>
      </w:r>
      <w:r>
        <w:rPr>
          <w:rFonts w:ascii="宋体" w:hAnsi="宋体" w:cs="宋体" w:eastAsia="宋体"/>
          <w:color w:val="000000"/>
          <w:sz w:val="32"/>
          <w:szCs w:val="32"/>
        </w:rPr>
        <w:t>培育一批专精特新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“</w:t>
      </w:r>
      <w:r>
        <w:rPr>
          <w:rFonts w:ascii="宋体" w:hAnsi="宋体" w:cs="宋体" w:eastAsia="宋体"/>
          <w:color w:val="000000"/>
          <w:sz w:val="32"/>
          <w:szCs w:val="32"/>
        </w:rPr>
        <w:t>小巨人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”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企业和单</w:t>
      </w:r>
      <w:r>
        <w:rPr>
          <w:rFonts w:ascii="宋体" w:hAnsi="宋体" w:cs="宋体" w:eastAsia="宋体"/>
          <w:color w:val="000000"/>
          <w:sz w:val="32"/>
          <w:szCs w:val="32"/>
        </w:rPr>
        <w:t>项冠军企业。</w:t>
      </w:r>
    </w:p>
    <w:p>
      <w:pPr>
        <w:autoSpaceDE w:val="0"/>
        <w:autoSpaceDN w:val="0"/>
        <w:spacing w:before="1" w:after="0" w:line="346" w:lineRule="auto"/>
        <w:ind w:left="1800" w:right="1634" w:firstLine="640"/>
      </w:pPr>
      <w:r>
        <w:rPr>
          <w:rFonts w:ascii="宋体" w:hAnsi="宋体" w:cs="宋体" w:eastAsia="宋体"/>
          <w:b/>
          <w:color w:val="000000"/>
          <w:spacing w:val="-8"/>
          <w:sz w:val="32"/>
          <w:szCs w:val="32"/>
        </w:rPr>
        <w:t>（</w:t>
      </w:r>
      <w:r>
        <w:rPr>
          <w:rFonts w:ascii="宋体" w:hAnsi="宋体" w:cs="宋体" w:eastAsia="宋体"/>
          <w:b/>
          <w:color w:val="000000"/>
          <w:spacing w:val="-8"/>
          <w:sz w:val="32"/>
          <w:szCs w:val="32"/>
        </w:rPr>
        <w:t>十二</w:t>
      </w:r>
      <w:r>
        <w:rPr>
          <w:rFonts w:ascii="宋体" w:hAnsi="宋体" w:cs="宋体" w:eastAsia="宋体"/>
          <w:b/>
          <w:color w:val="000000"/>
          <w:spacing w:val="-8"/>
          <w:sz w:val="32"/>
          <w:szCs w:val="32"/>
        </w:rPr>
        <w:t>）</w:t>
      </w:r>
      <w:r>
        <w:rPr>
          <w:rFonts w:ascii="宋体" w:hAnsi="宋体" w:cs="宋体" w:eastAsia="宋体"/>
          <w:b/>
          <w:color w:val="000000"/>
          <w:spacing w:val="-8"/>
          <w:sz w:val="32"/>
          <w:szCs w:val="32"/>
        </w:rPr>
        <w:t>强</w:t>
      </w:r>
      <w:r>
        <w:rPr>
          <w:rFonts w:ascii="宋体" w:hAnsi="宋体" w:cs="宋体" w:eastAsia="宋体"/>
          <w:b/>
          <w:color w:val="000000"/>
          <w:spacing w:val="-8"/>
          <w:sz w:val="32"/>
          <w:szCs w:val="32"/>
        </w:rPr>
        <w:t>化</w:t>
      </w:r>
      <w:r>
        <w:rPr>
          <w:rFonts w:ascii="宋体" w:hAnsi="宋体" w:cs="宋体" w:eastAsia="宋体"/>
          <w:b/>
          <w:color w:val="000000"/>
          <w:spacing w:val="-8"/>
          <w:sz w:val="32"/>
          <w:szCs w:val="32"/>
        </w:rPr>
        <w:t>工业园区</w:t>
      </w:r>
      <w:r>
        <w:rPr>
          <w:rFonts w:ascii="宋体" w:hAnsi="宋体" w:cs="宋体" w:eastAsia="宋体"/>
          <w:b/>
          <w:color w:val="000000"/>
          <w:spacing w:val="-8"/>
          <w:sz w:val="32"/>
          <w:szCs w:val="32"/>
        </w:rPr>
        <w:t>用能管理</w:t>
      </w:r>
      <w:r>
        <w:rPr>
          <w:rFonts w:ascii="宋体" w:hAnsi="宋体" w:cs="宋体" w:eastAsia="宋体"/>
          <w:b/>
          <w:color w:val="000000"/>
          <w:spacing w:val="-7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8"/>
          <w:sz w:val="32"/>
          <w:szCs w:val="32"/>
        </w:rPr>
        <w:t>引导</w:t>
      </w:r>
      <w:r>
        <w:rPr>
          <w:rFonts w:ascii="宋体" w:hAnsi="宋体" w:cs="宋体" w:eastAsia="宋体"/>
          <w:color w:val="000000"/>
          <w:spacing w:val="-8"/>
          <w:sz w:val="32"/>
          <w:szCs w:val="32"/>
        </w:rPr>
        <w:t>石化化工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8"/>
          <w:sz w:val="32"/>
          <w:szCs w:val="32"/>
        </w:rPr>
        <w:t>纺织</w:t>
      </w:r>
      <w:r>
        <w:rPr>
          <w:rFonts w:ascii="宋体" w:hAnsi="宋体" w:cs="宋体" w:eastAsia="宋体"/>
          <w:color w:val="000000"/>
          <w:spacing w:val="-9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陶瓷等行业生产企业向园区转移</w:t>
      </w:r>
      <w:r>
        <w:rPr>
          <w:rFonts w:ascii="宋体" w:hAnsi="宋体" w:cs="宋体" w:eastAsia="宋体"/>
          <w:color w:val="000000"/>
          <w:spacing w:val="4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z w:val="32"/>
          <w:szCs w:val="32"/>
        </w:rPr>
        <w:t>形成产业规模效应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共建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共享能源等基础设施</w:t>
      </w:r>
      <w:r>
        <w:rPr>
          <w:rFonts w:ascii="宋体" w:hAnsi="宋体" w:cs="宋体" w:eastAsia="宋体"/>
          <w:color w:val="000000"/>
          <w:spacing w:val="2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z w:val="32"/>
          <w:szCs w:val="32"/>
        </w:rPr>
        <w:t>在工业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园区因地制宜推广集中供热</w:t>
      </w:r>
      <w:r>
        <w:rPr>
          <w:rFonts w:ascii="宋体" w:hAnsi="宋体" w:cs="宋体" w:eastAsia="宋体"/>
          <w:color w:val="000000"/>
          <w:spacing w:val="3"/>
          <w:sz w:val="32"/>
          <w:szCs w:val="32"/>
        </w:rPr>
        <w:t>供</w:t>
      </w:r>
      <w:r>
        <w:rPr>
          <w:rFonts w:ascii="宋体" w:hAnsi="宋体" w:cs="宋体" w:eastAsia="宋体"/>
          <w:color w:val="000000"/>
          <w:sz w:val="32"/>
          <w:szCs w:val="32"/>
        </w:rPr>
        <w:t>气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能源供应中枢等新业态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z w:val="32"/>
          <w:szCs w:val="32"/>
        </w:rPr>
        <w:t>充分释放电厂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工业余</w:t>
      </w:r>
      <w:r>
        <w:rPr>
          <w:rFonts w:ascii="宋体" w:hAnsi="宋体" w:cs="宋体" w:eastAsia="宋体"/>
          <w:color w:val="000000"/>
          <w:sz w:val="32"/>
          <w:szCs w:val="32"/>
        </w:rPr>
        <w:t>热等供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热能力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z w:val="32"/>
          <w:szCs w:val="32"/>
        </w:rPr>
        <w:t>发展长输供热项目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有序替代管网覆盖</w:t>
      </w:r>
      <w:r>
        <w:rPr>
          <w:rFonts w:ascii="宋体" w:hAnsi="宋体" w:cs="宋体" w:eastAsia="宋体"/>
          <w:color w:val="000000"/>
          <w:sz w:val="32"/>
          <w:szCs w:val="32"/>
        </w:rPr>
        <w:t>范围内燃煤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锅炉</w:t>
      </w:r>
      <w:r>
        <w:rPr>
          <w:rFonts w:ascii="宋体" w:hAnsi="宋体" w:cs="宋体" w:eastAsia="宋体"/>
          <w:color w:val="000000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加强电力需求侧管理</w:t>
      </w:r>
      <w:r>
        <w:rPr>
          <w:rFonts w:ascii="宋体" w:hAnsi="宋体" w:cs="宋体" w:eastAsia="宋体"/>
          <w:color w:val="000000"/>
          <w:spacing w:val="2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开展工业领域</w:t>
      </w:r>
      <w:r>
        <w:rPr>
          <w:rFonts w:ascii="宋体" w:hAnsi="宋体" w:cs="宋体" w:eastAsia="宋体"/>
          <w:color w:val="000000"/>
          <w:sz w:val="32"/>
          <w:szCs w:val="32"/>
        </w:rPr>
        <w:t>电力需求侧管理</w:t>
      </w:r>
      <w:r>
        <w:rPr>
          <w:rFonts w:ascii="宋体" w:hAnsi="宋体" w:cs="宋体" w:eastAsia="宋体"/>
          <w:color w:val="000000"/>
          <w:sz w:val="32"/>
          <w:szCs w:val="32"/>
        </w:rPr>
        <w:t>示范企业和园区创建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z w:val="32"/>
          <w:szCs w:val="32"/>
        </w:rPr>
        <w:t>优化电力资源配置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z w:val="32"/>
          <w:szCs w:val="32"/>
        </w:rPr>
        <w:t>积极推进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工业园</w:t>
      </w:r>
      <w:r>
        <w:rPr>
          <w:rFonts w:ascii="宋体" w:hAnsi="宋体" w:cs="宋体" w:eastAsia="宋体"/>
          <w:color w:val="000000"/>
          <w:sz w:val="32"/>
          <w:szCs w:val="32"/>
        </w:rPr>
        <w:t>区、大型企业</w:t>
      </w:r>
      <w:r>
        <w:rPr>
          <w:rFonts w:ascii="宋体" w:hAnsi="宋体" w:cs="宋体" w:eastAsia="宋体"/>
          <w:color w:val="000000"/>
          <w:sz w:val="32"/>
          <w:szCs w:val="32"/>
        </w:rPr>
        <w:t>内部应用新能源车辆和封闭式管道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进行运输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</w:p>
    <w:p>
      <w:pPr>
        <w:autoSpaceDE w:val="0"/>
        <w:autoSpaceDN w:val="0"/>
        <w:spacing w:before="2" w:after="0" w:line="240" w:lineRule="auto"/>
        <w:ind w:left="2440" w:right="0" w:firstLine="0"/>
      </w:pPr>
      <w:r>
        <w:rPr>
          <w:rFonts w:ascii="宋体" w:hAnsi="宋体" w:cs="宋体" w:eastAsia="宋体"/>
          <w:color w:val="000000"/>
          <w:sz w:val="32"/>
          <w:szCs w:val="32"/>
        </w:rPr>
        <w:t>五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有序推进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工业用</w:t>
      </w:r>
      <w:r>
        <w:rPr>
          <w:rFonts w:ascii="宋体" w:hAnsi="宋体" w:cs="宋体" w:eastAsia="宋体"/>
          <w:color w:val="000000"/>
          <w:sz w:val="32"/>
          <w:szCs w:val="32"/>
        </w:rPr>
        <w:t>能低碳转型</w:t>
      </w:r>
    </w:p>
    <w:p>
      <w:pPr>
        <w:spacing w:before="0" w:after="0" w:line="183" w:lineRule="exact"/>
        <w:ind w:left="0" w:right="0"/>
      </w:pPr>
    </w:p>
    <w:p>
      <w:pPr>
        <w:autoSpaceDE w:val="0"/>
        <w:autoSpaceDN w:val="0"/>
        <w:spacing w:before="0" w:after="0" w:line="346" w:lineRule="auto"/>
        <w:ind w:left="1800" w:right="1799" w:firstLine="640"/>
      </w:pP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加强用能供需双向互动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统筹用好化石能源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可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再生能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源等不同能源品种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积极构建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电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热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冷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气等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多能高</w:t>
      </w:r>
      <w:r>
        <w:rPr>
          <w:rFonts w:ascii="宋体" w:hAnsi="宋体" w:cs="宋体" w:eastAsia="宋体"/>
          <w:color w:val="000000"/>
          <w:sz w:val="32"/>
          <w:szCs w:val="32"/>
        </w:rPr>
        <w:t>效互</w:t>
      </w:r>
      <w:r>
        <w:rPr>
          <w:rFonts w:ascii="宋体" w:hAnsi="宋体" w:cs="宋体" w:eastAsia="宋体"/>
          <w:color w:val="000000"/>
          <w:sz w:val="32"/>
          <w:szCs w:val="32"/>
        </w:rPr>
        <w:t>补</w:t>
      </w:r>
      <w:r>
        <w:rPr>
          <w:rFonts w:ascii="宋体" w:hAnsi="宋体" w:cs="宋体" w:eastAsia="宋体"/>
          <w:color w:val="000000"/>
          <w:sz w:val="32"/>
          <w:szCs w:val="32"/>
        </w:rPr>
        <w:t>的工业用能结构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。</w:t>
      </w:r>
    </w:p>
    <w:p>
      <w:pPr>
        <w:autoSpaceDE w:val="0"/>
        <w:autoSpaceDN w:val="0"/>
        <w:spacing w:before="0" w:after="0" w:line="346" w:lineRule="auto"/>
        <w:ind w:left="1800" w:right="1797" w:firstLine="64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（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十三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）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加快推进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煤炭利用高效化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、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清洁化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有序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推动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煤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炭减量替代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推进煤炭向清洁燃料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优质原料</w:t>
      </w:r>
      <w:r>
        <w:rPr>
          <w:rFonts w:ascii="宋体" w:hAnsi="宋体" w:cs="宋体" w:eastAsia="宋体"/>
          <w:color w:val="000000"/>
          <w:sz w:val="32"/>
          <w:szCs w:val="32"/>
        </w:rPr>
        <w:t>和高质材料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转变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加快应用煤炭清洁高效燃烧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资源化利用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等技术</w:t>
      </w:r>
      <w:r>
        <w:rPr>
          <w:rFonts w:ascii="宋体" w:hAnsi="宋体" w:cs="宋体" w:eastAsia="宋体"/>
          <w:color w:val="000000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按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照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“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以气定改</w:t>
      </w:r>
      <w:r>
        <w:rPr>
          <w:rFonts w:ascii="宋体" w:hAnsi="宋体" w:cs="宋体" w:eastAsia="宋体"/>
          <w:color w:val="000000"/>
          <w:sz w:val="32"/>
          <w:szCs w:val="32"/>
        </w:rPr>
        <w:t>”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原则有序推进工业燃煤天然气替代</w:t>
      </w:r>
      <w:r>
        <w:rPr>
          <w:rFonts w:ascii="宋体" w:hAnsi="宋体" w:cs="宋体" w:eastAsia="宋体"/>
          <w:color w:val="000000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引导企</w:t>
      </w:r>
      <w:r>
        <w:rPr>
          <w:rFonts w:ascii="宋体" w:hAnsi="宋体" w:cs="宋体" w:eastAsia="宋体"/>
          <w:color w:val="000000"/>
          <w:spacing w:val="12"/>
          <w:sz w:val="32"/>
          <w:szCs w:val="32"/>
        </w:rPr>
        <w:t>业有序开展煤炭清洁高效利用改造</w:t>
      </w:r>
      <w:r>
        <w:rPr>
          <w:rFonts w:ascii="宋体" w:hAnsi="宋体" w:cs="宋体" w:eastAsia="宋体"/>
          <w:color w:val="000000"/>
          <w:spacing w:val="11"/>
          <w:sz w:val="32"/>
          <w:szCs w:val="32"/>
        </w:rPr>
        <w:t>，依法依规淘汰落后产</w:t>
      </w:r>
    </w:p>
    <w:p>
      <w:pPr>
        <w:spacing w:before="0" w:after="0" w:line="190" w:lineRule="exact"/>
        <w:ind w:left="0" w:right="0"/>
      </w:pPr>
    </w:p>
    <w:p>
      <w:pPr>
        <w:spacing w:before="0" w:after="0" w:line="240" w:lineRule="auto"/>
        <w:ind w:left="5904" w:right="0" w:firstLine="0"/>
      </w:pPr>
      <w:r>
        <w:rPr>
          <w:rFonts w:ascii="Times New Roman" w:hAnsi="Times New Roman" w:cs="Times New Roman" w:eastAsia="Times New Roman"/>
          <w:color w:val="000000"/>
          <w:spacing w:val="-3"/>
          <w:sz w:val="21"/>
          <w:szCs w:val="21"/>
        </w:rPr>
        <w:t>7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22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800" w:right="0" w:firstLine="0"/>
      </w:pP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能、落后</w:t>
      </w:r>
      <w:r>
        <w:rPr>
          <w:rFonts w:ascii="宋体" w:hAnsi="宋体" w:cs="宋体" w:eastAsia="宋体"/>
          <w:color w:val="000000"/>
          <w:sz w:val="32"/>
          <w:szCs w:val="32"/>
        </w:rPr>
        <w:t>工艺。</w:t>
      </w:r>
    </w:p>
    <w:p>
      <w:pPr>
        <w:spacing w:before="0" w:after="0" w:line="184" w:lineRule="exact"/>
        <w:ind w:left="0" w:right="0"/>
      </w:pPr>
    </w:p>
    <w:p>
      <w:pPr>
        <w:autoSpaceDE w:val="0"/>
        <w:autoSpaceDN w:val="0"/>
        <w:spacing w:before="0" w:after="0" w:line="348" w:lineRule="auto"/>
        <w:ind w:left="1800" w:right="1797" w:firstLine="64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（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十四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）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加快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推进工业用能多元化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、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绿色化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支持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具备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条件的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工业企业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工业园区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建设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工业绿色微电网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加快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分布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式光伏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分散式风电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高效热泵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余热余压利用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智慧</w:t>
      </w:r>
      <w:r>
        <w:rPr>
          <w:rFonts w:ascii="宋体" w:hAnsi="宋体" w:cs="宋体" w:eastAsia="宋体"/>
          <w:color w:val="000000"/>
          <w:sz w:val="32"/>
          <w:szCs w:val="32"/>
        </w:rPr>
        <w:t>能源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管控等一体化系统开发运行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推进多能高效互补利用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鼓励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通过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电力市场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购买绿色电力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就近大规模高比例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利用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可再生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能源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推动智能光伏创新升级和行业特色应用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创新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“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光伏</w:t>
      </w:r>
      <w:r>
        <w:rPr>
          <w:rFonts w:ascii="Times New Roman" w:hAnsi="Times New Roman" w:cs="Times New Roman" w:eastAsia="Times New Roman"/>
          <w:color w:val="000000"/>
          <w:sz w:val="32"/>
          <w:szCs w:val="32"/>
        </w:rPr>
        <w:t>+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”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模式，推进</w:t>
      </w:r>
      <w:r>
        <w:rPr>
          <w:rFonts w:ascii="宋体" w:hAnsi="宋体" w:cs="宋体" w:eastAsia="宋体"/>
          <w:color w:val="000000"/>
          <w:sz w:val="32"/>
          <w:szCs w:val="32"/>
        </w:rPr>
        <w:t>光伏发电多元布局。</w:t>
      </w:r>
    </w:p>
    <w:p>
      <w:pPr>
        <w:autoSpaceDE w:val="0"/>
        <w:autoSpaceDN w:val="0"/>
        <w:spacing w:before="0" w:after="0" w:line="346" w:lineRule="auto"/>
        <w:ind w:left="1800" w:right="1756" w:firstLine="640"/>
      </w:pPr>
      <w:r>
        <w:rPr>
          <w:rFonts w:ascii="宋体" w:hAnsi="宋体" w:cs="宋体" w:eastAsia="宋体"/>
          <w:b/>
          <w:color w:val="000000"/>
          <w:sz w:val="32"/>
          <w:szCs w:val="32"/>
        </w:rPr>
        <w:t>（十五）加快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推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进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终端用能电气化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、低碳化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z w:val="32"/>
          <w:szCs w:val="32"/>
        </w:rPr>
        <w:t>在</w:t>
      </w:r>
      <w:r>
        <w:rPr>
          <w:rFonts w:ascii="宋体" w:hAnsi="宋体" w:cs="宋体" w:eastAsia="宋体"/>
          <w:color w:val="000000"/>
          <w:sz w:val="32"/>
          <w:szCs w:val="32"/>
        </w:rPr>
        <w:t>钢铁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石化化工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有色金属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建材等重点行业及其他行业加热</w:t>
      </w:r>
      <w:r>
        <w:rPr>
          <w:rFonts w:ascii="宋体" w:hAnsi="宋体" w:cs="宋体" w:eastAsia="宋体"/>
          <w:color w:val="000000"/>
          <w:spacing w:val="2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烘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干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蒸汽供应等</w:t>
      </w:r>
      <w:r>
        <w:rPr>
          <w:rFonts w:ascii="宋体" w:hAnsi="宋体" w:cs="宋体" w:eastAsia="宋体"/>
          <w:color w:val="000000"/>
          <w:sz w:val="32"/>
          <w:szCs w:val="32"/>
        </w:rPr>
        <w:t>环节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推广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电炉钢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电锅炉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电窑炉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电加</w:t>
      </w:r>
      <w:r>
        <w:rPr>
          <w:rFonts w:ascii="宋体" w:hAnsi="宋体" w:cs="宋体" w:eastAsia="宋体"/>
          <w:color w:val="000000"/>
          <w:sz w:val="32"/>
          <w:szCs w:val="32"/>
        </w:rPr>
        <w:t>热、高温热泵、大功率电热储能锅炉等替代工艺技术装备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扩大电气化终端用能设备使用比例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稳妥有序对工业</w:t>
      </w:r>
      <w:r>
        <w:rPr>
          <w:rFonts w:ascii="宋体" w:hAnsi="宋体" w:cs="宋体" w:eastAsia="宋体"/>
          <w:color w:val="000000"/>
          <w:sz w:val="32"/>
          <w:szCs w:val="32"/>
        </w:rPr>
        <w:t>生产过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程中低温热源进行电气化改造</w:t>
      </w:r>
      <w:r>
        <w:rPr>
          <w:rFonts w:ascii="宋体" w:hAnsi="宋体" w:cs="宋体" w:eastAsia="宋体"/>
          <w:color w:val="000000"/>
          <w:spacing w:val="2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鼓励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优先使用可再生能</w:t>
      </w:r>
      <w:r>
        <w:rPr>
          <w:rFonts w:ascii="宋体" w:hAnsi="宋体" w:cs="宋体" w:eastAsia="宋体"/>
          <w:color w:val="000000"/>
          <w:sz w:val="32"/>
          <w:szCs w:val="32"/>
        </w:rPr>
        <w:t>源满</w:t>
      </w:r>
      <w:r>
        <w:rPr>
          <w:rFonts w:ascii="宋体" w:hAnsi="宋体" w:cs="宋体" w:eastAsia="宋体"/>
          <w:color w:val="000000"/>
          <w:sz w:val="32"/>
          <w:szCs w:val="32"/>
        </w:rPr>
        <w:t>足电能替代项目的用电需求。</w:t>
      </w:r>
      <w:r>
        <w:rPr>
          <w:rFonts w:ascii="宋体" w:hAnsi="宋体" w:cs="宋体" w:eastAsia="宋体"/>
          <w:color w:val="000000"/>
          <w:sz w:val="32"/>
          <w:szCs w:val="32"/>
        </w:rPr>
        <w:t>到</w:t>
      </w:r>
      <w:r>
        <w:rPr>
          <w:rFonts w:ascii="宋体" w:hAnsi="宋体" w:cs="宋体" w:eastAsia="宋体"/>
          <w:sz w:val="32"/>
          <w:szCs w:val="32"/>
          <w:spacing w:val="39"/>
        </w:rPr>
        <w:t> </w:t>
      </w:r>
      <w:r>
        <w:rPr>
          <w:rFonts w:ascii="Times New Roman" w:hAnsi="Times New Roman" w:cs="Times New Roman" w:eastAsia="Times New Roman"/>
          <w:color w:val="000000"/>
          <w:sz w:val="32"/>
          <w:szCs w:val="32"/>
        </w:rPr>
        <w:t>2025</w:t>
      </w:r>
      <w:r>
        <w:rPr>
          <w:rFonts w:ascii="Times New Roman" w:hAnsi="Times New Roman" w:cs="Times New Roman" w:eastAsia="Times New Roman"/>
          <w:sz w:val="32"/>
          <w:szCs w:val="32"/>
          <w:spacing w:val="20"/>
        </w:rPr>
        <w:t> </w:t>
      </w:r>
      <w:r>
        <w:rPr>
          <w:rFonts w:ascii="宋体" w:hAnsi="宋体" w:cs="宋体" w:eastAsia="宋体"/>
          <w:color w:val="000000"/>
          <w:sz w:val="32"/>
          <w:szCs w:val="32"/>
        </w:rPr>
        <w:t>年，</w:t>
      </w:r>
      <w:r>
        <w:rPr>
          <w:rFonts w:ascii="宋体" w:hAnsi="宋体" w:cs="宋体" w:eastAsia="宋体"/>
          <w:color w:val="000000"/>
          <w:sz w:val="32"/>
          <w:szCs w:val="32"/>
        </w:rPr>
        <w:t>电能占</w:t>
      </w:r>
      <w:r>
        <w:rPr>
          <w:rFonts w:ascii="宋体" w:hAnsi="宋体" w:cs="宋体" w:eastAsia="宋体"/>
          <w:color w:val="000000"/>
          <w:sz w:val="32"/>
          <w:szCs w:val="32"/>
        </w:rPr>
        <w:t>工业</w:t>
      </w:r>
      <w:r>
        <w:rPr>
          <w:rFonts w:ascii="宋体" w:hAnsi="宋体" w:cs="宋体" w:eastAsia="宋体"/>
          <w:color w:val="000000"/>
          <w:sz w:val="32"/>
          <w:szCs w:val="32"/>
        </w:rPr>
        <w:t>终端</w:t>
      </w:r>
      <w:r>
        <w:rPr>
          <w:rFonts w:ascii="宋体" w:hAnsi="宋体" w:cs="宋体" w:eastAsia="宋体"/>
          <w:color w:val="000000"/>
          <w:sz w:val="32"/>
          <w:szCs w:val="32"/>
        </w:rPr>
        <w:t>能源消费比重达到</w:t>
      </w:r>
      <w:r>
        <w:rPr>
          <w:rFonts w:ascii="宋体" w:hAnsi="宋体" w:cs="宋体" w:eastAsia="宋体"/>
          <w:sz w:val="32"/>
          <w:szCs w:val="32"/>
          <w:spacing w:val="-79"/>
        </w:rPr>
        <w:t> </w:t>
      </w:r>
      <w:r>
        <w:rPr>
          <w:rFonts w:ascii="Times New Roman" w:hAnsi="Times New Roman" w:cs="Times New Roman" w:eastAsia="Times New Roman"/>
          <w:color w:val="000000"/>
          <w:spacing w:val="-1"/>
          <w:sz w:val="32"/>
          <w:szCs w:val="32"/>
        </w:rPr>
        <w:t>30%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左右</w:t>
      </w:r>
      <w:r>
        <w:rPr>
          <w:rFonts w:ascii="宋体" w:hAnsi="宋体" w:cs="宋体" w:eastAsia="宋体"/>
          <w:color w:val="000000"/>
          <w:sz w:val="32"/>
          <w:szCs w:val="32"/>
        </w:rPr>
        <w:t>。</w:t>
      </w:r>
    </w:p>
    <w:p>
      <w:pPr>
        <w:autoSpaceDE w:val="0"/>
        <w:autoSpaceDN w:val="0"/>
        <w:spacing w:before="0" w:after="0" w:line="240" w:lineRule="auto"/>
        <w:ind w:left="2440" w:right="0" w:firstLine="0"/>
      </w:pPr>
      <w:r>
        <w:rPr>
          <w:rFonts w:ascii="宋体" w:hAnsi="宋体" w:cs="宋体" w:eastAsia="宋体"/>
          <w:color w:val="000000"/>
          <w:sz w:val="32"/>
          <w:szCs w:val="32"/>
        </w:rPr>
        <w:t>六、</w:t>
      </w:r>
      <w:r>
        <w:rPr>
          <w:rFonts w:ascii="宋体" w:hAnsi="宋体" w:cs="宋体" w:eastAsia="宋体"/>
          <w:color w:val="000000"/>
          <w:sz w:val="32"/>
          <w:szCs w:val="32"/>
        </w:rPr>
        <w:t>积极推动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数字能</w:t>
      </w:r>
      <w:r>
        <w:rPr>
          <w:rFonts w:ascii="宋体" w:hAnsi="宋体" w:cs="宋体" w:eastAsia="宋体"/>
          <w:color w:val="000000"/>
          <w:sz w:val="32"/>
          <w:szCs w:val="32"/>
        </w:rPr>
        <w:t>效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提</w:t>
      </w:r>
      <w:r>
        <w:rPr>
          <w:rFonts w:ascii="宋体" w:hAnsi="宋体" w:cs="宋体" w:eastAsia="宋体"/>
          <w:color w:val="000000"/>
          <w:sz w:val="32"/>
          <w:szCs w:val="32"/>
        </w:rPr>
        <w:t>档升级</w:t>
      </w:r>
    </w:p>
    <w:p>
      <w:pPr>
        <w:spacing w:before="0" w:after="0" w:line="163" w:lineRule="exact"/>
        <w:ind w:left="0" w:right="0"/>
      </w:pPr>
    </w:p>
    <w:p>
      <w:pPr>
        <w:autoSpaceDE w:val="0"/>
        <w:autoSpaceDN w:val="0"/>
        <w:spacing w:before="0" w:after="0" w:line="346" w:lineRule="auto"/>
        <w:ind w:left="1800" w:right="1799" w:firstLine="640"/>
      </w:pP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充分发挥数字技术对工业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能效提升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的赋能作用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推动构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建状态感知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实时分析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科学决策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精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确执行的能源管控体</w:t>
      </w:r>
      <w:r>
        <w:rPr>
          <w:rFonts w:ascii="宋体" w:hAnsi="宋体" w:cs="宋体" w:eastAsia="宋体"/>
          <w:color w:val="000000"/>
          <w:sz w:val="32"/>
          <w:szCs w:val="32"/>
        </w:rPr>
        <w:t>系</w:t>
      </w:r>
      <w:r>
        <w:rPr>
          <w:rFonts w:ascii="宋体" w:hAnsi="宋体" w:cs="宋体" w:eastAsia="宋体"/>
          <w:color w:val="000000"/>
          <w:sz w:val="32"/>
          <w:szCs w:val="32"/>
        </w:rPr>
        <w:t>，加速生产方式</w:t>
      </w:r>
      <w:r>
        <w:rPr>
          <w:rFonts w:ascii="宋体" w:hAnsi="宋体" w:cs="宋体" w:eastAsia="宋体"/>
          <w:color w:val="000000"/>
          <w:sz w:val="32"/>
          <w:szCs w:val="32"/>
        </w:rPr>
        <w:t>数字化、绿色化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转型。</w:t>
      </w:r>
    </w:p>
    <w:p>
      <w:pPr>
        <w:autoSpaceDE w:val="0"/>
        <w:autoSpaceDN w:val="0"/>
        <w:spacing w:before="0" w:after="0" w:line="347" w:lineRule="auto"/>
        <w:ind w:left="1800" w:right="1797" w:firstLine="640"/>
      </w:pPr>
      <w:r>
        <w:rPr>
          <w:rFonts w:ascii="宋体" w:hAnsi="宋体" w:cs="宋体" w:eastAsia="宋体"/>
          <w:b/>
          <w:color w:val="000000"/>
          <w:spacing w:val="4"/>
          <w:sz w:val="32"/>
          <w:szCs w:val="32"/>
        </w:rPr>
        <w:t>（十六）提高数字化节能提效技术水平。</w:t>
      </w:r>
      <w:r>
        <w:rPr>
          <w:rFonts w:ascii="宋体" w:hAnsi="宋体" w:cs="宋体" w:eastAsia="宋体"/>
          <w:color w:val="000000"/>
          <w:spacing w:val="13"/>
          <w:sz w:val="32"/>
          <w:szCs w:val="32"/>
        </w:rPr>
        <w:t>推动</w:t>
      </w:r>
      <w:r>
        <w:rPr>
          <w:rFonts w:ascii="宋体" w:hAnsi="宋体" w:cs="宋体" w:eastAsia="宋体"/>
          <w:sz w:val="32"/>
          <w:szCs w:val="32"/>
          <w:spacing w:val="-71"/>
        </w:rPr>
        <w:t> </w:t>
      </w:r>
      <w:r>
        <w:rPr>
          <w:rFonts w:ascii="Times New Roman" w:hAnsi="Times New Roman" w:cs="Times New Roman" w:eastAsia="Times New Roman"/>
          <w:color w:val="000000"/>
          <w:spacing w:val="3"/>
          <w:sz w:val="32"/>
          <w:szCs w:val="32"/>
        </w:rPr>
        <w:t>5G</w:t>
      </w:r>
      <w:r>
        <w:rPr>
          <w:rFonts w:ascii="宋体" w:hAnsi="宋体" w:cs="宋体" w:eastAsia="宋体"/>
          <w:color w:val="000000"/>
          <w:spacing w:val="5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5"/>
          <w:sz w:val="32"/>
          <w:szCs w:val="32"/>
        </w:rPr>
        <w:t>云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计算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边缘计算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物联网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大数据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人工智能等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数字</w:t>
      </w:r>
      <w:r>
        <w:rPr>
          <w:rFonts w:ascii="宋体" w:hAnsi="宋体" w:cs="宋体" w:eastAsia="宋体"/>
          <w:color w:val="000000"/>
          <w:sz w:val="32"/>
          <w:szCs w:val="32"/>
        </w:rPr>
        <w:t>技术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节能提效领域的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研发应用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积极构建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面向能效管理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的数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字孪</w:t>
      </w:r>
    </w:p>
    <w:p>
      <w:pPr>
        <w:spacing w:before="0" w:after="0" w:line="185" w:lineRule="exact"/>
        <w:ind w:left="0" w:right="0"/>
      </w:pPr>
    </w:p>
    <w:p>
      <w:pPr>
        <w:spacing w:before="0" w:after="0" w:line="240" w:lineRule="auto"/>
        <w:ind w:left="5904" w:right="0" w:firstLine="0"/>
      </w:pPr>
      <w:r>
        <w:rPr>
          <w:rFonts w:ascii="Times New Roman" w:hAnsi="Times New Roman" w:cs="Times New Roman" w:eastAsia="Times New Roman"/>
          <w:color w:val="000000"/>
          <w:spacing w:val="-3"/>
          <w:sz w:val="21"/>
          <w:szCs w:val="21"/>
        </w:rPr>
        <w:t>8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ict>
      <v:group style="position:absolute;margin-left:83.760pt;margin-top:701.760pt;width:420.239pt;height:0.239pt;mso-position-horizontal-relative:page;mso-position-vertical-relative:page;z-index:-10" coordorigin="1675,14035" coordsize="8404,4">
        <v:shape style="position:absolute;left:1675;top:14035;width:8404;height:4" coordorigin="1675,14035" coordsize="8404,4" path="m1687,14044l1687,14044,1687,14044,1687,14044,1687,14044,1687,14044,1687,14044,1688,14044,1688,14044,1689,14044,1690,14044,1692,14044,1693,14044,1695,14044,1698,14044,1700,14044,1704,14044,1707,14044,1711,14044,1716,14044,1721,14044,1727,14044,1733,14044,1740,14044,1747,14044,1756,14044,1765,14044,1774,14044,1785,14044,1796,14044,1808,14044,1821,14044,1835,14044,1850,14044,1866,14044,1883,14044,1900,14044,1919,14044,1939,14044,1960,14044,1982,14044,2006,14044,2030,14044,2056,14044,2083,14044,2111,14044,2141,14044,2172,14044,2204,14044,2238,14044,2273,14044,2310,14044,2348,14044,2387,14044,2429,14044,2471,14044,2516,14044,2562,14044,2610,14044,2659,14044,2710,14044,2763,14044,2818,14044,2874,14044,2933,14044,2993,14044,3055,14044,3120,14044,3186,14044,3254,14044,3324,14044,3396,14044,3470,14044,3547,14044,3626,14044,3706,14044,3789,14044,3874,14044,3962,14044,4052,14044,4144,14044,4238,14044,4335,14044,4435,14044,4536,14044,4641,14044,4747,14044,4857,14044,4969,14044,5083,14044,5200,14044,5320,14044,5442,14044,5568,14044,5696,14044,5826,14044,5960,14044,6096,14044,6235,14044,6377,14044,6523,14044,6671,14044,6822,14044,6976,14044,7133,14044,7293,14044,7456,14044,7623,14044,7792,14044,7965,14044,8141,14044,8320,14044,8503,14044,8689,14044,8878,14044,9071,14044,9267,14044,9466,14044,9669,14044,9875,14044,10085,14044e" filled="f" stroked="t" strokeweight="0.479pt" strokecolor="#000000">
          <v:path arrowok="t"/>
        </v:shape>
      </v:group>
    </w:pict>
    <w:pict>
      <v:group style="position:absolute;margin-left:83.760pt;margin-top:731.760pt;width:420.239pt;height:0.239pt;mso-position-horizontal-relative:page;mso-position-vertical-relative:page;z-index:-10" coordorigin="1675,14635" coordsize="8404,4">
        <v:shape style="position:absolute;left:1675;top:14635;width:8404;height:4" coordorigin="1675,14635" coordsize="8404,4" path="m1687,14654l1687,14654,1687,14654,1687,14654,1687,14654,1687,14654,1687,14654,1688,14654,1688,14654,1689,14654,1690,14654,1692,14654,1693,14654,1695,14654,1698,14654,1700,14654,1704,14654,1707,14654,1711,14654,1716,14654,1721,14654,1727,14654,1733,14654,1740,14654,1747,14654,1756,14654,1765,14654,1774,14654,1785,14654,1796,14654,1808,14654,1821,14654,1835,14654,1850,14654,1866,14654,1883,14654,1900,14654,1919,14654,1939,14654,1960,14654,1982,14654,2006,14654,2030,14654,2056,14654,2083,14654,2111,14654,2141,14654,2172,14654,2204,14654,2238,14654,2273,14654,2310,14654,2348,14654,2387,14654,2429,14654,2471,14654,2516,14654,2562,14654,2610,14654,2659,14654,2710,14654,2763,14654,2818,14654,2874,14654,2933,14654,2993,14654,3055,14654,3120,14654,3186,14654,3254,14654,3324,14654,3396,14654,3470,14654,3547,14654,3626,14654,3706,14654,3789,14654,3874,14654,3962,14654,4052,14654,4144,14654,4238,14654,4335,14654,4435,14654,4536,14654,4641,14654,4747,14654,4857,14654,4969,14654,5083,14654,5200,14654,5320,14654,5442,14654,5568,14654,5696,14654,5826,14654,5960,14654,6096,14654,6235,14654,6377,14654,6523,14654,6671,14654,6822,14654,6976,14654,7133,14654,7293,14654,7456,14654,7623,14654,7792,14654,7965,14654,8141,14654,8320,14654,8503,14654,8689,14654,8878,14654,9071,14654,9267,14654,9466,14654,9669,14654,9875,14654,10085,14654e" filled="f" stroked="t" strokeweight="0.479pt" strokecolor="#000000">
          <v:path arrowok="t"/>
        </v:shape>
      </v:group>
    </w:pict>
    <w:pict>
      <v:group style="position:absolute;margin-left:83.760pt;margin-top:763.760pt;width:420.239pt;height:0.239pt;mso-position-horizontal-relative:page;mso-position-vertical-relative:page;z-index:-10" coordorigin="1675,15275" coordsize="8404,4">
        <v:shape style="position:absolute;left:1675;top:15275;width:8404;height:4" coordorigin="1675,15275" coordsize="8404,4" path="m1687,15296l1687,15296,1687,15296,1687,15296,1687,15296,1687,15296,1687,15296,1688,15296,1688,15296,1689,15296,1690,15296,1692,15296,1693,15296,1695,15296,1698,15296,1700,15296,1704,15296,1707,15296,1711,15296,1716,15296,1721,15296,1727,15296,1733,15296,1740,15296,1747,15296,1756,15296,1765,15296,1774,15296,1785,15296,1796,15296,1808,15296,1821,15296,1835,15296,1850,15296,1866,15296,1883,15296,1900,15296,1919,15296,1939,15296,1960,15296,1982,15296,2006,15296,2030,15296,2056,15296,2083,15296,2111,15296,2141,15296,2172,15296,2204,15296,2238,15296,2273,15296,2310,15296,2348,15296,2387,15296,2429,15296,2471,15296,2516,15296,2562,15296,2610,15296,2659,15296,2710,15296,2763,15296,2818,15296,2874,15296,2933,15296,2993,15296,3055,15296,3120,15296,3186,15296,3254,15296,3324,15296,3396,15296,3470,15296,3547,15296,3626,15296,3706,15296,3789,15296,3874,15296,3962,15296,4052,15296,4144,15296,4238,15296,4335,15296,4435,15296,4536,15296,4641,15296,4747,15296,4857,15296,4969,15296,5083,15296,5200,15296,5320,15296,5442,15296,5568,15296,5696,15296,5826,15296,5960,15296,6096,15296,6235,15296,6377,15296,6523,15296,6671,15296,6822,15296,6976,15296,7133,15296,7293,15296,7456,15296,7623,15296,7792,15296,7965,15296,8141,15296,8320,15296,8503,15296,8689,15296,8878,15296,9071,15296,9267,15296,9466,15296,9669,15296,9875,15296,10085,15296e" filled="f" stroked="t" strokeweight="0.479pt" strokecolor="#000000">
          <v:path arrowok="t"/>
        </v:shape>
      </v:group>
    </w:pict>
    <w:pict>
      <v:group style="position:absolute;margin-left:83.760pt;margin-top:701.760pt;width:0.239pt;height:62.240pt;mso-position-horizontal-relative:page;mso-position-vertical-relative:page;z-index:-10" coordorigin="1675,14035" coordsize="4,1244">
        <v:shape style="position:absolute;left:1675;top:14035;width:4;height:1244" coordorigin="1675,14035" coordsize="4,1244" path="m1692,14040l1692,14040,1692,14040,1692,14040,1692,14040,1692,14040,1692,14040,1692,14040,1692,14040,1692,14040,1692,14040,1692,14040,1692,14040,1692,14041,1692,14041,1692,14042,1692,14042,1692,14043,1692,14043,1692,14044,1692,14045,1692,14045,1692,14046,1692,14047,1692,14049,1692,14050,1692,14051,1692,14053,1692,14054,1692,14056,1692,14058,1692,14060,1692,14062,1692,14064,1692,14066,1692,14069,1692,14071,1692,14074,1692,14077,1692,14080,1692,14084,1692,14087,1692,14091,1692,14095,1692,14099,1692,14103,1692,14107,1692,14112,1692,14117,1692,14122,1692,14127,1692,14132,1692,14138,1692,14144,1692,14150,1692,14156,1692,14163,1692,14170,1692,14177,1692,14184,1692,14192,1692,14200,1692,14208,1692,14217,1692,14225,1692,14234,1692,14244,1692,14253,1692,14263,1692,14273,1692,14284,1692,14294,1692,14305,1692,14317,1692,14329,1692,14341,1692,14353,1692,14366,1692,14379,1692,14392,1692,14406,1692,14420,1692,14434,1692,14449,1692,14464,1692,14480,1692,14496,1692,14512,1692,14529,1692,14546,1692,14563,1692,14581,1692,14599,1692,14618,1692,14637,1692,14657,1692,14676,1692,14697,1692,14718,1692,14739,1692,14760,1692,14782,1692,14805,1692,14828,1692,14851,1692,14875,1692,14900,1692,14924,1692,14950,1692,14975,1692,15002,1692,15028,1692,15056,1692,15083,1692,15112,1692,15140,1692,15169,1692,15199,1692,15229,1692,15260,1692,15292e" filled="f" stroked="t" strokeweight="0.479pt" strokecolor="#000000">
          <v:path arrowok="t"/>
        </v:shape>
      </v:group>
    </w:pict>
    <w:pict>
      <v:group style="position:absolute;margin-left:503.760pt;margin-top:701.760pt;width:0.239pt;height:62.240pt;mso-position-horizontal-relative:page;mso-position-vertical-relative:page;z-index:-10" coordorigin="10075,14035" coordsize="4,1244">
        <v:shape style="position:absolute;left:10075;top:14035;width:4;height:1244" coordorigin="10075,14035" coordsize="4,1244" path="m10081,14040l10081,14040,10081,14040,10081,14040,10081,14040,10081,14040,10081,14040,10081,14040,10081,14040,10081,14040,10081,14040,10081,14040,10081,14040,10081,14041,10081,14041,10081,14042,10081,14042,10081,14043,10081,14043,10081,14044,10081,14045,10081,14045,10081,14046,10081,14047,10081,14049,10081,14050,10081,14051,10081,14053,10081,14054,10081,14056,10081,14058,10081,14060,10081,14062,10081,14064,10081,14066,10081,14069,10081,14071,10081,14074,10081,14077,10081,14080,10081,14084,10081,14087,10081,14091,10081,14095,10081,14099,10081,14103,10081,14107,10081,14112,10081,14117,10081,14122,10081,14127,10081,14132,10081,14138,10081,14144,10081,14150,10081,14156,10081,14163,10081,14170,10081,14177,10081,14184,10081,14192,10081,14200,10081,14208,10081,14217,10081,14225,10081,14234,10081,14244,10081,14253,10081,14263,10081,14273,10081,14284,10081,14294,10081,14305,10081,14317,10081,14329,10081,14341,10081,14353,10081,14366,10081,14379,10081,14392,10081,14406,10081,14420,10081,14434,10081,14449,10081,14464,10081,14480,10081,14496,10081,14512,10081,14529,10081,14546,10081,14563,10081,14581,10081,14599,10081,14618,10081,14637,10081,14657,10081,14676,10081,14697,10081,14718,10081,14739,10081,14760,10081,14782,10081,14805,10081,14828,10081,14851,10081,14875,10081,14900,10081,14924,10081,14950,10081,14975,10081,15002,10081,15028,10081,15056,10081,15083,10081,15112,10081,15140,10081,15169,10081,15199,10081,15229,10081,15260,10081,15292e" filled="f" stroked="t" strokeweight="0.479pt" strokecolor="#000000">
          <v:path arrowok="t"/>
        </v:shape>
      </v:group>
    </w:pict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21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45" w:lineRule="auto"/>
        <w:ind w:left="1800" w:right="1641" w:firstLine="0"/>
      </w:pP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生系统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发挥</w:t>
      </w:r>
      <w:r>
        <w:rPr>
          <w:rFonts w:ascii="宋体" w:hAnsi="宋体" w:cs="宋体" w:eastAsia="宋体"/>
          <w:sz w:val="32"/>
          <w:szCs w:val="32"/>
          <w:spacing w:val="-2"/>
        </w:rPr>
        <w:t> </w:t>
      </w:r>
      <w:r>
        <w:rPr>
          <w:rFonts w:ascii="Times New Roman" w:hAnsi="Times New Roman" w:cs="Times New Roman" w:eastAsia="Times New Roman"/>
          <w:color w:val="000000"/>
          <w:spacing w:val="-3"/>
          <w:sz w:val="32"/>
          <w:szCs w:val="32"/>
        </w:rPr>
        <w:t>5G</w:t>
      </w:r>
      <w:r>
        <w:rPr>
          <w:rFonts w:ascii="Times New Roman" w:hAnsi="Times New Roman" w:cs="Times New Roman" w:eastAsia="Times New Roman"/>
          <w:sz w:val="32"/>
          <w:szCs w:val="32"/>
        </w:rPr>
        <w:t> 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应用产业方阵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“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绽放杯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”</w:t>
      </w:r>
      <w:r>
        <w:rPr>
          <w:rFonts w:ascii="Times New Roman" w:hAnsi="Times New Roman" w:cs="Times New Roman" w:eastAsia="Times New Roman"/>
          <w:color w:val="000000"/>
          <w:spacing w:val="-4"/>
          <w:sz w:val="32"/>
          <w:szCs w:val="32"/>
        </w:rPr>
        <w:t>5G</w:t>
      </w:r>
      <w:r>
        <w:rPr>
          <w:rFonts w:ascii="Times New Roman" w:hAnsi="Times New Roman" w:cs="Times New Roman" w:eastAsia="Times New Roman"/>
          <w:sz w:val="32"/>
          <w:szCs w:val="32"/>
          <w:spacing w:val="-2"/>
        </w:rPr>
        <w:t> 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应用征集大</w:t>
      </w:r>
      <w:r>
        <w:rPr>
          <w:rFonts w:ascii="宋体" w:hAnsi="宋体" w:cs="宋体" w:eastAsia="宋体"/>
          <w:color w:val="000000"/>
          <w:sz w:val="32"/>
          <w:szCs w:val="32"/>
        </w:rPr>
        <w:t>赛等平台作用，深入挖掘</w:t>
      </w:r>
      <w:r>
        <w:rPr>
          <w:rFonts w:ascii="宋体" w:hAnsi="宋体" w:cs="宋体" w:eastAsia="宋体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000000"/>
          <w:sz w:val="32"/>
          <w:szCs w:val="32"/>
        </w:rPr>
        <w:t>5G</w:t>
      </w:r>
      <w:r>
        <w:rPr>
          <w:rFonts w:ascii="Times New Roman" w:hAnsi="Times New Roman" w:cs="Times New Roman" w:eastAsia="Times New Roman"/>
          <w:sz w:val="32"/>
          <w:szCs w:val="32"/>
          <w:spacing w:val="-4"/>
        </w:rPr>
        <w:t> </w:t>
      </w:r>
      <w:r>
        <w:rPr>
          <w:rFonts w:ascii="宋体" w:hAnsi="宋体" w:cs="宋体" w:eastAsia="宋体"/>
          <w:color w:val="000000"/>
          <w:sz w:val="32"/>
          <w:szCs w:val="32"/>
        </w:rPr>
        <w:t>赋能工业领域节能提效的典型</w:t>
      </w:r>
      <w:r>
        <w:rPr>
          <w:rFonts w:ascii="宋体" w:hAnsi="宋体" w:cs="宋体" w:eastAsia="宋体"/>
          <w:color w:val="000000"/>
          <w:sz w:val="32"/>
          <w:szCs w:val="32"/>
        </w:rPr>
        <w:t>案例和场景并加以推广</w:t>
      </w:r>
      <w:r>
        <w:rPr>
          <w:rFonts w:ascii="宋体" w:hAnsi="宋体" w:cs="宋体" w:eastAsia="宋体"/>
          <w:color w:val="000000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z w:val="32"/>
          <w:szCs w:val="32"/>
        </w:rPr>
        <w:t>推动企业深化能源</w:t>
      </w:r>
      <w:r>
        <w:rPr>
          <w:rFonts w:ascii="宋体" w:hAnsi="宋体" w:cs="宋体" w:eastAsia="宋体"/>
          <w:color w:val="000000"/>
          <w:sz w:val="32"/>
          <w:szCs w:val="32"/>
        </w:rPr>
        <w:t>管控</w:t>
      </w:r>
      <w:r>
        <w:rPr>
          <w:rFonts w:ascii="宋体" w:hAnsi="宋体" w:cs="宋体" w:eastAsia="宋体"/>
          <w:color w:val="000000"/>
          <w:sz w:val="32"/>
          <w:szCs w:val="32"/>
        </w:rPr>
        <w:t>系统建设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通过能量流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物质流等信息采集监控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智能分析和精细管理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实现</w:t>
      </w:r>
      <w:r>
        <w:rPr>
          <w:rFonts w:ascii="宋体" w:hAnsi="宋体" w:cs="宋体" w:eastAsia="宋体"/>
          <w:color w:val="000000"/>
          <w:sz w:val="32"/>
          <w:szCs w:val="32"/>
        </w:rPr>
        <w:t>以能效为约束的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多目标运行决策优化等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鼓励企业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基于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能源管控系统</w:t>
      </w:r>
      <w:r>
        <w:rPr>
          <w:rFonts w:ascii="宋体" w:hAnsi="宋体" w:cs="宋体" w:eastAsia="宋体"/>
          <w:color w:val="000000"/>
          <w:sz w:val="32"/>
          <w:szCs w:val="32"/>
        </w:rPr>
        <w:t>探索实施</w:t>
      </w:r>
      <w:r>
        <w:rPr>
          <w:rFonts w:ascii="宋体" w:hAnsi="宋体" w:cs="宋体" w:eastAsia="宋体"/>
          <w:color w:val="000000"/>
          <w:sz w:val="32"/>
          <w:szCs w:val="32"/>
        </w:rPr>
        <w:t>数字化碳管理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协同</w:t>
      </w:r>
      <w:r>
        <w:rPr>
          <w:rFonts w:ascii="宋体" w:hAnsi="宋体" w:cs="宋体" w:eastAsia="宋体"/>
          <w:color w:val="000000"/>
          <w:sz w:val="32"/>
          <w:szCs w:val="32"/>
        </w:rPr>
        <w:t>推进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用能</w:t>
      </w:r>
      <w:r>
        <w:rPr>
          <w:rFonts w:ascii="宋体" w:hAnsi="宋体" w:cs="宋体" w:eastAsia="宋体"/>
          <w:color w:val="000000"/>
          <w:sz w:val="32"/>
          <w:szCs w:val="32"/>
        </w:rPr>
        <w:t>数据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与</w:t>
      </w:r>
      <w:r>
        <w:rPr>
          <w:rFonts w:ascii="宋体" w:hAnsi="宋体" w:cs="宋体" w:eastAsia="宋体"/>
          <w:color w:val="000000"/>
          <w:sz w:val="32"/>
          <w:szCs w:val="32"/>
        </w:rPr>
        <w:t>碳排放数据的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收集</w:t>
      </w:r>
      <w:r>
        <w:rPr>
          <w:rFonts w:ascii="宋体" w:hAnsi="宋体" w:cs="宋体" w:eastAsia="宋体"/>
          <w:color w:val="000000"/>
          <w:sz w:val="32"/>
          <w:szCs w:val="32"/>
        </w:rPr>
        <w:t>、分析</w:t>
      </w:r>
      <w:r>
        <w:rPr>
          <w:rFonts w:ascii="宋体" w:hAnsi="宋体" w:cs="宋体" w:eastAsia="宋体"/>
          <w:color w:val="000000"/>
          <w:sz w:val="32"/>
          <w:szCs w:val="32"/>
        </w:rPr>
        <w:t>和管理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</w:p>
    <w:p>
      <w:pPr>
        <w:autoSpaceDE w:val="0"/>
        <w:autoSpaceDN w:val="0"/>
        <w:spacing w:before="15" w:after="0" w:line="346" w:lineRule="auto"/>
        <w:ind w:left="1800" w:right="1641" w:firstLine="640"/>
      </w:pP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（十七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）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提高能效管理公共服务能力</w:t>
      </w:r>
      <w:r>
        <w:rPr>
          <w:rFonts w:ascii="宋体" w:hAnsi="宋体" w:cs="宋体" w:eastAsia="宋体"/>
          <w:b/>
          <w:color w:val="000000"/>
          <w:spacing w:val="-6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结合行业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企业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能效提升实际需求</w:t>
      </w:r>
      <w:r>
        <w:rPr>
          <w:rFonts w:ascii="宋体" w:hAnsi="宋体" w:cs="宋体" w:eastAsia="宋体"/>
          <w:color w:val="000000"/>
          <w:spacing w:val="3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加大数字化绿色化协同</w:t>
      </w:r>
      <w:r>
        <w:rPr>
          <w:rFonts w:ascii="宋体" w:hAnsi="宋体" w:cs="宋体" w:eastAsia="宋体"/>
          <w:color w:val="000000"/>
          <w:sz w:val="32"/>
          <w:szCs w:val="32"/>
        </w:rPr>
        <w:t>发展解决方案供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给</w:t>
      </w:r>
      <w:r>
        <w:rPr>
          <w:rFonts w:ascii="宋体" w:hAnsi="宋体" w:cs="宋体" w:eastAsia="宋体"/>
          <w:color w:val="000000"/>
          <w:sz w:val="32"/>
          <w:szCs w:val="32"/>
        </w:rPr>
        <w:t>力度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鼓励地方发挥好现有能效管理与服务平台作用</w:t>
      </w:r>
      <w:r>
        <w:rPr>
          <w:rFonts w:ascii="宋体" w:hAnsi="宋体" w:cs="宋体" w:eastAsia="宋体"/>
          <w:color w:val="000000"/>
          <w:spacing w:val="8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面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向工业企业和产业链上下游提供用能数据采集</w:t>
      </w:r>
      <w:r>
        <w:rPr>
          <w:rFonts w:ascii="宋体" w:hAnsi="宋体" w:cs="宋体" w:eastAsia="宋体"/>
          <w:color w:val="000000"/>
          <w:spacing w:val="8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跟踪与</w:t>
      </w:r>
      <w:r>
        <w:rPr>
          <w:rFonts w:ascii="宋体" w:hAnsi="宋体" w:cs="宋体" w:eastAsia="宋体"/>
          <w:color w:val="000000"/>
          <w:sz w:val="32"/>
          <w:szCs w:val="32"/>
        </w:rPr>
        <w:t>核算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等服务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发挥好现有能效数据认证平台作用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提供数据认证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可信交互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能效标识认定及核验服务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有效提升</w:t>
      </w:r>
      <w:r>
        <w:rPr>
          <w:rFonts w:ascii="宋体" w:hAnsi="宋体" w:cs="宋体" w:eastAsia="宋体"/>
          <w:color w:val="000000"/>
          <w:sz w:val="32"/>
          <w:szCs w:val="32"/>
        </w:rPr>
        <w:t>能效数据的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应用</w:t>
      </w:r>
      <w:r>
        <w:rPr>
          <w:rFonts w:ascii="宋体" w:hAnsi="宋体" w:cs="宋体" w:eastAsia="宋体"/>
          <w:color w:val="000000"/>
          <w:sz w:val="32"/>
          <w:szCs w:val="32"/>
        </w:rPr>
        <w:t>价值。</w:t>
      </w:r>
    </w:p>
    <w:p>
      <w:pPr>
        <w:autoSpaceDE w:val="0"/>
        <w:autoSpaceDN w:val="0"/>
        <w:spacing w:before="0" w:after="0" w:line="345" w:lineRule="auto"/>
        <w:ind w:left="1800" w:right="1639" w:firstLine="640"/>
      </w:pPr>
      <w:r>
        <w:rPr>
          <w:rFonts w:ascii="宋体" w:hAnsi="宋体" w:cs="宋体" w:eastAsia="宋体"/>
          <w:b/>
          <w:color w:val="000000"/>
          <w:spacing w:val="4"/>
          <w:sz w:val="32"/>
          <w:szCs w:val="32"/>
        </w:rPr>
        <w:t>（十八）提高</w:t>
      </w:r>
      <w:r>
        <w:rPr>
          <w:rFonts w:ascii="Times New Roman" w:hAnsi="Times New Roman" w:cs="Times New Roman" w:eastAsia="Times New Roman"/>
          <w:b/>
          <w:color w:val="000000"/>
          <w:spacing w:val="4"/>
          <w:sz w:val="32"/>
          <w:szCs w:val="32"/>
        </w:rPr>
        <w:t>“</w:t>
      </w:r>
      <w:r>
        <w:rPr>
          <w:rFonts w:ascii="宋体" w:hAnsi="宋体" w:cs="宋体" w:eastAsia="宋体"/>
          <w:b/>
          <w:color w:val="000000"/>
          <w:spacing w:val="4"/>
          <w:sz w:val="32"/>
          <w:szCs w:val="32"/>
        </w:rPr>
        <w:t>工业互联网</w:t>
      </w:r>
      <w:r>
        <w:rPr>
          <w:rFonts w:ascii="Times New Roman" w:hAnsi="Times New Roman" w:cs="Times New Roman" w:eastAsia="Times New Roman"/>
          <w:b/>
          <w:color w:val="000000"/>
          <w:spacing w:val="5"/>
          <w:sz w:val="32"/>
          <w:szCs w:val="32"/>
        </w:rPr>
        <w:t>+</w:t>
      </w:r>
      <w:r>
        <w:rPr>
          <w:rFonts w:ascii="宋体" w:hAnsi="宋体" w:cs="宋体" w:eastAsia="宋体"/>
          <w:b/>
          <w:color w:val="000000"/>
          <w:spacing w:val="4"/>
          <w:sz w:val="32"/>
          <w:szCs w:val="32"/>
        </w:rPr>
        <w:t>能效管理</w:t>
      </w:r>
      <w:r>
        <w:rPr>
          <w:rFonts w:ascii="Times New Roman" w:hAnsi="Times New Roman" w:cs="Times New Roman" w:eastAsia="Times New Roman"/>
          <w:b/>
          <w:color w:val="000000"/>
          <w:spacing w:val="4"/>
          <w:sz w:val="32"/>
          <w:szCs w:val="32"/>
        </w:rPr>
        <w:t>”</w:t>
      </w:r>
      <w:r>
        <w:rPr>
          <w:rFonts w:ascii="宋体" w:hAnsi="宋体" w:cs="宋体" w:eastAsia="宋体"/>
          <w:b/>
          <w:color w:val="000000"/>
          <w:spacing w:val="4"/>
          <w:sz w:val="32"/>
          <w:szCs w:val="32"/>
        </w:rPr>
        <w:t>创新能力。</w:t>
      </w:r>
      <w:r>
        <w:rPr>
          <w:rFonts w:ascii="宋体" w:hAnsi="宋体" w:cs="宋体" w:eastAsia="宋体"/>
          <w:color w:val="000000"/>
          <w:spacing w:val="5"/>
          <w:sz w:val="32"/>
          <w:szCs w:val="32"/>
        </w:rPr>
        <w:t>面向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重点行业领域探索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“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工业互联网</w:t>
      </w:r>
      <w:r>
        <w:rPr>
          <w:rFonts w:ascii="Times New Roman" w:hAnsi="Times New Roman" w:cs="Times New Roman" w:eastAsia="Times New Roman"/>
          <w:color w:val="000000"/>
          <w:spacing w:val="1"/>
          <w:sz w:val="32"/>
          <w:szCs w:val="32"/>
        </w:rPr>
        <w:t>+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能效管理</w:t>
      </w:r>
      <w:r>
        <w:rPr>
          <w:rFonts w:ascii="宋体" w:hAnsi="宋体" w:cs="宋体" w:eastAsia="宋体"/>
          <w:color w:val="000000"/>
          <w:sz w:val="32"/>
          <w:szCs w:val="32"/>
        </w:rPr>
        <w:t>”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典型应用场景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z w:val="32"/>
          <w:szCs w:val="32"/>
        </w:rPr>
        <w:t>加快新技术新产品的测试认证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逐步完善重点</w:t>
      </w:r>
      <w:r>
        <w:rPr>
          <w:rFonts w:ascii="宋体" w:hAnsi="宋体" w:cs="宋体" w:eastAsia="宋体"/>
          <w:color w:val="000000"/>
          <w:sz w:val="32"/>
          <w:szCs w:val="32"/>
        </w:rPr>
        <w:t>行业数字能效</w:t>
      </w:r>
      <w:r>
        <w:rPr>
          <w:rFonts w:ascii="宋体" w:hAnsi="宋体" w:cs="宋体" w:eastAsia="宋体"/>
          <w:color w:val="000000"/>
          <w:sz w:val="32"/>
          <w:szCs w:val="32"/>
        </w:rPr>
        <w:t>提升全景图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z w:val="32"/>
          <w:szCs w:val="32"/>
        </w:rPr>
        <w:t>打造解决方案资源库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推动</w:t>
      </w:r>
      <w:r>
        <w:rPr>
          <w:rFonts w:ascii="宋体" w:hAnsi="宋体" w:cs="宋体" w:eastAsia="宋体"/>
          <w:color w:val="000000"/>
          <w:sz w:val="32"/>
          <w:szCs w:val="32"/>
        </w:rPr>
        <w:t>重点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用能</w:t>
      </w:r>
      <w:r>
        <w:rPr>
          <w:rFonts w:ascii="宋体" w:hAnsi="宋体" w:cs="宋体" w:eastAsia="宋体"/>
          <w:color w:val="000000"/>
          <w:sz w:val="32"/>
          <w:szCs w:val="32"/>
        </w:rPr>
        <w:t>设备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工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序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等数字化改造和上云用云</w:t>
      </w:r>
      <w:r>
        <w:rPr>
          <w:rFonts w:ascii="宋体" w:hAnsi="宋体" w:cs="宋体" w:eastAsia="宋体"/>
          <w:color w:val="000000"/>
          <w:spacing w:val="3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z w:val="32"/>
          <w:szCs w:val="32"/>
        </w:rPr>
        <w:t>推广以工业互联网为载体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以</w:t>
      </w:r>
      <w:r>
        <w:rPr>
          <w:rFonts w:ascii="宋体" w:hAnsi="宋体" w:cs="宋体" w:eastAsia="宋体"/>
          <w:color w:val="000000"/>
          <w:sz w:val="32"/>
          <w:szCs w:val="32"/>
        </w:rPr>
        <w:t>能效</w:t>
      </w:r>
      <w:r>
        <w:rPr>
          <w:rFonts w:ascii="宋体" w:hAnsi="宋体" w:cs="宋体" w:eastAsia="宋体"/>
          <w:color w:val="000000"/>
          <w:sz w:val="32"/>
          <w:szCs w:val="32"/>
        </w:rPr>
        <w:t>管理</w:t>
      </w:r>
      <w:r>
        <w:rPr>
          <w:rFonts w:ascii="宋体" w:hAnsi="宋体" w:cs="宋体" w:eastAsia="宋体"/>
          <w:color w:val="000000"/>
          <w:sz w:val="32"/>
          <w:szCs w:val="32"/>
        </w:rPr>
        <w:t>为</w:t>
      </w:r>
      <w:r>
        <w:rPr>
          <w:rFonts w:ascii="宋体" w:hAnsi="宋体" w:cs="宋体" w:eastAsia="宋体"/>
          <w:color w:val="000000"/>
          <w:sz w:val="32"/>
          <w:szCs w:val="32"/>
        </w:rPr>
        <w:t>对象</w:t>
      </w:r>
      <w:r>
        <w:rPr>
          <w:rFonts w:ascii="宋体" w:hAnsi="宋体" w:cs="宋体" w:eastAsia="宋体"/>
          <w:color w:val="000000"/>
          <w:sz w:val="32"/>
          <w:szCs w:val="32"/>
        </w:rPr>
        <w:t>的平台化设计、智能化制造、网络化协同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个性化定</w:t>
      </w:r>
      <w:r>
        <w:rPr>
          <w:rFonts w:ascii="宋体" w:hAnsi="宋体" w:cs="宋体" w:eastAsia="宋体"/>
          <w:color w:val="000000"/>
          <w:sz w:val="32"/>
          <w:szCs w:val="32"/>
        </w:rPr>
        <w:t>制、服务化延伸、数字化管理等融合创新模式。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98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tabs>
          <w:tab w:val="left" w:pos="4896"/>
        </w:tabs>
        <w:spacing w:before="0" w:after="0" w:line="240" w:lineRule="auto"/>
        <w:ind w:left="3996" w:right="0" w:firstLine="0"/>
      </w:pPr>
      <w:r>
        <w:rPr>
          <w:rFonts w:ascii="宋体" w:hAnsi="宋体" w:cs="宋体" w:eastAsia="宋体"/>
          <w:b/>
          <w:color w:val="000000"/>
          <w:spacing w:val="-20"/>
          <w:sz w:val="24"/>
          <w:szCs w:val="24"/>
        </w:rPr>
        <w:t>专栏</w:t>
      </w:r>
      <w:r>
        <w:rPr>
          <w:rFonts w:ascii="宋体" w:hAnsi="宋体" w:cs="宋体" w:eastAsia="宋体"/>
          <w:sz w:val="24"/>
          <w:szCs w:val="24"/>
          <w:b/>
          <w:spacing w:val="-11"/>
        </w:rPr>
        <w:t> </w:t>
      </w:r>
      <w:r>
        <w:rPr>
          <w:rFonts w:ascii="Times New Roman" w:hAnsi="Times New Roman" w:cs="Times New Roman" w:eastAsia="Times New Roman"/>
          <w:b/>
          <w:color w:val="000000"/>
          <w:spacing w:val="-11"/>
          <w:sz w:val="24"/>
          <w:szCs w:val="24"/>
        </w:rPr>
        <w:t>3</w:t>
      </w:r>
      <w:r>
        <w:tab/>
      </w:r>
      <w:r>
        <w:rPr>
          <w:rFonts w:ascii="宋体" w:hAnsi="宋体" w:cs="宋体" w:eastAsia="宋体"/>
          <w:b/>
          <w:color w:val="000000"/>
          <w:spacing w:val="-1"/>
          <w:sz w:val="24"/>
          <w:szCs w:val="24"/>
        </w:rPr>
        <w:t>数字能效提档升级重点方向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76" w:after="0" w:line="270" w:lineRule="auto"/>
        <w:ind w:left="1800" w:right="1917" w:firstLine="420"/>
      </w:pPr>
      <w:r>
        <w:rPr>
          <w:rFonts w:ascii="宋体" w:hAnsi="宋体" w:cs="宋体" w:eastAsia="宋体"/>
          <w:b/>
          <w:color w:val="000000"/>
          <w:spacing w:val="1"/>
          <w:sz w:val="21"/>
          <w:szCs w:val="21"/>
        </w:rPr>
        <w:t>“</w:t>
      </w:r>
      <w:r>
        <w:rPr>
          <w:rFonts w:ascii="宋体" w:hAnsi="宋体" w:cs="宋体" w:eastAsia="宋体"/>
          <w:b/>
          <w:color w:val="000000"/>
          <w:spacing w:val="1"/>
          <w:sz w:val="21"/>
          <w:szCs w:val="21"/>
        </w:rPr>
        <w:t>工业互联网</w:t>
      </w:r>
      <w:r>
        <w:rPr>
          <w:rFonts w:ascii="Times New Roman" w:hAnsi="Times New Roman" w:cs="Times New Roman" w:eastAsia="Times New Roman"/>
          <w:b/>
          <w:color w:val="000000"/>
          <w:spacing w:val="4"/>
          <w:sz w:val="21"/>
          <w:szCs w:val="21"/>
        </w:rPr>
        <w:t>+</w:t>
      </w:r>
      <w:r>
        <w:rPr>
          <w:rFonts w:ascii="宋体" w:hAnsi="宋体" w:cs="宋体" w:eastAsia="宋体"/>
          <w:b/>
          <w:color w:val="000000"/>
          <w:spacing w:val="2"/>
          <w:sz w:val="21"/>
          <w:szCs w:val="21"/>
        </w:rPr>
        <w:t>能效</w:t>
      </w:r>
      <w:r>
        <w:rPr>
          <w:rFonts w:ascii="宋体" w:hAnsi="宋体" w:cs="宋体" w:eastAsia="宋体"/>
          <w:b/>
          <w:color w:val="000000"/>
          <w:spacing w:val="1"/>
          <w:sz w:val="21"/>
          <w:szCs w:val="21"/>
        </w:rPr>
        <w:t>管理</w:t>
      </w:r>
      <w:r>
        <w:rPr>
          <w:rFonts w:ascii="宋体" w:hAnsi="宋体" w:cs="宋体" w:eastAsia="宋体"/>
          <w:b/>
          <w:color w:val="000000"/>
          <w:spacing w:val="3"/>
          <w:sz w:val="21"/>
          <w:szCs w:val="21"/>
        </w:rPr>
        <w:t>”</w:t>
      </w:r>
      <w:r>
        <w:rPr>
          <w:rFonts w:ascii="宋体" w:hAnsi="宋体" w:cs="宋体" w:eastAsia="宋体"/>
          <w:b/>
          <w:color w:val="000000"/>
          <w:spacing w:val="1"/>
          <w:sz w:val="21"/>
          <w:szCs w:val="21"/>
        </w:rPr>
        <w:t>解决方案</w:t>
      </w:r>
      <w:r>
        <w:rPr>
          <w:rFonts w:ascii="宋体" w:hAnsi="宋体" w:cs="宋体" w:eastAsia="宋体"/>
          <w:b/>
          <w:color w:val="000000"/>
          <w:spacing w:val="4"/>
          <w:sz w:val="21"/>
          <w:szCs w:val="21"/>
        </w:rPr>
        <w:t>：</w:t>
      </w:r>
      <w:r>
        <w:rPr>
          <w:rFonts w:ascii="宋体" w:hAnsi="宋体" w:cs="宋体" w:eastAsia="宋体"/>
          <w:color w:val="000000"/>
          <w:spacing w:val="2"/>
          <w:sz w:val="21"/>
          <w:szCs w:val="21"/>
        </w:rPr>
        <w:t>面向</w:t>
      </w:r>
      <w:r>
        <w:rPr>
          <w:rFonts w:ascii="宋体" w:hAnsi="宋体" w:cs="宋体" w:eastAsia="宋体"/>
          <w:color w:val="000000"/>
          <w:spacing w:val="1"/>
          <w:sz w:val="21"/>
          <w:szCs w:val="21"/>
        </w:rPr>
        <w:t>钢铁、石化化工、</w:t>
      </w:r>
      <w:r>
        <w:rPr>
          <w:rFonts w:ascii="宋体" w:hAnsi="宋体" w:cs="宋体" w:eastAsia="宋体"/>
          <w:color w:val="000000"/>
          <w:spacing w:val="2"/>
          <w:sz w:val="21"/>
          <w:szCs w:val="21"/>
        </w:rPr>
        <w:t>有色金属、</w:t>
      </w:r>
      <w:r>
        <w:rPr>
          <w:rFonts w:ascii="宋体" w:hAnsi="宋体" w:cs="宋体" w:eastAsia="宋体"/>
          <w:color w:val="000000"/>
          <w:spacing w:val="3"/>
          <w:sz w:val="21"/>
          <w:szCs w:val="21"/>
        </w:rPr>
        <w:t>建材等</w:t>
      </w:r>
      <w:r>
        <w:rPr>
          <w:rFonts w:ascii="宋体" w:hAnsi="宋体" w:cs="宋体" w:eastAsia="宋体"/>
          <w:color w:val="000000"/>
          <w:spacing w:val="2"/>
          <w:sz w:val="21"/>
          <w:szCs w:val="21"/>
        </w:rPr>
        <w:t>重点</w:t>
      </w:r>
      <w:r>
        <w:rPr>
          <w:rFonts w:ascii="宋体" w:hAnsi="宋体" w:cs="宋体" w:eastAsia="宋体"/>
          <w:color w:val="000000"/>
          <w:sz w:val="21"/>
          <w:szCs w:val="21"/>
        </w:rPr>
        <w:t>行业，</w:t>
      </w:r>
      <w:r>
        <w:rPr>
          <w:rFonts w:ascii="宋体" w:hAnsi="宋体" w:cs="宋体" w:eastAsia="宋体"/>
          <w:color w:val="000000"/>
          <w:sz w:val="21"/>
          <w:szCs w:val="21"/>
        </w:rPr>
        <w:t>推动企业实施管网运行和重点用能设备节能优化、能源管理可视化和在线优化等</w:t>
      </w:r>
      <w:r>
        <w:rPr>
          <w:rFonts w:ascii="宋体" w:hAnsi="宋体" w:cs="宋体" w:eastAsia="宋体"/>
          <w:color w:val="000000"/>
          <w:spacing w:val="-16"/>
          <w:sz w:val="21"/>
          <w:szCs w:val="21"/>
        </w:rPr>
        <w:t>，</w:t>
      </w:r>
    </w:p>
    <w:p>
      <w:pPr>
        <w:spacing w:before="0" w:after="0" w:line="303" w:lineRule="exact"/>
        <w:ind w:left="0" w:right="0"/>
      </w:pPr>
    </w:p>
    <w:p>
      <w:pPr>
        <w:spacing w:before="0" w:after="0" w:line="240" w:lineRule="auto"/>
        <w:ind w:left="5904" w:right="0" w:firstLine="0"/>
      </w:pPr>
      <w:r>
        <w:rPr>
          <w:rFonts w:ascii="Times New Roman" w:hAnsi="Times New Roman" w:cs="Times New Roman" w:eastAsia="Times New Roman"/>
          <w:color w:val="000000"/>
          <w:spacing w:val="-3"/>
          <w:sz w:val="21"/>
          <w:szCs w:val="21"/>
        </w:rPr>
        <w:t>9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ict>
      <v:group style="position:absolute;margin-left:83.760pt;margin-top:71.760pt;width:420.239pt;height:0.239pt;mso-position-horizontal-relative:page;mso-position-vertical-relative:page;z-index:-10" coordorigin="1675,1435" coordsize="8404,4">
        <v:shape style="position:absolute;left:1675;top:1435;width:8404;height:4" coordorigin="1675,1435" coordsize="8404,4" path="m1687,1444l1687,1444,1687,1444,1687,1444,1687,1444,1687,1444,1687,1444,1688,1444,1688,1444,1689,1444,1690,1444,1692,1444,1693,1444,1695,1444,1698,1444,1700,1444,1704,1444,1707,1444,1711,1444,1716,1444,1721,1444,1727,1444,1733,1444,1740,1444,1747,1444,1756,1444,1765,1444,1774,1444,1785,1444,1796,1444,1808,1444,1821,1444,1835,1444,1850,1444,1866,1444,1883,1444,1900,1444,1919,1444,1939,1444,1960,1444,1982,1444,2006,1444,2030,1444,2056,1444,2083,1444,2111,1444,2141,1444,2172,1444,2204,1444,2238,1444,2273,1444,2310,1444,2348,1444,2387,1444,2429,1444,2471,1444,2516,1444,2562,1444,2610,1444,2659,1444,2710,1444,2763,1444,2818,1444,2874,1444,2933,1444,2993,1444,3055,1444,3120,1444,3186,1444,3254,1444,3324,1444,3396,1444,3470,1444,3547,1444,3626,1444,3706,1444,3789,1444,3874,1444,3962,1444,4052,1444,4144,1444,4238,1444,4335,1444,4435,1444,4536,1444,4641,1444,4747,1444,4857,1444,4969,1444,5083,1444,5200,1444,5320,1444,5442,1444,5568,1444,5696,1444,5826,1444,5960,1444,6096,1444,6235,1444,6377,1444,6523,1444,6671,1444,6822,1444,6976,1444,7133,1444,7293,1444,7456,1444,7623,1444,7792,1444,7965,1444,8141,1444,8320,1444,8503,1444,8689,1444,8878,1444,9071,1444,9267,1444,9466,1444,9669,1444,9875,1444,10085,1444e" filled="f" stroked="t" strokeweight="0.479pt" strokecolor="#000000">
          <v:path arrowok="t"/>
        </v:shape>
      </v:group>
    </w:pict>
    <w:pict>
      <v:group style="position:absolute;margin-left:83.760pt;margin-top:180.759pt;width:420.239pt;height:0.239pt;mso-position-horizontal-relative:page;mso-position-vertical-relative:page;z-index:-10" coordorigin="1675,3615" coordsize="8404,4">
        <v:shape style="position:absolute;left:1675;top:3615;width:8404;height:4" coordorigin="1675,3615" coordsize="8404,4" path="m1687,3638l1687,3638,1687,3638,1687,3638,1687,3638,1687,3638,1687,3638,1688,3638,1688,3638,1689,3638,1690,3638,1692,3638,1693,3638,1695,3638,1698,3638,1700,3638,1704,3638,1707,3638,1711,3638,1716,3638,1721,3638,1727,3638,1733,3638,1740,3638,1747,3638,1756,3638,1765,3638,1774,3638,1785,3638,1796,3638,1808,3638,1821,3638,1835,3638,1850,3638,1866,3638,1883,3638,1900,3638,1919,3638,1939,3638,1960,3638,1982,3638,2006,3638,2030,3638,2056,3638,2083,3638,2111,3638,2141,3638,2172,3638,2204,3638,2238,3638,2273,3638,2310,3638,2348,3638,2387,3638,2429,3638,2471,3638,2516,3638,2562,3638,2610,3638,2659,3638,2710,3638,2763,3638,2818,3638,2874,3638,2933,3638,2993,3638,3055,3638,3120,3638,3186,3638,3254,3638,3324,3638,3396,3638,3470,3638,3547,3638,3626,3638,3706,3638,3789,3638,3874,3638,3962,3638,4052,3638,4144,3638,4238,3638,4335,3638,4435,3638,4536,3638,4641,3638,4747,3638,4857,3638,4969,3638,5083,3638,5200,3638,5320,3638,5442,3638,5568,3638,5696,3638,5826,3638,5960,3638,6096,3638,6235,3638,6377,3638,6523,3638,6671,3638,6822,3638,6976,3638,7133,3638,7293,3638,7456,3638,7623,3638,7792,3638,7965,3638,8141,3638,8320,3638,8503,3638,8689,3638,8878,3638,9071,3638,9267,3638,9466,3638,9669,3638,9875,3638,10085,3638e" filled="f" stroked="t" strokeweight="0.479pt" strokecolor="#000000">
          <v:path arrowok="t"/>
        </v:shape>
      </v:group>
    </w:pict>
    <w:pict>
      <v:group style="position:absolute;margin-left:83.760pt;margin-top:71.760pt;width:0.239pt;height:109.239pt;mso-position-horizontal-relative:page;mso-position-vertical-relative:page;z-index:-10" coordorigin="1675,1435" coordsize="4,2184">
        <v:shape style="position:absolute;left:1675;top:1435;width:4;height:2184" coordorigin="1675,1435" coordsize="4,2184" path="m1692,1440l1692,1440,1692,1440,1692,1440,1692,1440,1692,1440,1692,1440,1692,1440,1692,1440,1692,1440,1692,1440,1692,1441,1692,1441,1692,1442,1692,1442,1692,1443,1692,1444,1692,1445,1692,1446,1692,1447,1692,1448,1692,1450,1692,1452,1692,1453,1692,1455,1692,1458,1692,1460,1692,1462,1692,1465,1692,1468,1692,1471,1692,1475,1692,1478,1692,1482,1692,1486,1692,1491,1692,1495,1692,1500,1692,1505,1692,1511,1692,1517,1692,1523,1692,1529,1692,1536,1692,1543,1692,1550,1692,1558,1692,1566,1692,1575,1692,1583,1692,1593,1692,1602,1692,1612,1692,1623,1692,1633,1692,1645,1692,1656,1692,1668,1692,1681,1692,1694,1692,1707,1692,1721,1692,1735,1692,1750,1692,1765,1692,1781,1692,1797,1692,1814,1692,1831,1692,1849,1692,1867,1692,1886,1692,1905,1692,1925,1692,1946,1692,1967,1692,1989,1692,2011,1692,2034,1692,2057,1692,2081,1692,2106,1692,2131,1692,2157,1692,2184,1692,2211,1692,2239,1692,2268,1692,2297,1692,2327,1692,2357,1692,2389,1692,2421,1692,2453,1692,2487,1692,2521,1692,2556,1692,2591,1692,2628,1692,2665,1692,2703,1692,2741,1692,2781,1692,2821,1692,2862,1692,2904,1692,2947,1692,2990,1692,3034,1692,3080,1692,3126,1692,3172,1692,3220,1692,3269,1692,3318,1692,3368,1692,3420,1692,3472,1692,3525,1692,3579,1692,3634e" filled="f" stroked="t" strokeweight="0.479pt" strokecolor="#000000">
          <v:path arrowok="t"/>
        </v:shape>
      </v:group>
    </w:pict>
    <w:pict>
      <v:group style="position:absolute;margin-left:503.760pt;margin-top:71.760pt;width:0.239pt;height:109.239pt;mso-position-horizontal-relative:page;mso-position-vertical-relative:page;z-index:-10" coordorigin="10075,1435" coordsize="4,2184">
        <v:shape style="position:absolute;left:10075;top:1435;width:4;height:2184" coordorigin="10075,1435" coordsize="4,2184" path="m10081,1440l10081,1440,10081,1440,10081,1440,10081,1440,10081,1440,10081,1440,10081,1440,10081,1440,10081,1440,10081,1440,10081,1441,10081,1441,10081,1442,10081,1442,10081,1443,10081,1444,10081,1445,10081,1446,10081,1447,10081,1448,10081,1450,10081,1452,10081,1453,10081,1455,10081,1458,10081,1460,10081,1462,10081,1465,10081,1468,10081,1471,10081,1475,10081,1478,10081,1482,10081,1486,10081,1491,10081,1495,10081,1500,10081,1505,10081,1511,10081,1517,10081,1523,10081,1529,10081,1536,10081,1543,10081,1550,10081,1558,10081,1566,10081,1575,10081,1583,10081,1593,10081,1602,10081,1612,10081,1623,10081,1633,10081,1645,10081,1656,10081,1668,10081,1681,10081,1694,10081,1707,10081,1721,10081,1735,10081,1750,10081,1765,10081,1781,10081,1797,10081,1814,10081,1831,10081,1849,10081,1867,10081,1886,10081,1905,10081,1925,10081,1946,10081,1967,10081,1989,10081,2011,10081,2034,10081,2057,10081,2081,10081,2106,10081,2131,10081,2157,10081,2184,10081,2211,10081,2239,10081,2268,10081,2297,10081,2327,10081,2357,10081,2389,10081,2421,10081,2453,10081,2487,10081,2521,10081,2556,10081,2591,10081,2628,10081,2665,10081,2703,10081,2741,10081,2781,10081,2821,10081,2862,10081,2904,10081,2947,10081,2990,10081,3034,10081,3080,10081,3126,10081,3172,10081,3220,10081,3269,10081,3318,10081,3368,10081,3420,10081,3472,10081,3525,10081,3579,10081,3634e" filled="f" stroked="t" strokeweight="0.479pt" strokecolor="#000000">
          <v:path arrowok="t"/>
        </v:shape>
      </v:group>
    </w:pict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85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800" w:right="0" w:firstLine="0"/>
      </w:pP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围绕</w:t>
      </w:r>
      <w:r>
        <w:rPr>
          <w:rFonts w:ascii="宋体" w:hAnsi="宋体" w:cs="宋体" w:eastAsia="宋体"/>
          <w:color w:val="000000"/>
          <w:sz w:val="21"/>
          <w:szCs w:val="21"/>
        </w:rPr>
        <w:t>工艺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优化</w:t>
      </w:r>
      <w:r>
        <w:rPr>
          <w:rFonts w:ascii="宋体" w:hAnsi="宋体" w:cs="宋体" w:eastAsia="宋体"/>
          <w:color w:val="000000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z w:val="21"/>
          <w:szCs w:val="21"/>
        </w:rPr>
        <w:t>过程管控</w:t>
      </w:r>
      <w:r>
        <w:rPr>
          <w:rFonts w:ascii="宋体" w:hAnsi="宋体" w:cs="宋体" w:eastAsia="宋体"/>
          <w:color w:val="000000"/>
          <w:spacing w:val="-2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质量提升</w:t>
      </w:r>
      <w:r>
        <w:rPr>
          <w:rFonts w:ascii="宋体" w:hAnsi="宋体" w:cs="宋体" w:eastAsia="宋体"/>
          <w:color w:val="000000"/>
          <w:spacing w:val="1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z w:val="21"/>
          <w:szCs w:val="21"/>
        </w:rPr>
        <w:t>运维服务</w:t>
      </w:r>
      <w:r>
        <w:rPr>
          <w:rFonts w:ascii="宋体" w:hAnsi="宋体" w:cs="宋体" w:eastAsia="宋体"/>
          <w:color w:val="000000"/>
          <w:spacing w:val="-2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产业链协同等环节</w:t>
      </w:r>
      <w:r>
        <w:rPr>
          <w:rFonts w:ascii="宋体" w:hAnsi="宋体" w:cs="宋体" w:eastAsia="宋体"/>
          <w:color w:val="000000"/>
          <w:spacing w:val="3"/>
          <w:sz w:val="21"/>
          <w:szCs w:val="21"/>
        </w:rPr>
        <w:t>，</w:t>
      </w:r>
      <w:r>
        <w:rPr>
          <w:rFonts w:ascii="宋体" w:hAnsi="宋体" w:cs="宋体" w:eastAsia="宋体"/>
          <w:color w:val="000000"/>
          <w:sz w:val="21"/>
          <w:szCs w:val="21"/>
        </w:rPr>
        <w:t>培育一批</w:t>
      </w:r>
      <w:r>
        <w:rPr>
          <w:rFonts w:ascii="宋体" w:hAnsi="宋体" w:cs="宋体" w:eastAsia="宋体"/>
          <w:color w:val="000000"/>
          <w:spacing w:val="-2"/>
          <w:sz w:val="21"/>
          <w:szCs w:val="21"/>
        </w:rPr>
        <w:t>“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工业互</w:t>
      </w:r>
    </w:p>
    <w:p>
      <w:pPr>
        <w:autoSpaceDE w:val="0"/>
        <w:autoSpaceDN w:val="0"/>
        <w:spacing w:before="37" w:after="0" w:line="240" w:lineRule="auto"/>
        <w:ind w:left="1800" w:right="0" w:firstLine="0"/>
      </w:pPr>
      <w:r>
        <w:rPr>
          <w:rFonts w:ascii="宋体" w:hAnsi="宋体" w:cs="宋体" w:eastAsia="宋体"/>
          <w:color w:val="000000"/>
          <w:sz w:val="21"/>
          <w:szCs w:val="21"/>
        </w:rPr>
        <w:t>联网</w:t>
      </w:r>
      <w:r>
        <w:rPr>
          <w:rFonts w:ascii="Times New Roman" w:hAnsi="Times New Roman" w:cs="Times New Roman" w:eastAsia="Times New Roman"/>
          <w:color w:val="000000"/>
          <w:sz w:val="21"/>
          <w:szCs w:val="21"/>
        </w:rPr>
        <w:t>+</w:t>
      </w:r>
      <w:r>
        <w:rPr>
          <w:rFonts w:ascii="宋体" w:hAnsi="宋体" w:cs="宋体" w:eastAsia="宋体"/>
          <w:color w:val="000000"/>
          <w:sz w:val="21"/>
          <w:szCs w:val="21"/>
        </w:rPr>
        <w:t>能效提升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”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解决方案</w:t>
      </w:r>
      <w:r>
        <w:rPr>
          <w:rFonts w:ascii="宋体" w:hAnsi="宋体" w:cs="宋体" w:eastAsia="宋体"/>
          <w:color w:val="000000"/>
          <w:sz w:val="21"/>
          <w:szCs w:val="21"/>
        </w:rPr>
        <w:t>，形成典型案例，推广先进经验和实施路径。</w:t>
      </w:r>
    </w:p>
    <w:p>
      <w:pPr>
        <w:autoSpaceDE w:val="0"/>
        <w:autoSpaceDN w:val="0"/>
        <w:spacing w:before="38" w:after="0" w:line="274" w:lineRule="auto"/>
        <w:ind w:left="1800" w:right="1919" w:firstLine="420"/>
      </w:pPr>
      <w:r>
        <w:rPr>
          <w:rFonts w:ascii="宋体" w:hAnsi="宋体" w:cs="宋体" w:eastAsia="宋体"/>
          <w:b/>
          <w:color w:val="000000"/>
          <w:spacing w:val="1"/>
          <w:sz w:val="21"/>
          <w:szCs w:val="21"/>
        </w:rPr>
        <w:t>“</w:t>
      </w:r>
      <w:r>
        <w:rPr>
          <w:rFonts w:ascii="宋体" w:hAnsi="宋体" w:cs="宋体" w:eastAsia="宋体"/>
          <w:b/>
          <w:color w:val="000000"/>
          <w:spacing w:val="1"/>
          <w:sz w:val="21"/>
          <w:szCs w:val="21"/>
        </w:rPr>
        <w:t>工业互联网</w:t>
      </w:r>
      <w:r>
        <w:rPr>
          <w:rFonts w:ascii="Times New Roman" w:hAnsi="Times New Roman" w:cs="Times New Roman" w:eastAsia="Times New Roman"/>
          <w:b/>
          <w:color w:val="000000"/>
          <w:spacing w:val="5"/>
          <w:sz w:val="21"/>
          <w:szCs w:val="21"/>
        </w:rPr>
        <w:t>+</w:t>
      </w:r>
      <w:r>
        <w:rPr>
          <w:rFonts w:ascii="宋体" w:hAnsi="宋体" w:cs="宋体" w:eastAsia="宋体"/>
          <w:b/>
          <w:color w:val="000000"/>
          <w:spacing w:val="1"/>
          <w:sz w:val="21"/>
          <w:szCs w:val="21"/>
        </w:rPr>
        <w:t>能效管理</w:t>
      </w:r>
      <w:r>
        <w:rPr>
          <w:rFonts w:ascii="宋体" w:hAnsi="宋体" w:cs="宋体" w:eastAsia="宋体"/>
          <w:b/>
          <w:color w:val="000000"/>
          <w:spacing w:val="4"/>
          <w:sz w:val="21"/>
          <w:szCs w:val="21"/>
        </w:rPr>
        <w:t>”</w:t>
      </w:r>
      <w:r>
        <w:rPr>
          <w:rFonts w:ascii="宋体" w:hAnsi="宋体" w:cs="宋体" w:eastAsia="宋体"/>
          <w:b/>
          <w:color w:val="000000"/>
          <w:spacing w:val="1"/>
          <w:sz w:val="21"/>
          <w:szCs w:val="21"/>
        </w:rPr>
        <w:t>集成创新应用：</w:t>
      </w:r>
      <w:r>
        <w:rPr>
          <w:rFonts w:ascii="宋体" w:hAnsi="宋体" w:cs="宋体" w:eastAsia="宋体"/>
          <w:color w:val="000000"/>
          <w:spacing w:val="2"/>
          <w:sz w:val="21"/>
          <w:szCs w:val="21"/>
        </w:rPr>
        <w:t>高质量推进</w:t>
      </w:r>
      <w:r>
        <w:rPr>
          <w:rFonts w:ascii="宋体" w:hAnsi="宋体" w:cs="宋体" w:eastAsia="宋体"/>
          <w:color w:val="000000"/>
          <w:spacing w:val="3"/>
          <w:sz w:val="21"/>
          <w:szCs w:val="21"/>
        </w:rPr>
        <w:t>国家</w:t>
      </w:r>
      <w:r>
        <w:rPr>
          <w:rFonts w:ascii="宋体" w:hAnsi="宋体" w:cs="宋体" w:eastAsia="宋体"/>
          <w:color w:val="000000"/>
          <w:spacing w:val="2"/>
          <w:sz w:val="21"/>
          <w:szCs w:val="21"/>
        </w:rPr>
        <w:t>工业互联网大数据中</w:t>
      </w:r>
      <w:r>
        <w:rPr>
          <w:rFonts w:ascii="宋体" w:hAnsi="宋体" w:cs="宋体" w:eastAsia="宋体"/>
          <w:color w:val="000000"/>
          <w:spacing w:val="1"/>
          <w:sz w:val="21"/>
          <w:szCs w:val="21"/>
        </w:rPr>
        <w:t>心建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设</w:t>
      </w:r>
      <w:r>
        <w:rPr>
          <w:rFonts w:ascii="宋体" w:hAnsi="宋体" w:cs="宋体" w:eastAsia="宋体"/>
          <w:color w:val="000000"/>
          <w:sz w:val="21"/>
          <w:szCs w:val="21"/>
        </w:rPr>
        <w:t>，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推进</w:t>
      </w:r>
      <w:r>
        <w:rPr>
          <w:rFonts w:ascii="宋体" w:hAnsi="宋体" w:cs="宋体" w:eastAsia="宋体"/>
          <w:color w:val="000000"/>
          <w:sz w:val="21"/>
          <w:szCs w:val="21"/>
        </w:rPr>
        <w:t>钢铁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石化化工</w:t>
      </w:r>
      <w:r>
        <w:rPr>
          <w:rFonts w:ascii="宋体" w:hAnsi="宋体" w:cs="宋体" w:eastAsia="宋体"/>
          <w:color w:val="000000"/>
          <w:spacing w:val="1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z w:val="21"/>
          <w:szCs w:val="21"/>
        </w:rPr>
        <w:t>有色金属</w:t>
      </w:r>
      <w:r>
        <w:rPr>
          <w:rFonts w:ascii="宋体" w:hAnsi="宋体" w:cs="宋体" w:eastAsia="宋体"/>
          <w:color w:val="000000"/>
          <w:spacing w:val="-3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z w:val="21"/>
          <w:szCs w:val="21"/>
        </w:rPr>
        <w:t>建材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电子等行业</w:t>
      </w:r>
      <w:r>
        <w:rPr>
          <w:rFonts w:ascii="宋体" w:hAnsi="宋体" w:cs="宋体" w:eastAsia="宋体"/>
          <w:color w:val="000000"/>
          <w:sz w:val="21"/>
          <w:szCs w:val="21"/>
        </w:rPr>
        <w:t>标识解析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二级节点</w:t>
      </w:r>
      <w:r>
        <w:rPr>
          <w:rFonts w:ascii="宋体" w:hAnsi="宋体" w:cs="宋体" w:eastAsia="宋体"/>
          <w:color w:val="000000"/>
          <w:sz w:val="21"/>
          <w:szCs w:val="21"/>
        </w:rPr>
        <w:t>建设</w:t>
      </w:r>
      <w:r>
        <w:rPr>
          <w:rFonts w:ascii="宋体" w:hAnsi="宋体" w:cs="宋体" w:eastAsia="宋体"/>
          <w:color w:val="000000"/>
          <w:sz w:val="21"/>
          <w:szCs w:val="21"/>
        </w:rPr>
        <w:t>，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为行业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流程再造</w:t>
      </w:r>
      <w:r>
        <w:rPr>
          <w:rFonts w:ascii="宋体" w:hAnsi="宋体" w:cs="宋体" w:eastAsia="宋体"/>
          <w:color w:val="000000"/>
          <w:spacing w:val="1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跨行业产业耦合</w:t>
      </w:r>
      <w:r>
        <w:rPr>
          <w:rFonts w:ascii="宋体" w:hAnsi="宋体" w:cs="宋体" w:eastAsia="宋体"/>
          <w:color w:val="000000"/>
          <w:spacing w:val="1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z w:val="21"/>
          <w:szCs w:val="21"/>
        </w:rPr>
        <w:t>跨区域协同</w:t>
      </w:r>
      <w:r>
        <w:rPr>
          <w:rFonts w:ascii="宋体" w:hAnsi="宋体" w:cs="宋体" w:eastAsia="宋体"/>
          <w:color w:val="000000"/>
          <w:spacing w:val="-2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跨领域配给等节能提效与</w:t>
      </w:r>
      <w:r>
        <w:rPr>
          <w:rFonts w:ascii="宋体" w:hAnsi="宋体" w:cs="宋体" w:eastAsia="宋体"/>
          <w:color w:val="000000"/>
          <w:sz w:val="21"/>
          <w:szCs w:val="21"/>
        </w:rPr>
        <w:t>绿色低碳发展需求提</w:t>
      </w:r>
      <w:r>
        <w:rPr>
          <w:rFonts w:ascii="宋体" w:hAnsi="宋体" w:cs="宋体" w:eastAsia="宋体"/>
          <w:color w:val="000000"/>
          <w:sz w:val="21"/>
          <w:szCs w:val="21"/>
        </w:rPr>
        <w:t>供数据支撑</w:t>
      </w:r>
      <w:r>
        <w:rPr>
          <w:rFonts w:ascii="宋体" w:hAnsi="宋体" w:cs="宋体" w:eastAsia="宋体"/>
          <w:color w:val="000000"/>
          <w:spacing w:val="-3"/>
          <w:sz w:val="21"/>
          <w:szCs w:val="21"/>
        </w:rPr>
        <w:t>，</w:t>
      </w:r>
      <w:r>
        <w:rPr>
          <w:rFonts w:ascii="宋体" w:hAnsi="宋体" w:cs="宋体" w:eastAsia="宋体"/>
          <w:color w:val="000000"/>
          <w:sz w:val="21"/>
          <w:szCs w:val="21"/>
        </w:rPr>
        <w:t>深化标识在各环节的应用创新</w:t>
      </w:r>
      <w:r>
        <w:rPr>
          <w:rFonts w:ascii="宋体" w:hAnsi="宋体" w:cs="宋体" w:eastAsia="宋体"/>
          <w:color w:val="000000"/>
          <w:spacing w:val="-7"/>
          <w:sz w:val="21"/>
          <w:szCs w:val="21"/>
        </w:rPr>
        <w:t>，</w:t>
      </w:r>
      <w:r>
        <w:rPr>
          <w:rFonts w:ascii="宋体" w:hAnsi="宋体" w:cs="宋体" w:eastAsia="宋体"/>
          <w:color w:val="000000"/>
          <w:sz w:val="21"/>
          <w:szCs w:val="21"/>
        </w:rPr>
        <w:t>打造一批典型应用标杆</w:t>
      </w:r>
      <w:r>
        <w:rPr>
          <w:rFonts w:ascii="宋体" w:hAnsi="宋体" w:cs="宋体" w:eastAsia="宋体"/>
          <w:color w:val="000000"/>
          <w:spacing w:val="-5"/>
          <w:sz w:val="21"/>
          <w:szCs w:val="21"/>
        </w:rPr>
        <w:t>，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推动企业</w:t>
      </w:r>
      <w:r>
        <w:rPr>
          <w:rFonts w:ascii="宋体" w:hAnsi="宋体" w:cs="宋体" w:eastAsia="宋体"/>
          <w:color w:val="000000"/>
          <w:spacing w:val="1"/>
          <w:sz w:val="21"/>
          <w:szCs w:val="21"/>
        </w:rPr>
        <w:t>、</w:t>
      </w:r>
      <w:r>
        <w:rPr>
          <w:rFonts w:ascii="宋体" w:hAnsi="宋体" w:cs="宋体" w:eastAsia="宋体"/>
          <w:color w:val="000000"/>
          <w:sz w:val="21"/>
          <w:szCs w:val="21"/>
        </w:rPr>
        <w:t>园区</w:t>
      </w:r>
      <w:r>
        <w:rPr>
          <w:rFonts w:ascii="宋体" w:hAnsi="宋体" w:cs="宋体" w:eastAsia="宋体"/>
          <w:color w:val="000000"/>
          <w:spacing w:val="-2"/>
          <w:sz w:val="21"/>
          <w:szCs w:val="21"/>
        </w:rPr>
        <w:t>利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用工业互联</w:t>
      </w:r>
      <w:r>
        <w:rPr>
          <w:rFonts w:ascii="宋体" w:hAnsi="宋体" w:cs="宋体" w:eastAsia="宋体"/>
          <w:color w:val="000000"/>
          <w:sz w:val="21"/>
          <w:szCs w:val="21"/>
        </w:rPr>
        <w:t>网实现节能提效与绿色转型。</w:t>
      </w:r>
    </w:p>
    <w:p>
      <w:pPr>
        <w:spacing w:before="0" w:after="0" w:line="159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440" w:right="0" w:firstLine="0"/>
      </w:pPr>
      <w:r>
        <w:rPr>
          <w:rFonts w:ascii="宋体" w:hAnsi="宋体" w:cs="宋体" w:eastAsia="宋体"/>
          <w:color w:val="000000"/>
          <w:sz w:val="32"/>
          <w:szCs w:val="32"/>
        </w:rPr>
        <w:t>七、</w:t>
      </w:r>
      <w:r>
        <w:rPr>
          <w:rFonts w:ascii="宋体" w:hAnsi="宋体" w:cs="宋体" w:eastAsia="宋体"/>
          <w:color w:val="000000"/>
          <w:sz w:val="32"/>
          <w:szCs w:val="32"/>
        </w:rPr>
        <w:t>持续夯实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节能</w:t>
      </w:r>
      <w:r>
        <w:rPr>
          <w:rFonts w:ascii="宋体" w:hAnsi="宋体" w:cs="宋体" w:eastAsia="宋体"/>
          <w:color w:val="000000"/>
          <w:sz w:val="32"/>
          <w:szCs w:val="32"/>
        </w:rPr>
        <w:t>提效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产业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基础</w:t>
      </w:r>
    </w:p>
    <w:p>
      <w:pPr>
        <w:spacing w:before="0" w:after="0" w:line="183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440" w:right="0" w:firstLine="0"/>
      </w:pP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着力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提升节能技术装备</w:t>
      </w:r>
      <w:r>
        <w:rPr>
          <w:rFonts w:ascii="宋体" w:hAnsi="宋体" w:cs="宋体" w:eastAsia="宋体"/>
          <w:color w:val="000000"/>
          <w:sz w:val="32"/>
          <w:szCs w:val="32"/>
        </w:rPr>
        <w:t>产品供给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水平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大力发</w:t>
      </w:r>
      <w:r>
        <w:rPr>
          <w:rFonts w:ascii="宋体" w:hAnsi="宋体" w:cs="宋体" w:eastAsia="宋体"/>
          <w:color w:val="000000"/>
          <w:sz w:val="32"/>
          <w:szCs w:val="32"/>
        </w:rPr>
        <w:t>展节能服</w:t>
      </w:r>
    </w:p>
    <w:p>
      <w:pPr>
        <w:spacing w:before="0" w:after="0" w:line="184" w:lineRule="exact"/>
        <w:ind w:left="0" w:right="0"/>
      </w:pPr>
    </w:p>
    <w:p>
      <w:pPr>
        <w:autoSpaceDE w:val="0"/>
        <w:autoSpaceDN w:val="0"/>
        <w:spacing w:before="0" w:after="0" w:line="346" w:lineRule="auto"/>
        <w:ind w:left="2440" w:right="1641" w:firstLine="-640"/>
      </w:pP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务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积极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构建绿色增长新引擎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培育制造业绿色竞争新优势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。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（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十九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）加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大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节能技术遴选推广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力度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z w:val="32"/>
          <w:szCs w:val="32"/>
        </w:rPr>
        <w:t>以应用为导向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</w:p>
    <w:p>
      <w:pPr>
        <w:autoSpaceDE w:val="0"/>
        <w:autoSpaceDN w:val="0"/>
        <w:spacing w:before="0" w:after="0" w:line="346" w:lineRule="auto"/>
        <w:ind w:left="1800" w:right="1799" w:firstLine="0"/>
      </w:pP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遴选发布国家工业和通信业节能技术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装备和产</w:t>
      </w:r>
      <w:r>
        <w:rPr>
          <w:rFonts w:ascii="宋体" w:hAnsi="宋体" w:cs="宋体" w:eastAsia="宋体"/>
          <w:color w:val="000000"/>
          <w:sz w:val="32"/>
          <w:szCs w:val="32"/>
        </w:rPr>
        <w:t>品推荐目录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以及典型应用案例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加快推广节能提效新技术装备</w:t>
      </w:r>
      <w:r>
        <w:rPr>
          <w:rFonts w:ascii="宋体" w:hAnsi="宋体" w:cs="宋体" w:eastAsia="宋体"/>
          <w:color w:val="000000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鼓励地</w:t>
      </w:r>
      <w:r>
        <w:rPr>
          <w:rFonts w:ascii="宋体" w:hAnsi="宋体" w:cs="宋体" w:eastAsia="宋体"/>
          <w:color w:val="000000"/>
          <w:spacing w:val="-13"/>
          <w:sz w:val="32"/>
          <w:szCs w:val="32"/>
        </w:rPr>
        <w:t>方</w:t>
      </w:r>
      <w:r>
        <w:rPr>
          <w:rFonts w:ascii="宋体" w:hAnsi="宋体" w:cs="宋体" w:eastAsia="宋体"/>
          <w:color w:val="000000"/>
          <w:spacing w:val="-12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3"/>
          <w:sz w:val="32"/>
          <w:szCs w:val="32"/>
        </w:rPr>
        <w:t>行业协会</w:t>
      </w:r>
      <w:r>
        <w:rPr>
          <w:rFonts w:ascii="宋体" w:hAnsi="宋体" w:cs="宋体" w:eastAsia="宋体"/>
          <w:color w:val="000000"/>
          <w:spacing w:val="-12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3"/>
          <w:sz w:val="32"/>
          <w:szCs w:val="32"/>
        </w:rPr>
        <w:t>研究机构以及重点企业等开展</w:t>
      </w:r>
      <w:r>
        <w:rPr>
          <w:rFonts w:ascii="宋体" w:hAnsi="宋体" w:cs="宋体" w:eastAsia="宋体"/>
          <w:color w:val="000000"/>
          <w:spacing w:val="-12"/>
          <w:sz w:val="32"/>
          <w:szCs w:val="32"/>
        </w:rPr>
        <w:t>形式多样的</w:t>
      </w:r>
      <w:r>
        <w:rPr>
          <w:rFonts w:ascii="宋体" w:hAnsi="宋体" w:cs="宋体" w:eastAsia="宋体"/>
          <w:color w:val="000000"/>
          <w:spacing w:val="-13"/>
          <w:sz w:val="32"/>
          <w:szCs w:val="32"/>
        </w:rPr>
        <w:t>“</w:t>
      </w:r>
      <w:r>
        <w:rPr>
          <w:rFonts w:ascii="宋体" w:hAnsi="宋体" w:cs="宋体" w:eastAsia="宋体"/>
          <w:color w:val="000000"/>
          <w:spacing w:val="-13"/>
          <w:sz w:val="32"/>
          <w:szCs w:val="32"/>
        </w:rPr>
        <w:t>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能服务进企业</w:t>
      </w:r>
      <w:r>
        <w:rPr>
          <w:rFonts w:ascii="宋体" w:hAnsi="宋体" w:cs="宋体" w:eastAsia="宋体"/>
          <w:color w:val="000000"/>
          <w:sz w:val="32"/>
          <w:szCs w:val="32"/>
        </w:rPr>
        <w:t>”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活动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实施技术交流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业务培训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标准</w:t>
      </w:r>
      <w:r>
        <w:rPr>
          <w:rFonts w:ascii="宋体" w:hAnsi="宋体" w:cs="宋体" w:eastAsia="宋体"/>
          <w:color w:val="000000"/>
          <w:sz w:val="32"/>
          <w:szCs w:val="32"/>
        </w:rPr>
        <w:t>宣贯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和供需对接等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鼓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励地方和行业积极探索革新性节能提效技</w:t>
      </w:r>
      <w:r>
        <w:rPr>
          <w:rFonts w:ascii="宋体" w:hAnsi="宋体" w:cs="宋体" w:eastAsia="宋体"/>
          <w:color w:val="000000"/>
          <w:sz w:val="32"/>
          <w:szCs w:val="32"/>
        </w:rPr>
        <w:t>术的精准识别、快速推广新机制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。</w:t>
      </w:r>
    </w:p>
    <w:p>
      <w:pPr>
        <w:autoSpaceDE w:val="0"/>
        <w:autoSpaceDN w:val="0"/>
        <w:spacing w:before="1" w:after="0" w:line="346" w:lineRule="auto"/>
        <w:ind w:left="1800" w:right="1761" w:firstLine="640"/>
      </w:pPr>
      <w:r>
        <w:rPr>
          <w:rFonts w:ascii="宋体" w:hAnsi="宋体" w:cs="宋体" w:eastAsia="宋体"/>
          <w:b/>
          <w:color w:val="000000"/>
          <w:sz w:val="32"/>
          <w:szCs w:val="32"/>
        </w:rPr>
        <w:t>（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二十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）加大节能装备产品供给</w:t>
      </w:r>
      <w:r>
        <w:rPr>
          <w:rFonts w:ascii="宋体" w:hAnsi="宋体" w:cs="宋体" w:eastAsia="宋体"/>
          <w:b/>
          <w:color w:val="000000"/>
          <w:spacing w:val="-3"/>
          <w:sz w:val="32"/>
          <w:szCs w:val="32"/>
        </w:rPr>
        <w:t>力度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z w:val="32"/>
          <w:szCs w:val="32"/>
        </w:rPr>
        <w:t>聚焦高效电机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高效变压器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余热余压余气利用设备等高效节能装备</w:t>
      </w:r>
      <w:r>
        <w:rPr>
          <w:rFonts w:ascii="宋体" w:hAnsi="宋体" w:cs="宋体" w:eastAsia="宋体"/>
          <w:color w:val="000000"/>
          <w:spacing w:val="3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打造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一批节能装备生产基地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提高节能装备供给能力和质量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大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力发展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高效光伏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大型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风电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智能电网和高效储能等新</w:t>
      </w:r>
      <w:r>
        <w:rPr>
          <w:rFonts w:ascii="宋体" w:hAnsi="宋体" w:cs="宋体" w:eastAsia="宋体"/>
          <w:color w:val="000000"/>
          <w:sz w:val="32"/>
          <w:szCs w:val="32"/>
        </w:rPr>
        <w:t>能源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装备</w:t>
      </w:r>
      <w:r>
        <w:rPr>
          <w:rFonts w:ascii="宋体" w:hAnsi="宋体" w:cs="宋体" w:eastAsia="宋体"/>
          <w:color w:val="000000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鼓励电商平台</w:t>
      </w:r>
      <w:r>
        <w:rPr>
          <w:rFonts w:ascii="宋体" w:hAnsi="宋体" w:cs="宋体" w:eastAsia="宋体"/>
          <w:color w:val="000000"/>
          <w:sz w:val="32"/>
          <w:szCs w:val="32"/>
        </w:rPr>
        <w:t>搭建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节能产品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供需对接平台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推广</w:t>
      </w:r>
      <w:r>
        <w:rPr>
          <w:rFonts w:ascii="宋体" w:hAnsi="宋体" w:cs="宋体" w:eastAsia="宋体"/>
          <w:color w:val="000000"/>
          <w:sz w:val="32"/>
          <w:szCs w:val="32"/>
        </w:rPr>
        <w:t>新能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源汽车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高效节能家用电器</w:t>
      </w:r>
      <w:r>
        <w:rPr>
          <w:rFonts w:ascii="宋体" w:hAnsi="宋体" w:cs="宋体" w:eastAsia="宋体"/>
          <w:color w:val="000000"/>
          <w:spacing w:val="2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高效照明产品及系统</w:t>
      </w:r>
      <w:r>
        <w:rPr>
          <w:rFonts w:ascii="宋体" w:hAnsi="宋体" w:cs="宋体" w:eastAsia="宋体"/>
          <w:color w:val="000000"/>
          <w:spacing w:val="2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绿色建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筑材料等</w:t>
      </w:r>
      <w:r>
        <w:rPr>
          <w:rFonts w:ascii="宋体" w:hAnsi="宋体" w:cs="宋体" w:eastAsia="宋体"/>
          <w:color w:val="000000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加快建立统一的绿色产品认证与标识体系</w:t>
      </w:r>
      <w:r>
        <w:rPr>
          <w:rFonts w:ascii="宋体" w:hAnsi="宋体" w:cs="宋体" w:eastAsia="宋体"/>
          <w:color w:val="000000"/>
          <w:spacing w:val="3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完善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绿色产品</w:t>
      </w:r>
      <w:r>
        <w:rPr>
          <w:rFonts w:ascii="宋体" w:hAnsi="宋体" w:cs="宋体" w:eastAsia="宋体"/>
          <w:color w:val="000000"/>
          <w:sz w:val="32"/>
          <w:szCs w:val="32"/>
        </w:rPr>
        <w:t>认证采信机制。</w:t>
      </w:r>
    </w:p>
    <w:p>
      <w:pPr>
        <w:autoSpaceDE w:val="0"/>
        <w:autoSpaceDN w:val="0"/>
        <w:spacing w:before="2" w:after="0" w:line="240" w:lineRule="auto"/>
        <w:ind w:left="2440" w:right="0" w:firstLine="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（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二十一</w:t>
      </w:r>
      <w:r>
        <w:rPr>
          <w:rFonts w:ascii="宋体" w:hAnsi="宋体" w:cs="宋体" w:eastAsia="宋体"/>
          <w:b/>
          <w:color w:val="000000"/>
          <w:spacing w:val="-3"/>
          <w:sz w:val="32"/>
          <w:szCs w:val="32"/>
        </w:rPr>
        <w:t>）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加大专业化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节能服务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力度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积极发挥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专业化</w:t>
      </w:r>
    </w:p>
    <w:p>
      <w:pPr>
        <w:spacing w:before="0" w:after="0" w:line="200" w:lineRule="exact"/>
        <w:ind w:left="0" w:right="0"/>
      </w:pPr>
    </w:p>
    <w:p>
      <w:pPr>
        <w:spacing w:before="0" w:after="0" w:line="369" w:lineRule="exact"/>
        <w:ind w:left="0" w:right="0"/>
      </w:pPr>
    </w:p>
    <w:p>
      <w:pPr>
        <w:spacing w:before="0" w:after="0" w:line="240" w:lineRule="auto"/>
        <w:ind w:left="5853" w:right="0" w:firstLine="0"/>
      </w:pPr>
      <w:r>
        <w:rPr>
          <w:rFonts w:ascii="Times New Roman" w:hAnsi="Times New Roman" w:cs="Times New Roman" w:eastAsia="Times New Roman"/>
          <w:color w:val="000000"/>
          <w:spacing w:val="-5"/>
          <w:sz w:val="21"/>
          <w:szCs w:val="21"/>
        </w:rPr>
        <w:t>10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22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46" w:lineRule="auto"/>
        <w:ind w:left="1800" w:right="1641" w:firstLine="0"/>
      </w:pP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节能服务机构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作用</w:t>
      </w:r>
      <w:r>
        <w:rPr>
          <w:rFonts w:ascii="宋体" w:hAnsi="宋体" w:cs="宋体" w:eastAsia="宋体"/>
          <w:color w:val="000000"/>
          <w:spacing w:val="-8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为工业企业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园区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提供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节能咨询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设计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评估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监测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审计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认证等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“</w:t>
      </w:r>
      <w:r>
        <w:rPr>
          <w:rFonts w:ascii="宋体" w:hAnsi="宋体" w:cs="宋体" w:eastAsia="宋体"/>
          <w:color w:val="000000"/>
          <w:sz w:val="32"/>
          <w:szCs w:val="32"/>
        </w:rPr>
        <w:t>一站式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”</w:t>
      </w:r>
      <w:r>
        <w:rPr>
          <w:rFonts w:ascii="宋体" w:hAnsi="宋体" w:cs="宋体" w:eastAsia="宋体"/>
          <w:color w:val="000000"/>
          <w:sz w:val="32"/>
          <w:szCs w:val="32"/>
        </w:rPr>
        <w:t>综合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能源服务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推动</w:t>
      </w:r>
      <w:r>
        <w:rPr>
          <w:rFonts w:ascii="宋体" w:hAnsi="宋体" w:cs="宋体" w:eastAsia="宋体"/>
          <w:color w:val="000000"/>
          <w:sz w:val="32"/>
          <w:szCs w:val="32"/>
        </w:rPr>
        <w:t>服务内容由单体设备、单一工序环节向整个能源系统转变</w:t>
      </w:r>
      <w:r>
        <w:rPr>
          <w:rFonts w:ascii="宋体" w:hAnsi="宋体" w:cs="宋体" w:eastAsia="宋体"/>
          <w:color w:val="000000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组织开展能源资源计量服务示范</w:t>
      </w:r>
      <w:r>
        <w:rPr>
          <w:rFonts w:ascii="宋体" w:hAnsi="宋体" w:cs="宋体" w:eastAsia="宋体"/>
          <w:color w:val="000000"/>
          <w:spacing w:val="4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利用计量手</w:t>
      </w:r>
      <w:r>
        <w:rPr>
          <w:rFonts w:ascii="宋体" w:hAnsi="宋体" w:cs="宋体" w:eastAsia="宋体"/>
          <w:color w:val="000000"/>
          <w:sz w:val="32"/>
          <w:szCs w:val="32"/>
        </w:rPr>
        <w:t>段帮助企业节</w:t>
      </w:r>
      <w:r>
        <w:rPr>
          <w:rFonts w:ascii="宋体" w:hAnsi="宋体" w:cs="宋体" w:eastAsia="宋体"/>
          <w:color w:val="000000"/>
          <w:sz w:val="32"/>
          <w:szCs w:val="32"/>
        </w:rPr>
        <w:t>能降碳。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大力推广</w:t>
      </w:r>
      <w:r>
        <w:rPr>
          <w:rFonts w:ascii="宋体" w:hAnsi="宋体" w:cs="宋体" w:eastAsia="宋体"/>
          <w:color w:val="000000"/>
          <w:sz w:val="32"/>
          <w:szCs w:val="32"/>
        </w:rPr>
        <w:t>合同能源管理等典型服务模式。</w:t>
      </w:r>
    </w:p>
    <w:p>
      <w:pPr>
        <w:autoSpaceDE w:val="0"/>
        <w:autoSpaceDN w:val="0"/>
        <w:spacing w:before="1" w:after="0" w:line="345" w:lineRule="auto"/>
        <w:ind w:left="1800" w:right="1787" w:firstLine="64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（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二十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二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）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加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大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节能新技术储备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力度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加强绝缘栅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双极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型晶体管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（</w:t>
      </w:r>
      <w:r>
        <w:rPr>
          <w:rFonts w:ascii="Times New Roman" w:hAnsi="Times New Roman" w:cs="Times New Roman" w:eastAsia="Times New Roman"/>
          <w:color w:val="000000"/>
          <w:spacing w:val="-3"/>
          <w:sz w:val="32"/>
          <w:szCs w:val="32"/>
        </w:rPr>
        <w:t>IGBT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）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特种非晶电机和非晶电抗器等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电机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核心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元器件研发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z w:val="32"/>
          <w:szCs w:val="32"/>
        </w:rPr>
        <w:t>开展高牌号取向硅钢片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特高压直流套管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非</w:t>
      </w:r>
      <w:r>
        <w:rPr>
          <w:rFonts w:ascii="宋体" w:hAnsi="宋体" w:cs="宋体" w:eastAsia="宋体"/>
          <w:color w:val="000000"/>
          <w:sz w:val="32"/>
          <w:szCs w:val="32"/>
        </w:rPr>
        <w:t>晶态合金、环保型绝缘油等变压器用材料创新和技术升级</w:t>
      </w:r>
      <w:r>
        <w:rPr>
          <w:rFonts w:ascii="宋体" w:hAnsi="宋体" w:cs="宋体" w:eastAsia="宋体"/>
          <w:color w:val="000000"/>
          <w:spacing w:val="-12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加快研发高效低氮燃烧器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智能配风系统等高效清</w:t>
      </w:r>
      <w:r>
        <w:rPr>
          <w:rFonts w:ascii="宋体" w:hAnsi="宋体" w:cs="宋体" w:eastAsia="宋体"/>
          <w:color w:val="000000"/>
          <w:sz w:val="32"/>
          <w:szCs w:val="32"/>
        </w:rPr>
        <w:t>洁燃烧设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备和波纹板式换热器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螺纹管式换热器等高效换热设备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加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快推动能源电子产业技术进步和融合发展</w:t>
      </w:r>
      <w:r>
        <w:rPr>
          <w:rFonts w:ascii="宋体" w:hAnsi="宋体" w:cs="宋体" w:eastAsia="宋体"/>
          <w:color w:val="000000"/>
          <w:spacing w:val="3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积极推</w:t>
      </w:r>
      <w:r>
        <w:rPr>
          <w:rFonts w:ascii="宋体" w:hAnsi="宋体" w:cs="宋体" w:eastAsia="宋体"/>
          <w:color w:val="000000"/>
          <w:sz w:val="32"/>
          <w:szCs w:val="32"/>
        </w:rPr>
        <w:t>进新型储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能技术</w:t>
      </w:r>
      <w:r>
        <w:rPr>
          <w:rFonts w:ascii="宋体" w:hAnsi="宋体" w:cs="宋体" w:eastAsia="宋体"/>
          <w:color w:val="000000"/>
          <w:sz w:val="32"/>
          <w:szCs w:val="32"/>
        </w:rPr>
        <w:t>产品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在工业领域应用</w:t>
      </w:r>
      <w:r>
        <w:rPr>
          <w:rFonts w:ascii="宋体" w:hAnsi="宋体" w:cs="宋体" w:eastAsia="宋体"/>
          <w:color w:val="000000"/>
          <w:spacing w:val="2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探索氢能、</w:t>
      </w:r>
      <w:r>
        <w:rPr>
          <w:rFonts w:ascii="宋体" w:hAnsi="宋体" w:cs="宋体" w:eastAsia="宋体"/>
          <w:color w:val="000000"/>
          <w:sz w:val="32"/>
          <w:szCs w:val="32"/>
        </w:rPr>
        <w:t>甲醇</w:t>
      </w:r>
      <w:r>
        <w:rPr>
          <w:rFonts w:ascii="宋体" w:hAnsi="宋体" w:cs="宋体" w:eastAsia="宋体"/>
          <w:color w:val="000000"/>
          <w:sz w:val="32"/>
          <w:szCs w:val="32"/>
        </w:rPr>
        <w:t>等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利用模式</w:t>
      </w:r>
      <w:r>
        <w:rPr>
          <w:rFonts w:ascii="宋体" w:hAnsi="宋体" w:cs="宋体" w:eastAsia="宋体"/>
          <w:color w:val="000000"/>
          <w:sz w:val="32"/>
          <w:szCs w:val="32"/>
        </w:rPr>
        <w:t>。</w:t>
      </w:r>
    </w:p>
    <w:p>
      <w:pPr>
        <w:autoSpaceDE w:val="0"/>
        <w:autoSpaceDN w:val="0"/>
        <w:spacing w:before="16" w:after="0" w:line="240" w:lineRule="auto"/>
        <w:ind w:left="2440" w:right="0" w:firstLine="0"/>
      </w:pPr>
      <w:r>
        <w:rPr>
          <w:rFonts w:ascii="宋体" w:hAnsi="宋体" w:cs="宋体" w:eastAsia="宋体"/>
          <w:color w:val="000000"/>
          <w:sz w:val="32"/>
          <w:szCs w:val="32"/>
        </w:rPr>
        <w:t>八、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加快</w:t>
      </w:r>
      <w:r>
        <w:rPr>
          <w:rFonts w:ascii="宋体" w:hAnsi="宋体" w:cs="宋体" w:eastAsia="宋体"/>
          <w:color w:val="000000"/>
          <w:sz w:val="32"/>
          <w:szCs w:val="32"/>
        </w:rPr>
        <w:t>完善节能</w:t>
      </w:r>
      <w:r>
        <w:rPr>
          <w:rFonts w:ascii="宋体" w:hAnsi="宋体" w:cs="宋体" w:eastAsia="宋体"/>
          <w:color w:val="000000"/>
          <w:sz w:val="32"/>
          <w:szCs w:val="32"/>
        </w:rPr>
        <w:t>提效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体制</w:t>
      </w:r>
      <w:r>
        <w:rPr>
          <w:rFonts w:ascii="宋体" w:hAnsi="宋体" w:cs="宋体" w:eastAsia="宋体"/>
          <w:color w:val="000000"/>
          <w:sz w:val="32"/>
          <w:szCs w:val="32"/>
        </w:rPr>
        <w:t>机制</w:t>
      </w:r>
    </w:p>
    <w:p>
      <w:pPr>
        <w:spacing w:before="0" w:after="0" w:line="184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440" w:right="0" w:firstLine="0"/>
      </w:pP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健全完善工业节能有关政策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法规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标准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强化</w:t>
      </w:r>
      <w:r>
        <w:rPr>
          <w:rFonts w:ascii="宋体" w:hAnsi="宋体" w:cs="宋体" w:eastAsia="宋体"/>
          <w:color w:val="000000"/>
          <w:sz w:val="32"/>
          <w:szCs w:val="32"/>
        </w:rPr>
        <w:t>节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能监</w:t>
      </w:r>
    </w:p>
    <w:p>
      <w:pPr>
        <w:spacing w:before="0" w:after="0" w:line="183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800" w:right="0" w:firstLine="0"/>
      </w:pPr>
      <w:r>
        <w:rPr>
          <w:rFonts w:ascii="宋体" w:hAnsi="宋体" w:cs="宋体" w:eastAsia="宋体"/>
          <w:color w:val="000000"/>
          <w:sz w:val="32"/>
          <w:szCs w:val="32"/>
        </w:rPr>
        <w:t>督</w:t>
      </w:r>
      <w:r>
        <w:rPr>
          <w:rFonts w:ascii="宋体" w:hAnsi="宋体" w:cs="宋体" w:eastAsia="宋体"/>
          <w:color w:val="000000"/>
          <w:sz w:val="32"/>
          <w:szCs w:val="32"/>
        </w:rPr>
        <w:t>管理和诊断服务，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夯实工业</w:t>
      </w:r>
      <w:r>
        <w:rPr>
          <w:rFonts w:ascii="宋体" w:hAnsi="宋体" w:cs="宋体" w:eastAsia="宋体"/>
          <w:color w:val="000000"/>
          <w:sz w:val="32"/>
          <w:szCs w:val="32"/>
        </w:rPr>
        <w:t>能效提升</w:t>
      </w:r>
      <w:r>
        <w:rPr>
          <w:rFonts w:ascii="宋体" w:hAnsi="宋体" w:cs="宋体" w:eastAsia="宋体"/>
          <w:color w:val="000000"/>
          <w:sz w:val="32"/>
          <w:szCs w:val="32"/>
        </w:rPr>
        <w:t>基础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</w:p>
    <w:p>
      <w:pPr>
        <w:spacing w:before="0" w:after="0" w:line="184" w:lineRule="exact"/>
        <w:ind w:left="0" w:right="0"/>
      </w:pPr>
    </w:p>
    <w:p>
      <w:pPr>
        <w:autoSpaceDE w:val="0"/>
        <w:autoSpaceDN w:val="0"/>
        <w:spacing w:before="0" w:after="0" w:line="346" w:lineRule="auto"/>
        <w:ind w:left="1800" w:right="1795" w:firstLine="64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（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二十三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）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持续加强工业节能监察</w:t>
      </w:r>
      <w:r>
        <w:rPr>
          <w:rFonts w:ascii="宋体" w:hAnsi="宋体" w:cs="宋体" w:eastAsia="宋体"/>
          <w:b/>
          <w:color w:val="000000"/>
          <w:spacing w:val="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聚焦重点行业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重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点设备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新型基础设施等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用能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领域开展工业节能监察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强化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各地节能监察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队伍和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体制机制建设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提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高常态化日常监察水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平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推动监察结果纳入企业社会信用体系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提高工业节能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监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察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效能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健全省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县三级节能监察体系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按要求</w:t>
      </w:r>
      <w:r>
        <w:rPr>
          <w:rFonts w:ascii="宋体" w:hAnsi="宋体" w:cs="宋体" w:eastAsia="宋体"/>
          <w:color w:val="000000"/>
          <w:sz w:val="32"/>
          <w:szCs w:val="32"/>
        </w:rPr>
        <w:t>配备专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业化监察机构和人员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培育专业化第三方检验测试队伍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加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大对政府部门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节能监察执法机构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重点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企业等人员培训力</w:t>
      </w:r>
    </w:p>
    <w:p>
      <w:pPr>
        <w:spacing w:before="0" w:after="0" w:line="190" w:lineRule="exact"/>
        <w:ind w:left="0" w:right="0"/>
      </w:pPr>
    </w:p>
    <w:p>
      <w:pPr>
        <w:spacing w:before="0" w:after="0" w:line="240" w:lineRule="auto"/>
        <w:ind w:left="5858" w:right="0" w:firstLine="0"/>
      </w:pPr>
      <w:r>
        <w:rPr>
          <w:rFonts w:ascii="Times New Roman" w:hAnsi="Times New Roman" w:cs="Times New Roman" w:eastAsia="Times New Roman"/>
          <w:color w:val="000000"/>
          <w:spacing w:val="-9"/>
          <w:sz w:val="21"/>
          <w:szCs w:val="21"/>
        </w:rPr>
        <w:t>11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22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46" w:lineRule="auto"/>
        <w:ind w:left="1800" w:right="1799" w:firstLine="0"/>
      </w:pP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度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通过业务培训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比赛竞赛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经验交流等方</w:t>
      </w:r>
      <w:r>
        <w:rPr>
          <w:rFonts w:ascii="宋体" w:hAnsi="宋体" w:cs="宋体" w:eastAsia="宋体"/>
          <w:color w:val="000000"/>
          <w:sz w:val="32"/>
          <w:szCs w:val="32"/>
        </w:rPr>
        <w:t>式提高专业水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平。</w:t>
      </w:r>
    </w:p>
    <w:p>
      <w:pPr>
        <w:autoSpaceDE w:val="0"/>
        <w:autoSpaceDN w:val="0"/>
        <w:spacing w:before="0" w:after="0" w:line="346" w:lineRule="auto"/>
        <w:ind w:left="1800" w:right="1787" w:firstLine="64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（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二十四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）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深入开展工业节能诊断</w:t>
      </w:r>
      <w:r>
        <w:rPr>
          <w:rFonts w:ascii="宋体" w:hAnsi="宋体" w:cs="宋体" w:eastAsia="宋体"/>
          <w:b/>
          <w:color w:val="000000"/>
          <w:spacing w:val="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针对重点行业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重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点企业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工业园区等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组织实施专项节能诊断服务</w:t>
      </w:r>
      <w:r>
        <w:rPr>
          <w:rFonts w:ascii="宋体" w:hAnsi="宋体" w:cs="宋体" w:eastAsia="宋体"/>
          <w:color w:val="000000"/>
          <w:spacing w:val="3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挖掘节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能潜力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提出节能改造建议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分行业领域培育一批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节</w:t>
      </w:r>
      <w:r>
        <w:rPr>
          <w:rFonts w:ascii="宋体" w:hAnsi="宋体" w:cs="宋体" w:eastAsia="宋体"/>
          <w:color w:val="000000"/>
          <w:sz w:val="32"/>
          <w:szCs w:val="32"/>
        </w:rPr>
        <w:t>能诊断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服务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市场化组织及专家团队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编制发布节能诊断服务指南</w:t>
      </w:r>
      <w:r>
        <w:rPr>
          <w:rFonts w:ascii="宋体" w:hAnsi="宋体" w:cs="宋体" w:eastAsia="宋体"/>
          <w:color w:val="000000"/>
          <w:spacing w:val="2"/>
          <w:sz w:val="32"/>
          <w:szCs w:val="32"/>
        </w:rPr>
        <w:t>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标准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提高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对主要工艺</w:t>
      </w:r>
      <w:r>
        <w:rPr>
          <w:rFonts w:ascii="宋体" w:hAnsi="宋体" w:cs="宋体" w:eastAsia="宋体"/>
          <w:color w:val="000000"/>
          <w:sz w:val="32"/>
          <w:szCs w:val="32"/>
        </w:rPr>
        <w:t>环节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重点用能系统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的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诊断</w:t>
      </w:r>
      <w:r>
        <w:rPr>
          <w:rFonts w:ascii="宋体" w:hAnsi="宋体" w:cs="宋体" w:eastAsia="宋体"/>
          <w:color w:val="000000"/>
          <w:sz w:val="32"/>
          <w:szCs w:val="32"/>
        </w:rPr>
        <w:t>水平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完</w:t>
      </w:r>
      <w:r>
        <w:rPr>
          <w:rFonts w:ascii="宋体" w:hAnsi="宋体" w:cs="宋体" w:eastAsia="宋体"/>
          <w:color w:val="000000"/>
          <w:sz w:val="32"/>
          <w:szCs w:val="32"/>
        </w:rPr>
        <w:t>善节能诊断数据平台。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鼓励各地建立节能诊断</w:t>
      </w:r>
      <w:r>
        <w:rPr>
          <w:rFonts w:ascii="宋体" w:hAnsi="宋体" w:cs="宋体" w:eastAsia="宋体"/>
          <w:color w:val="000000"/>
          <w:sz w:val="32"/>
          <w:szCs w:val="32"/>
        </w:rPr>
        <w:t>改造</w:t>
      </w:r>
      <w:r>
        <w:rPr>
          <w:rFonts w:ascii="宋体" w:hAnsi="宋体" w:cs="宋体" w:eastAsia="宋体"/>
          <w:color w:val="000000"/>
          <w:sz w:val="32"/>
          <w:szCs w:val="32"/>
        </w:rPr>
        <w:t>项目库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z w:val="32"/>
          <w:szCs w:val="32"/>
        </w:rPr>
        <w:t>跟踪实施进展</w:t>
      </w:r>
      <w:r>
        <w:rPr>
          <w:rFonts w:ascii="宋体" w:hAnsi="宋体" w:cs="宋体" w:eastAsia="宋体"/>
          <w:color w:val="000000"/>
          <w:sz w:val="32"/>
          <w:szCs w:val="32"/>
        </w:rPr>
        <w:t>，强化诊断结果应用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。</w:t>
      </w:r>
    </w:p>
    <w:p>
      <w:pPr>
        <w:autoSpaceDE w:val="0"/>
        <w:autoSpaceDN w:val="0"/>
        <w:spacing w:before="1" w:after="0" w:line="346" w:lineRule="auto"/>
        <w:ind w:left="1800" w:right="1787" w:firstLine="64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（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二十五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）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健全完善工业节能标准体系</w:t>
      </w:r>
      <w:r>
        <w:rPr>
          <w:rFonts w:ascii="宋体" w:hAnsi="宋体" w:cs="宋体" w:eastAsia="宋体"/>
          <w:b/>
          <w:color w:val="000000"/>
          <w:spacing w:val="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立足产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业发展</w:t>
      </w:r>
      <w:r>
        <w:rPr>
          <w:rFonts w:ascii="宋体" w:hAnsi="宋体" w:cs="宋体" w:eastAsia="宋体"/>
          <w:color w:val="000000"/>
          <w:sz w:val="32"/>
          <w:szCs w:val="32"/>
        </w:rPr>
        <w:t>实际、节能提效技术革新需求，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推动</w:t>
      </w:r>
      <w:r>
        <w:rPr>
          <w:rFonts w:ascii="宋体" w:hAnsi="宋体" w:cs="宋体" w:eastAsia="宋体"/>
          <w:color w:val="000000"/>
          <w:sz w:val="32"/>
          <w:szCs w:val="32"/>
        </w:rPr>
        <w:t>制修订一批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能耗限额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产品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设备</w:t>
      </w:r>
      <w:r>
        <w:rPr>
          <w:rFonts w:ascii="宋体" w:hAnsi="宋体" w:cs="宋体" w:eastAsia="宋体"/>
          <w:color w:val="000000"/>
          <w:sz w:val="32"/>
          <w:szCs w:val="32"/>
        </w:rPr>
        <w:t>能效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强制性国家标准，以及技术规范、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运行测试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监测管理等</w:t>
      </w:r>
      <w:r>
        <w:rPr>
          <w:rFonts w:ascii="宋体" w:hAnsi="宋体" w:cs="宋体" w:eastAsia="宋体"/>
          <w:color w:val="000000"/>
          <w:sz w:val="32"/>
          <w:szCs w:val="32"/>
        </w:rPr>
        <w:t>领域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节能标准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扩大节能标准覆盖范围</w:t>
      </w:r>
      <w:r>
        <w:rPr>
          <w:rFonts w:ascii="宋体" w:hAnsi="宋体" w:cs="宋体" w:eastAsia="宋体"/>
          <w:color w:val="000000"/>
          <w:spacing w:val="4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完善能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源核算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检测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认证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评估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审计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诊断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监测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与服务</w:t>
      </w:r>
      <w:r>
        <w:rPr>
          <w:rFonts w:ascii="宋体" w:hAnsi="宋体" w:cs="宋体" w:eastAsia="宋体"/>
          <w:color w:val="000000"/>
          <w:sz w:val="32"/>
          <w:szCs w:val="32"/>
        </w:rPr>
        <w:t>等配</w:t>
      </w:r>
      <w:r>
        <w:rPr>
          <w:rFonts w:ascii="宋体" w:hAnsi="宋体" w:cs="宋体" w:eastAsia="宋体"/>
          <w:color w:val="000000"/>
          <w:sz w:val="32"/>
          <w:szCs w:val="32"/>
        </w:rPr>
        <w:t>套标准。完善标准动态更新机制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z w:val="32"/>
          <w:szCs w:val="32"/>
        </w:rPr>
        <w:t>不断提高能效准入门槛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鼓励企业在相关国家标准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行业标准的基础上制定</w:t>
      </w:r>
      <w:r>
        <w:rPr>
          <w:rFonts w:ascii="宋体" w:hAnsi="宋体" w:cs="宋体" w:eastAsia="宋体"/>
          <w:color w:val="000000"/>
          <w:sz w:val="32"/>
          <w:szCs w:val="32"/>
        </w:rPr>
        <w:t>更加严格</w:t>
      </w:r>
      <w:r>
        <w:rPr>
          <w:rFonts w:ascii="宋体" w:hAnsi="宋体" w:cs="宋体" w:eastAsia="宋体"/>
          <w:color w:val="000000"/>
          <w:sz w:val="32"/>
          <w:szCs w:val="32"/>
        </w:rPr>
        <w:t>的企业节能标准</w:t>
      </w:r>
      <w:r>
        <w:rPr>
          <w:rFonts w:ascii="宋体" w:hAnsi="宋体" w:cs="宋体" w:eastAsia="宋体"/>
          <w:color w:val="000000"/>
          <w:spacing w:val="-4"/>
          <w:sz w:val="32"/>
          <w:szCs w:val="32"/>
        </w:rPr>
        <w:t>。</w:t>
      </w:r>
    </w:p>
    <w:p>
      <w:pPr>
        <w:autoSpaceDE w:val="0"/>
        <w:autoSpaceDN w:val="0"/>
        <w:spacing w:before="2" w:after="0" w:line="346" w:lineRule="auto"/>
        <w:ind w:left="1800" w:right="1795" w:firstLine="64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（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二十六</w:t>
      </w:r>
      <w:r>
        <w:rPr>
          <w:rFonts w:ascii="宋体" w:hAnsi="宋体" w:cs="宋体" w:eastAsia="宋体"/>
          <w:b/>
          <w:color w:val="000000"/>
          <w:spacing w:val="-3"/>
          <w:sz w:val="32"/>
          <w:szCs w:val="32"/>
        </w:rPr>
        <w:t>）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坚决遏制高耗能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、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高排放</w:t>
      </w:r>
      <w:r>
        <w:rPr>
          <w:rFonts w:ascii="宋体" w:hAnsi="宋体" w:cs="宋体" w:eastAsia="宋体"/>
          <w:b/>
          <w:color w:val="000000"/>
          <w:spacing w:val="-3"/>
          <w:sz w:val="32"/>
          <w:szCs w:val="32"/>
        </w:rPr>
        <w:t>、</w:t>
      </w:r>
      <w:r>
        <w:rPr>
          <w:rFonts w:ascii="宋体" w:hAnsi="宋体" w:cs="宋体" w:eastAsia="宋体"/>
          <w:b/>
          <w:color w:val="000000"/>
          <w:spacing w:val="-3"/>
          <w:sz w:val="32"/>
          <w:szCs w:val="32"/>
        </w:rPr>
        <w:t>低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水平项目盲目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发展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深入挖掘存量项目节能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降碳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潜力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动态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调整完善行业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能效标杆水平和基准水平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从高定标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分类指导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坚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决遏制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高耗能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高排放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低水平项目不合理用能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综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合考虑产品单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耗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能源产出率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产业链定位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绿色低碳水平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等因素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探索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建立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“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白名单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”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制度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严格落实钢铁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水泥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平板玻璃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电</w:t>
      </w:r>
    </w:p>
    <w:p>
      <w:pPr>
        <w:spacing w:before="0" w:after="0" w:line="190" w:lineRule="exact"/>
        <w:ind w:left="0" w:right="0"/>
      </w:pPr>
    </w:p>
    <w:p>
      <w:pPr>
        <w:spacing w:before="0" w:after="0" w:line="240" w:lineRule="auto"/>
        <w:ind w:left="5853" w:right="0" w:firstLine="0"/>
      </w:pPr>
      <w:r>
        <w:rPr>
          <w:rFonts w:ascii="Times New Roman" w:hAnsi="Times New Roman" w:cs="Times New Roman" w:eastAsia="Times New Roman"/>
          <w:color w:val="000000"/>
          <w:spacing w:val="-5"/>
          <w:sz w:val="21"/>
          <w:szCs w:val="21"/>
        </w:rPr>
        <w:t>12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22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46" w:lineRule="auto"/>
        <w:ind w:left="1800" w:right="1641" w:firstLine="0"/>
      </w:pP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解铝等行业新建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扩建项目产能等量或减量置换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严控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磷铵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黄磷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电石等行业新增产能</w:t>
      </w:r>
      <w:r>
        <w:rPr>
          <w:rFonts w:ascii="宋体" w:hAnsi="宋体" w:cs="宋体" w:eastAsia="宋体"/>
          <w:color w:val="000000"/>
          <w:spacing w:val="2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大气污染防治</w:t>
      </w:r>
      <w:r>
        <w:rPr>
          <w:rFonts w:ascii="宋体" w:hAnsi="宋体" w:cs="宋体" w:eastAsia="宋体"/>
          <w:color w:val="000000"/>
          <w:sz w:val="32"/>
          <w:szCs w:val="32"/>
        </w:rPr>
        <w:t>重点区域严禁新</w:t>
      </w:r>
      <w:r>
        <w:rPr>
          <w:rFonts w:ascii="宋体" w:hAnsi="宋体" w:cs="宋体" w:eastAsia="宋体"/>
          <w:color w:val="000000"/>
          <w:sz w:val="32"/>
          <w:szCs w:val="32"/>
        </w:rPr>
        <w:t>增水泥熟料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平板玻璃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电解铝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氧化铝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煤化工产能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合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理控制煤制油气产能规模</w:t>
      </w:r>
      <w:r>
        <w:rPr>
          <w:rFonts w:ascii="宋体" w:hAnsi="宋体" w:cs="宋体" w:eastAsia="宋体"/>
          <w:color w:val="000000"/>
          <w:spacing w:val="4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z w:val="32"/>
          <w:szCs w:val="32"/>
        </w:rPr>
        <w:t>严控新增炼油产能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综合发</w:t>
      </w:r>
      <w:r>
        <w:rPr>
          <w:rFonts w:ascii="宋体" w:hAnsi="宋体" w:cs="宋体" w:eastAsia="宋体"/>
          <w:color w:val="000000"/>
          <w:sz w:val="32"/>
          <w:szCs w:val="32"/>
        </w:rPr>
        <w:t>挥能</w:t>
      </w:r>
      <w:r>
        <w:rPr>
          <w:rFonts w:ascii="宋体" w:hAnsi="宋体" w:cs="宋体" w:eastAsia="宋体"/>
          <w:color w:val="000000"/>
          <w:sz w:val="32"/>
          <w:szCs w:val="32"/>
        </w:rPr>
        <w:t>耗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强度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质量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安全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环保等约束性指标作用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加快</w:t>
      </w:r>
      <w:r>
        <w:rPr>
          <w:rFonts w:ascii="宋体" w:hAnsi="宋体" w:cs="宋体" w:eastAsia="宋体"/>
          <w:color w:val="000000"/>
          <w:sz w:val="32"/>
          <w:szCs w:val="32"/>
        </w:rPr>
        <w:t>淘汰落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后产</w:t>
      </w:r>
      <w:r>
        <w:rPr>
          <w:rFonts w:ascii="宋体" w:hAnsi="宋体" w:cs="宋体" w:eastAsia="宋体"/>
          <w:color w:val="000000"/>
          <w:sz w:val="32"/>
          <w:szCs w:val="32"/>
        </w:rPr>
        <w:t>能。</w:t>
      </w:r>
    </w:p>
    <w:p>
      <w:pPr>
        <w:autoSpaceDE w:val="0"/>
        <w:autoSpaceDN w:val="0"/>
        <w:spacing w:before="1" w:after="0" w:line="240" w:lineRule="auto"/>
        <w:ind w:left="2440" w:right="0" w:firstLine="0"/>
      </w:pP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九、保</w:t>
      </w:r>
      <w:r>
        <w:rPr>
          <w:rFonts w:ascii="宋体" w:hAnsi="宋体" w:cs="宋体" w:eastAsia="宋体"/>
          <w:color w:val="000000"/>
          <w:sz w:val="32"/>
          <w:szCs w:val="32"/>
        </w:rPr>
        <w:t>障措施</w:t>
      </w:r>
    </w:p>
    <w:p>
      <w:pPr>
        <w:spacing w:before="0" w:after="0" w:line="184" w:lineRule="exact"/>
        <w:ind w:left="0" w:right="0"/>
      </w:pPr>
    </w:p>
    <w:p>
      <w:pPr>
        <w:autoSpaceDE w:val="0"/>
        <w:autoSpaceDN w:val="0"/>
        <w:spacing w:before="0" w:after="0" w:line="346" w:lineRule="auto"/>
        <w:ind w:left="1800" w:right="1768" w:firstLine="640"/>
      </w:pPr>
      <w:r>
        <w:rPr>
          <w:rFonts w:ascii="宋体" w:hAnsi="宋体" w:cs="宋体" w:eastAsia="宋体"/>
          <w:b/>
          <w:color w:val="000000"/>
          <w:sz w:val="32"/>
          <w:szCs w:val="32"/>
        </w:rPr>
        <w:t>（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二十七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）加强组织实施。</w:t>
      </w:r>
      <w:r>
        <w:rPr>
          <w:rFonts w:ascii="宋体" w:hAnsi="宋体" w:cs="宋体" w:eastAsia="宋体"/>
          <w:color w:val="000000"/>
          <w:sz w:val="32"/>
          <w:szCs w:val="32"/>
        </w:rPr>
        <w:t>工业和信息化、发展改革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财政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生态环境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国资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市场监管等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部</w:t>
      </w:r>
      <w:r>
        <w:rPr>
          <w:rFonts w:ascii="宋体" w:hAnsi="宋体" w:cs="宋体" w:eastAsia="宋体"/>
          <w:color w:val="000000"/>
          <w:sz w:val="32"/>
          <w:szCs w:val="32"/>
        </w:rPr>
        <w:t>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间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加强</w:t>
      </w:r>
      <w:r>
        <w:rPr>
          <w:rFonts w:ascii="宋体" w:hAnsi="宋体" w:cs="宋体" w:eastAsia="宋体"/>
          <w:color w:val="000000"/>
          <w:sz w:val="32"/>
          <w:szCs w:val="32"/>
        </w:rPr>
        <w:t>协同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形成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合力</w:t>
      </w:r>
      <w:r>
        <w:rPr>
          <w:rFonts w:ascii="宋体" w:hAnsi="宋体" w:cs="宋体" w:eastAsia="宋体"/>
          <w:color w:val="000000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各地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工业和信息化主管部门可会同有关部门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制定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本地</w:t>
      </w:r>
      <w:r>
        <w:rPr>
          <w:rFonts w:ascii="宋体" w:hAnsi="宋体" w:cs="宋体" w:eastAsia="宋体"/>
          <w:color w:val="000000"/>
          <w:sz w:val="32"/>
          <w:szCs w:val="32"/>
        </w:rPr>
        <w:t>区工作方案，有序有效抓好任务落实，协同推进节能降碳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发挥行业协会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智库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第三方机构等桥梁纽带作用</w:t>
      </w:r>
      <w:r>
        <w:rPr>
          <w:rFonts w:ascii="宋体" w:hAnsi="宋体" w:cs="宋体" w:eastAsia="宋体"/>
          <w:color w:val="000000"/>
          <w:spacing w:val="3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以及中</w:t>
      </w:r>
      <w:r>
        <w:rPr>
          <w:rFonts w:ascii="宋体" w:hAnsi="宋体" w:cs="宋体" w:eastAsia="宋体"/>
          <w:color w:val="000000"/>
          <w:sz w:val="32"/>
          <w:szCs w:val="32"/>
        </w:rPr>
        <w:t>央企业示范引领作用，加快工业能效提升和绿色低碳发展</w:t>
      </w:r>
      <w:r>
        <w:rPr>
          <w:rFonts w:ascii="宋体" w:hAnsi="宋体" w:cs="宋体" w:eastAsia="宋体"/>
          <w:color w:val="000000"/>
          <w:spacing w:val="-10"/>
          <w:sz w:val="32"/>
          <w:szCs w:val="32"/>
        </w:rPr>
        <w:t>。</w:t>
      </w:r>
    </w:p>
    <w:p>
      <w:pPr>
        <w:autoSpaceDE w:val="0"/>
        <w:autoSpaceDN w:val="0"/>
        <w:spacing w:before="1" w:after="0" w:line="346" w:lineRule="auto"/>
        <w:ind w:left="1800" w:right="1768" w:firstLine="640"/>
      </w:pPr>
      <w:r>
        <w:rPr>
          <w:rFonts w:ascii="宋体" w:hAnsi="宋体" w:cs="宋体" w:eastAsia="宋体"/>
          <w:b/>
          <w:color w:val="000000"/>
          <w:sz w:val="32"/>
          <w:szCs w:val="32"/>
        </w:rPr>
        <w:t>（二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十八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）加强政策引导。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落实好能耗</w:t>
      </w:r>
      <w:r>
        <w:rPr>
          <w:rFonts w:ascii="宋体" w:hAnsi="宋体" w:cs="宋体" w:eastAsia="宋体"/>
          <w:color w:val="000000"/>
          <w:sz w:val="32"/>
          <w:szCs w:val="32"/>
        </w:rPr>
        <w:t>“</w:t>
      </w:r>
      <w:r>
        <w:rPr>
          <w:rFonts w:ascii="宋体" w:hAnsi="宋体" w:cs="宋体" w:eastAsia="宋体"/>
          <w:color w:val="000000"/>
          <w:sz w:val="32"/>
          <w:szCs w:val="32"/>
        </w:rPr>
        <w:t>双控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”</w:t>
      </w:r>
      <w:r>
        <w:rPr>
          <w:rFonts w:ascii="宋体" w:hAnsi="宋体" w:cs="宋体" w:eastAsia="宋体"/>
          <w:color w:val="000000"/>
          <w:sz w:val="32"/>
          <w:szCs w:val="32"/>
        </w:rPr>
        <w:t>制度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做好能耗强度约束性指标管理</w:t>
      </w:r>
      <w:r>
        <w:rPr>
          <w:rFonts w:ascii="宋体" w:hAnsi="宋体" w:cs="宋体" w:eastAsia="宋体"/>
          <w:color w:val="000000"/>
          <w:spacing w:val="3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有效增强能源消费</w:t>
      </w:r>
      <w:r>
        <w:rPr>
          <w:rFonts w:ascii="宋体" w:hAnsi="宋体" w:cs="宋体" w:eastAsia="宋体"/>
          <w:color w:val="000000"/>
          <w:sz w:val="32"/>
          <w:szCs w:val="32"/>
        </w:rPr>
        <w:t>总量管理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弹性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对能耗强度降低达到国家下达的激励目标的地区</w:t>
      </w:r>
      <w:r>
        <w:rPr>
          <w:rFonts w:ascii="宋体" w:hAnsi="宋体" w:cs="宋体" w:eastAsia="宋体"/>
          <w:color w:val="000000"/>
          <w:spacing w:val="2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其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能源消费总量在当期能耗双控考核中免予考核</w:t>
      </w:r>
      <w:r>
        <w:rPr>
          <w:rFonts w:ascii="宋体" w:hAnsi="宋体" w:cs="宋体" w:eastAsia="宋体"/>
          <w:color w:val="000000"/>
          <w:spacing w:val="2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统筹利</w:t>
      </w:r>
      <w:r>
        <w:rPr>
          <w:rFonts w:ascii="宋体" w:hAnsi="宋体" w:cs="宋体" w:eastAsia="宋体"/>
          <w:color w:val="000000"/>
          <w:sz w:val="32"/>
          <w:szCs w:val="32"/>
        </w:rPr>
        <w:t>用现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有财政资金</w:t>
      </w:r>
      <w:r>
        <w:rPr>
          <w:rFonts w:ascii="宋体" w:hAnsi="宋体" w:cs="宋体" w:eastAsia="宋体"/>
          <w:color w:val="000000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政府投资基金等渠道促进工业能效提升</w:t>
      </w:r>
      <w:r>
        <w:rPr>
          <w:rFonts w:ascii="宋体" w:hAnsi="宋体" w:cs="宋体" w:eastAsia="宋体"/>
          <w:color w:val="000000"/>
          <w:spacing w:val="3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落实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节能节水等税收优惠政策</w:t>
      </w:r>
      <w:r>
        <w:rPr>
          <w:rFonts w:ascii="宋体" w:hAnsi="宋体" w:cs="宋体" w:eastAsia="宋体"/>
          <w:color w:val="000000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z w:val="32"/>
          <w:szCs w:val="32"/>
        </w:rPr>
        <w:t>加大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绿色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产品政府采购力度</w:t>
      </w:r>
      <w:r>
        <w:rPr>
          <w:rFonts w:ascii="宋体" w:hAnsi="宋体" w:cs="宋体" w:eastAsia="宋体"/>
          <w:color w:val="000000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整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合差别电价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阶梯电价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惩罚性电价等差别化电价政策</w:t>
      </w:r>
      <w:r>
        <w:rPr>
          <w:rFonts w:ascii="宋体" w:hAnsi="宋体" w:cs="宋体" w:eastAsia="宋体"/>
          <w:color w:val="000000"/>
          <w:spacing w:val="2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z w:val="32"/>
          <w:szCs w:val="32"/>
        </w:rPr>
        <w:t>建</w:t>
      </w:r>
      <w:r>
        <w:rPr>
          <w:rFonts w:ascii="宋体" w:hAnsi="宋体" w:cs="宋体" w:eastAsia="宋体"/>
          <w:color w:val="000000"/>
          <w:sz w:val="32"/>
          <w:szCs w:val="32"/>
        </w:rPr>
        <w:t>立统一的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高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耗能行</w:t>
      </w:r>
      <w:r>
        <w:rPr>
          <w:rFonts w:ascii="宋体" w:hAnsi="宋体" w:cs="宋体" w:eastAsia="宋体"/>
          <w:color w:val="000000"/>
          <w:sz w:val="32"/>
          <w:szCs w:val="32"/>
        </w:rPr>
        <w:t>业阶梯电价制度。</w:t>
      </w:r>
    </w:p>
    <w:p>
      <w:pPr>
        <w:autoSpaceDE w:val="0"/>
        <w:autoSpaceDN w:val="0"/>
        <w:spacing w:before="2" w:after="0" w:line="346" w:lineRule="auto"/>
        <w:ind w:left="1800" w:right="1797" w:firstLine="640"/>
      </w:pP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（</w:t>
      </w:r>
      <w:r>
        <w:rPr>
          <w:rFonts w:ascii="宋体" w:hAnsi="宋体" w:cs="宋体" w:eastAsia="宋体"/>
          <w:b/>
          <w:color w:val="000000"/>
          <w:spacing w:val="-1"/>
          <w:sz w:val="32"/>
          <w:szCs w:val="32"/>
        </w:rPr>
        <w:t>二十九</w:t>
      </w:r>
      <w:r>
        <w:rPr>
          <w:rFonts w:ascii="宋体" w:hAnsi="宋体" w:cs="宋体" w:eastAsia="宋体"/>
          <w:b/>
          <w:color w:val="000000"/>
          <w:spacing w:val="-3"/>
          <w:sz w:val="32"/>
          <w:szCs w:val="32"/>
        </w:rPr>
        <w:t>）</w:t>
      </w:r>
      <w:r>
        <w:rPr>
          <w:rFonts w:ascii="宋体" w:hAnsi="宋体" w:cs="宋体" w:eastAsia="宋体"/>
          <w:b/>
          <w:color w:val="000000"/>
          <w:spacing w:val="-2"/>
          <w:sz w:val="32"/>
          <w:szCs w:val="32"/>
        </w:rPr>
        <w:t>加强金融支持</w:t>
      </w:r>
      <w:r>
        <w:rPr>
          <w:rFonts w:ascii="宋体" w:hAnsi="宋体" w:cs="宋体" w:eastAsia="宋体"/>
          <w:b/>
          <w:color w:val="000000"/>
          <w:spacing w:val="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积极发展绿色金融</w:t>
      </w:r>
      <w:r>
        <w:rPr>
          <w:rFonts w:ascii="宋体" w:hAnsi="宋体" w:cs="宋体" w:eastAsia="宋体"/>
          <w:color w:val="000000"/>
          <w:spacing w:val="2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鼓励</w:t>
      </w:r>
      <w:r>
        <w:rPr>
          <w:rFonts w:ascii="宋体" w:hAnsi="宋体" w:cs="宋体" w:eastAsia="宋体"/>
          <w:color w:val="000000"/>
          <w:spacing w:val="-3"/>
          <w:sz w:val="32"/>
          <w:szCs w:val="32"/>
        </w:rPr>
        <w:t>金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融机构在风险可控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商业可持续的前提下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为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能降碳效应</w:t>
      </w:r>
    </w:p>
    <w:p>
      <w:pPr>
        <w:spacing w:before="0" w:after="0" w:line="189" w:lineRule="exact"/>
        <w:ind w:left="0" w:right="0"/>
      </w:pPr>
    </w:p>
    <w:p>
      <w:pPr>
        <w:spacing w:before="0" w:after="0" w:line="240" w:lineRule="auto"/>
        <w:ind w:left="5853" w:right="0" w:firstLine="0"/>
      </w:pPr>
      <w:r>
        <w:rPr>
          <w:rFonts w:ascii="Times New Roman" w:hAnsi="Times New Roman" w:cs="Times New Roman" w:eastAsia="Times New Roman"/>
          <w:color w:val="000000"/>
          <w:spacing w:val="-5"/>
          <w:sz w:val="21"/>
          <w:szCs w:val="21"/>
        </w:rPr>
        <w:t>13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22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346" w:lineRule="auto"/>
        <w:ind w:left="1800" w:right="1790" w:firstLine="0"/>
      </w:pP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显著的重点项目提供高质量的金融服务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发挥国家产</w:t>
      </w:r>
      <w:r>
        <w:rPr>
          <w:rFonts w:ascii="宋体" w:hAnsi="宋体" w:cs="宋体" w:eastAsia="宋体"/>
          <w:color w:val="000000"/>
          <w:sz w:val="32"/>
          <w:szCs w:val="32"/>
        </w:rPr>
        <w:t>融合作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平台作用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在工业绿色发展项目库建立节能提效专项</w:t>
      </w:r>
      <w:r>
        <w:rPr>
          <w:rFonts w:ascii="宋体" w:hAnsi="宋体" w:cs="宋体" w:eastAsia="宋体"/>
          <w:color w:val="000000"/>
          <w:spacing w:val="3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支持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企业开展技术改造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拓展绿色债券市场的深度和广度</w:t>
      </w:r>
      <w:r>
        <w:rPr>
          <w:rFonts w:ascii="宋体" w:hAnsi="宋体" w:cs="宋体" w:eastAsia="宋体"/>
          <w:color w:val="000000"/>
          <w:spacing w:val="2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支持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符合条件的企业上市融资和再融资</w:t>
      </w:r>
      <w:r>
        <w:rPr>
          <w:rFonts w:ascii="宋体" w:hAnsi="宋体" w:cs="宋体" w:eastAsia="宋体"/>
          <w:color w:val="000000"/>
          <w:spacing w:val="4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发挥首台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（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套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）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重大技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术装备、重点新材料首批次应用保险补偿机制作用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，支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持符</w:t>
      </w:r>
      <w:r>
        <w:rPr>
          <w:rFonts w:ascii="宋体" w:hAnsi="宋体" w:cs="宋体" w:eastAsia="宋体"/>
          <w:color w:val="000000"/>
          <w:spacing w:val="-11"/>
          <w:sz w:val="32"/>
          <w:szCs w:val="32"/>
        </w:rPr>
        <w:t>合条件的绿色低碳技术装备应用</w:t>
      </w:r>
      <w:r>
        <w:rPr>
          <w:rFonts w:ascii="宋体" w:hAnsi="宋体" w:cs="宋体" w:eastAsia="宋体"/>
          <w:color w:val="000000"/>
          <w:spacing w:val="-17"/>
          <w:sz w:val="32"/>
          <w:szCs w:val="32"/>
        </w:rPr>
        <w:t>。</w:t>
      </w:r>
    </w:p>
    <w:p>
      <w:pPr>
        <w:autoSpaceDE w:val="0"/>
        <w:autoSpaceDN w:val="0"/>
        <w:spacing w:before="1" w:after="0" w:line="346" w:lineRule="auto"/>
        <w:ind w:left="1800" w:right="1641" w:firstLine="640"/>
      </w:pPr>
      <w:r>
        <w:rPr>
          <w:rFonts w:ascii="宋体" w:hAnsi="宋体" w:cs="宋体" w:eastAsia="宋体"/>
          <w:b/>
          <w:color w:val="000000"/>
          <w:sz w:val="32"/>
          <w:szCs w:val="32"/>
        </w:rPr>
        <w:t>（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三十</w:t>
      </w:r>
      <w:r>
        <w:rPr>
          <w:rFonts w:ascii="宋体" w:hAnsi="宋体" w:cs="宋体" w:eastAsia="宋体"/>
          <w:b/>
          <w:color w:val="000000"/>
          <w:sz w:val="32"/>
          <w:szCs w:val="32"/>
        </w:rPr>
        <w:t>）加强宣传交流。</w:t>
      </w:r>
      <w:r>
        <w:rPr>
          <w:rFonts w:ascii="宋体" w:hAnsi="宋体" w:cs="宋体" w:eastAsia="宋体"/>
          <w:color w:val="000000"/>
          <w:sz w:val="32"/>
          <w:szCs w:val="32"/>
        </w:rPr>
        <w:t>利用全国</w:t>
      </w:r>
      <w:r>
        <w:rPr>
          <w:rFonts w:ascii="宋体" w:hAnsi="宋体" w:cs="宋体" w:eastAsia="宋体"/>
          <w:color w:val="000000"/>
          <w:sz w:val="32"/>
          <w:szCs w:val="32"/>
        </w:rPr>
        <w:t>节能宣传周</w:t>
      </w:r>
      <w:r>
        <w:rPr>
          <w:rFonts w:ascii="宋体" w:hAnsi="宋体" w:cs="宋体" w:eastAsia="宋体"/>
          <w:color w:val="000000"/>
          <w:sz w:val="32"/>
          <w:szCs w:val="32"/>
        </w:rPr>
        <w:t>等平台</w:t>
      </w:r>
      <w:r>
        <w:rPr>
          <w:rFonts w:ascii="宋体" w:hAnsi="宋体" w:cs="宋体" w:eastAsia="宋体"/>
          <w:color w:val="000000"/>
          <w:spacing w:val="2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深入开展多形式</w:t>
      </w:r>
      <w:r>
        <w:rPr>
          <w:rFonts w:ascii="宋体" w:hAnsi="宋体" w:cs="宋体" w:eastAsia="宋体"/>
          <w:color w:val="000000"/>
          <w:spacing w:val="1"/>
          <w:sz w:val="32"/>
          <w:szCs w:val="32"/>
        </w:rPr>
        <w:t>宣传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教育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鼓励社会各方广泛</w:t>
      </w:r>
      <w:r>
        <w:rPr>
          <w:rFonts w:ascii="宋体" w:hAnsi="宋体" w:cs="宋体" w:eastAsia="宋体"/>
          <w:color w:val="000000"/>
          <w:sz w:val="32"/>
          <w:szCs w:val="32"/>
        </w:rPr>
        <w:t>开展专题交流</w:t>
      </w:r>
      <w:r>
        <w:rPr>
          <w:rFonts w:ascii="宋体" w:hAnsi="宋体" w:cs="宋体" w:eastAsia="宋体"/>
          <w:color w:val="000000"/>
          <w:spacing w:val="-1"/>
          <w:sz w:val="32"/>
          <w:szCs w:val="32"/>
        </w:rPr>
        <w:t>培训等活动</w:t>
      </w:r>
      <w:r>
        <w:rPr>
          <w:rFonts w:ascii="宋体" w:hAnsi="宋体" w:cs="宋体" w:eastAsia="宋体"/>
          <w:color w:val="000000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z w:val="32"/>
          <w:szCs w:val="32"/>
        </w:rPr>
        <w:t>积极营造全社会共同推行节能优先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2"/>
          <w:sz w:val="32"/>
          <w:szCs w:val="32"/>
        </w:rPr>
        <w:t>效率</w:t>
      </w:r>
      <w:r>
        <w:rPr>
          <w:rFonts w:ascii="宋体" w:hAnsi="宋体" w:cs="宋体" w:eastAsia="宋体"/>
          <w:color w:val="000000"/>
          <w:sz w:val="32"/>
          <w:szCs w:val="32"/>
        </w:rPr>
        <w:t>至上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的良好氛围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进一步巩固拓展多双边国际合作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与有关国家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z w:val="32"/>
          <w:szCs w:val="32"/>
        </w:rPr>
        <w:t>国际组织加强工业能效提升政策、技术、标准等沟通交流</w:t>
      </w:r>
      <w:r>
        <w:rPr>
          <w:rFonts w:ascii="宋体" w:hAnsi="宋体" w:cs="宋体" w:eastAsia="宋体"/>
          <w:color w:val="000000"/>
          <w:sz w:val="32"/>
          <w:szCs w:val="32"/>
        </w:rPr>
        <w:t>。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鼓励节能技术装备服务企业</w:t>
      </w:r>
      <w:r>
        <w:rPr>
          <w:rFonts w:ascii="宋体" w:hAnsi="宋体" w:cs="宋体" w:eastAsia="宋体"/>
          <w:color w:val="000000"/>
          <w:spacing w:val="-5"/>
          <w:sz w:val="32"/>
          <w:szCs w:val="32"/>
        </w:rPr>
        <w:t>“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走出去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”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开展能效合作项目</w:t>
      </w:r>
      <w:r>
        <w:rPr>
          <w:rFonts w:ascii="宋体" w:hAnsi="宋体" w:cs="宋体" w:eastAsia="宋体"/>
          <w:color w:val="000000"/>
          <w:spacing w:val="-6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推广中国实践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技术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、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经验和标准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，</w:t>
      </w:r>
      <w:r>
        <w:rPr>
          <w:rFonts w:ascii="宋体" w:hAnsi="宋体" w:cs="宋体" w:eastAsia="宋体"/>
          <w:color w:val="000000"/>
          <w:spacing w:val="-7"/>
          <w:sz w:val="32"/>
          <w:szCs w:val="32"/>
        </w:rPr>
        <w:t>助力全球工业能效提升</w:t>
      </w:r>
      <w:r>
        <w:rPr>
          <w:rFonts w:ascii="宋体" w:hAnsi="宋体" w:cs="宋体" w:eastAsia="宋体"/>
          <w:color w:val="000000"/>
          <w:spacing w:val="-8"/>
          <w:sz w:val="32"/>
          <w:szCs w:val="32"/>
        </w:rPr>
        <w:t>。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90" w:lineRule="exact"/>
        <w:ind w:left="0" w:right="0"/>
      </w:pPr>
    </w:p>
    <w:p>
      <w:pPr>
        <w:spacing w:before="0" w:after="0" w:line="240" w:lineRule="auto"/>
        <w:ind w:left="5853" w:right="0" w:firstLine="0"/>
      </w:pPr>
      <w:r>
        <w:rPr>
          <w:rFonts w:ascii="Times New Roman" w:hAnsi="Times New Roman" w:cs="Times New Roman" w:eastAsia="Times New Roman"/>
          <w:color w:val="000000"/>
          <w:spacing w:val="-5"/>
          <w:sz w:val="21"/>
          <w:szCs w:val="21"/>
        </w:rPr>
        <w:t>14</w:t>
      </w:r>
    </w:p>
    <w:sectPr>
      <w:type w:val="continuous"/>
      <w:pgSz w:w="11906" w:h="16838"/>
      <w:pgMar w:header="0" w:footer="0"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  <w:ulTrailSpace/>
    <w:hideSpellingErrors/>
    <w:hideGrammaticalErrors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 ?> 
<Relationships xmlns="http://schemas.openxmlformats.org/package/2006/relationships">
	<Relationship Id="rId1" Type="http://schemas.openxmlformats.org/officeDocument/2006/relationships/styles" Target="styles.xml" /> 
	<Relationship Id="rId2" Type="http://schemas.openxmlformats.org/officeDocument/2006/relationships/settings" Target="settings.xml" />
	<Relationship Id="rId3" Type="http://schemas.openxmlformats.org/officeDocument/2006/relationships/webSettings" Target="webSettings.xml" />
	<Relationship Id="rId4" Type="http://schemas.openxmlformats.org/officeDocument/2006/relationships/footnotes" Target="footnotes.xml" /> 
	<Relationship Id="rId5" Type="http://schemas.openxmlformats.org/officeDocument/2006/relationships/endnotes" Target="endnotes.xml" /> 
	<Relationship Id="rId6" Type="http://schemas.openxmlformats.org/officeDocument/2006/relationships/theme" Target="theme/theme1.xml" /> 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2011-11-21T14:59:00Z</dcterms:created>
  <dcterms:modified xsi:type="dcterms:W3CDTF">2011-11-21T15:00:00Z</dcterms:modified>
</cp:coreProperties>
</file>