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方正黑体_GBK" w:hAnsi="方正黑体_GBK" w:eastAsia="方正黑体_GBK" w:cs="方正黑体_GBK"/>
          <w:color w:val="000000"/>
          <w:kern w:val="0"/>
          <w:sz w:val="30"/>
          <w:szCs w:val="30"/>
          <w:lang w:val="en-US" w:eastAsia="zh-CN" w:bidi="ar"/>
        </w:rPr>
        <w:t xml:space="preserve">附件 </w:t>
      </w:r>
    </w:p>
    <w:p>
      <w:pPr>
        <w:keepNext w:val="0"/>
        <w:keepLines w:val="0"/>
        <w:widowControl/>
        <w:suppressLineNumbers w:val="0"/>
        <w:jc w:val="center"/>
        <w:rPr>
          <w:sz w:val="22"/>
          <w:szCs w:val="28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不单独进行节能审查的行业目录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风电站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光伏电站（光热）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生物质能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地热能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核电站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水电站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抽水蓄能电站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电网工程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输油管网、输气管网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水利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铁路（含独立铁路桥梁、隧道）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公路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城市道路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内河航运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信息（通信）网络（不含数据中心）、电子政务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>卫星地面系统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OWE0YzNlZjVhMmQ1NzI2MTkxMmE3YzNmN2IyY2UifQ=="/>
  </w:docVars>
  <w:rsids>
    <w:rsidRoot w:val="00000000"/>
    <w:rsid w:val="0845254C"/>
    <w:rsid w:val="2A7D7E4B"/>
    <w:rsid w:val="413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0</TotalTime>
  <ScaleCrop>false</ScaleCrop>
  <LinksUpToDate>false</LinksUpToDate>
  <CharactersWithSpaces>128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2023-08-25T11:43:35Z</dcterms:created>
  <dc:creator>X1 Carbon</dc:creator>
  <cp:lastModifiedBy>袁哈利</cp:lastModifiedBy>
  <dcterms:modified xsi:type="dcterms:W3CDTF">2023-08-25T11:44:30Z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33E038499BB64C1E89B65E094F93E42D_12</vt:lpwstr>
  </property>
</Properties>
</file>