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综合素质提升和交流交融培训班</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昌吉回族自治州红十字会本级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昌吉回族自治州红十字会本级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张明河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动我州红十字事业健康发展的关键在于加强队伍建设，大力提升红十字会系统专兼职干部、志愿者的业务素质和综合能力，实施培训、观摩考察项目是提高干部队伍能力的有效途径和措施。举办红十字会系统综合素质提升和交流交融培训班是昌吉州红十字会的职责，州红十字会是事业发展部牵头此项工作，培训中心有专业师资支持，同时邀请自治区红十字会专家授课。通过申请援疆资金用于开展培训观摩活动，并委托州党校、文化交流公司等开展专门的业务培训和交流观摩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（1）项目名称：综合素质提升和交流交融培训班（以下简称“该项目”或“项目”）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围绕党的二十大报告、习近平新时代中国特色社会主义思想、习近平法治思想、红十字运动知识、基层组织建设、应急救援、应急救护、造血干细胞捐献、遗体和人体器官捐献、大病救助项目、新闻传播与写作等主题开展培训，进一步提高昌吉州各级红十字组织干部政治素养和业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②通过参观考察爱国主义教育基地、红色教育基地等，提升志愿者政治素养和爱国情怀，增强“四个意识”、坚定“四个自信”，不断赓续红色血脉、书写新篇章；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③通过考察观摩红十字博爱驿站、应急救护培训基地等，提升志愿者业务素养和服务能力；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实施主体：昌吉州红十字会。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实施时间：本项目实施周期为2024年10月-2024年12月。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推动闽昌两地交往交流交融，进一步提升红十字会系统专兼职干部、志愿者能力和素质，昌吉州红十字会分别于2023年11月27日至12月1日，于2023年12月7日-14日，组织各县市红十字会、团体会员单位、基层红十字会专兼职干部和红十字志愿者共计80人，开展为期13天的昌吉州红十字会专兼职干部、志愿者培训及交流考察活动。2024年10月-2024年12月完成资金支付。此次培训、交流考察，进一步提高了我州红十字系统干部政治思想素质、政策理论水平和工作履职能力，对今后开展红十字会工作起到了良好的促进作用。还有效搭建了“福建—昌吉”友好交流桥梁，增进了两地各族同胞的紧密联系，实现了在民族团结进步创建工作上共同学习、共同进步、共谋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①宣传贯彻《中华人民共和国红十字会法》、《红十字会章程》；指导全州各级红十字会开展工作；组织开展红十字志愿服务、红十字青少年工作；组织开展专兼职干部、红十字志愿者理论培训。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②开展救援、救灾的相关工作，建立红十字应急救援体系，在自然灾害和突发事件中，对伤病人员和其他受害者进行人道救助；开展群众性应急救护培训，普及应急救护、防灾避险和卫生健康知识。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③参与推动无偿献血、遗体和人体器官捐献工作，参与开展造血干细胞捐献的相关工作。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该单位纳入2024年部门决算编制范围的有3个科室，分别是：办公室，事业发展部，赈灾赈济救护部。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本项目预算安排总额为36.93万元，资金来源为援疆资金，2024年实际收到预算资金36.93万元，预算资金到位率为100%。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截至2024年12月31日，本项目实际支付资金36.93万元，预算执行率100%。本项目资金主要用于支付交通费14.41万元，食宿费14.80万元，现场教学费4.16万元，其他费用3.56万元。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①通过两期培训提升我州红十字会专兼职干部理论水平和综合素质，为红十字会干部在思想上、作风上、方法上、工作上积蓄知识和力量，对今后开展工作、发展事业起到了良好的促进作用。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②切实加强闽昌两地各族群众广泛交往、全面交流、深度交融，促进民间公益组织学习互鉴，提升我州红十字志愿者专业化服务能力和水平，引领各族群众铸牢中华民族共同体意识。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“党校培训人数”指标，预期指标值为=40人次；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“外出参加培训人数”指标，预期指标值为=40人次；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“培训出勤率”指标，预期指标值为“=100%”；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“项目完成时间”指标，预期指标值为“2024年10月31日前”；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“党校培训费”指标，预期指标值为“&lt;=4万元”；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“外出培训费”指标，预期指标值为“&lt;=32.94”；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“提升业务能力和综合素质”指标，预期指标值为“提升”；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自治州财政支出绩效评价管理暂行办法》（昌州财预〔2018〕171号），我单位针对综合素质提升和交流交融培训班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此次我单位根据《财政支出绩效评价管理暂行办法》（财预〔2020〕10号）文件要求实施评价工作，本次评价对象为综合素质提升和交流交融培训班项目，评价核心为项目资金、项目产出、项目效益。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马小莉（评价小组组长）：主要负责项目策划和监督，全面负责项目绩效评价报告的最终质量，对评价人员出具的最终报告质量进行复核，确保评估结果的客观性；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洪文涛（评价小组组员）：主要负责资料的收集，取证、数据统计分析；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郭荣（评价小组组员）：主要负责项目报告的制定，指标的研判，数据分析及报告撰写。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实施，完成了80名专兼职干部、志愿者的业务培训和外出考察交流，进一步提升我州红十字会专兼职干部理论水平和综合素质，为红十字会干部在思想上、作风上、方法上、工作上积蓄知识和力量，对今后开展工作、发展事业起到了良好的促进作用。但在实施的过程中也存在一些不足：一是项目预算不精准，与实际支出存在差异；二是项目资料收集不完备，导致项目结算不及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100.02%。项目决策类指标共设置6个，满分指标6个，得分率100%；过程管理类指标共设置5个，满分指标5个，得分率100%；项目产出类指标共设置6个，满分指标6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本项目立项符合《中国红十字会法》中：“当地财政给与一定支持”；本项目立项符合《关于申报福建援疆</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项目的通知》中：“有意愿开展“三交”项目的组织单位，提前制定实施方案”内容，符合行业发展规划和政策要求；本项目立项符合《昌吉州红十字会单位配置内设机构和人员编制规定》中职责范围中的“组织开展专兼职干部、红十字志愿者理论培训”，属于我单位履职所需；根据《财政资金直接支付申请书》，本项目资金性质为“援疆资金”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申报福建援疆</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项目的通知》（昌州援疆办函〔2023〕15号）、《关于印发&lt;昌吉州2023年干部人才教育培训计划&gt;的通知》（昌州党组〔2023年20号〕）文件要求实施项目。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开展培训2期，其中党校培训为期5天，参训人数40人，预算经费4万元。赴福建考察培训为期8天，参训人数40人，预算经费32.94万元。通过严格管理和优质教学，丰富的课程设置和人性化的管理，培训出勤率达到100%，学员满意度达到90%以上，进一步提升学员业务素质和综合能力。开阔学员的视野，增强爱国情怀。项目计划于2024年10月31日前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②该项目实际工作内容为：举办为期5天40人的业务能力提升培训班和为期7天的40人外出考察交流互动。绩效目标与实际工作内容一致，两者具有相关性。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③该项目按照绩效目标完成数量指标、质量指标、时效指标、成本指标，完成了80人的培训及考察交流，达到专兼职干部、志愿者能力素质的提升等效益，预期产出效益和效果符合正常的业绩水平。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④该项目批复的预算金额为36.93万元，《项目支出绩效目标表》中预算金额为36.93万元，预算确定的项目资金与预算确定的项目投资额相匹配。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党校培训人数40人”“外出参加培训人数40人”，三级指标的年度指标值与年度绩效目标中任务数一致，已设置时效指标“项目完成时间为2024年10月31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本项目符合《关于申报福建援疆</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项目的通知》（昌州援疆办函〔2023〕15号）、《关于印发&lt;昌吉州2023年干部人才教育培训计划&gt;的通知》（昌州党组〔2023年20号〕）等文件规定，预算编制较科学且经过论证；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综合素质提升和交流交融培训班，项目实际内容为综合素质提升和交流交融培训班，预算申请与《昌吉州红十字会专兼职干部能力提升培训班实施方案》、《昌吉州红十字会志愿者赴闽考察活动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36.93万元，我单位在预算申请中严格按照项目实施内容及测算标准进行核算，其中：交通费14.41万元，食宿费14.80万元，现场教学费4.16万元，其他费用3.56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综合素质提升和交流交融培训班，项目资金的请示》和《昌吉州红十字会专兼职干部能力提升培训班实施方案》、《昌吉州红十字会志愿者赴闽考察活动实施方案》为依据进行资金分配，预算资金分配依据充分。根据《关于申报福建援疆</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项目的通知》（昌州援疆办函〔2023〕15号）、《关于印发&lt;昌吉州2023年干部人才教育培训计划&gt;的通知》（昌州党组〔2023年20号〕），本项目实际到位资金36.93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本项目预算资金为36.93万元，其中：援疆资金36.93万元，其他资金0万元，实际到位资金36.93万元，资金到位率=（实际到位资金/预算资金）×100.00%=（36.93/36.93）×100.00%=100%。得分=（1-60.00%）/（1-60.00%）×4.00=4分。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本项目实际支出资金36.93万元，预算执行率=（实际支出资金/实际到位资金）×100.00%=（36.93/36.93）×100.00%=100%；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得分=（100.06%-60.00%）/（1-60.00%）×权重=100%×5.00=5分。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红十字会资金管理办法》《昌吉在红十字会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红十字会资金管理办法》《昌吉州红十字会收支业务管理制度》《昌吉州红十字会政府采购业务管理制度》《昌吉州红十字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红十字会资金管理办法》《昌吉州红十字会收支业务管理制度》《昌吉州红十字会政府采购业务管理制度》《昌吉州红十字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综合素质提升和交流交融培训班项目工作领导小组，由刘斌任组长，负责项目的组织工作；张明河任副组长，负责项目的实施工作；组员包括：刘静，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“党校培训人数”指标：预期指标值为“≥40人次”，实际完成指标值为“40人次”，指标完成率为100.00%。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“外出参加培训人数”指标：预期指标值为“≥40人次”，实际完成指标值为“40人次”，指标完成率为100%。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“培训出勤率”指标：预期指标值为“100%”，实际完成指标值为“100%”，指标完成率为100%。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“项目完成时间”指标：预期指标值为“2024年10月31日”，实际完成指标值为“2024年10月31日”，指标完成率为100%。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“党校培训费”指标：预期指标值为“&lt;=4万元”，实际完成指标值为“4万元”，指标完成率为100%。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“外出培训费”指标：预期指标值为“&lt;=32.94万元”，实际完成指标值为“32.94万元”，指标完成率为100%。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“提升业务能力和综合素质”指标：预期指标值为“提升”，实际完成指标值为“达到预期指标”，指标完成率为100.00%。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“培训人员满意度”指标：预期指标值为“≥90%”，实际完成指标值为“90.4%”指标，指标完成率为100.44%。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本项目年初预算资金总额为36.93万元，全年预算数为36.93万元，全年执行数为36.93万元，预算执行率为100%。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本项目共设置三级指标数量19个，满分指标数量19个，扣分指标数量0个，经分析计算所有三级指标完成率得出，本项目总体完成率为100.02%。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综上所述本项目预算执行率与总体完成率之间的偏差为0.02%。主要偏差原因是：培训人员满意度完成率为100.44%。</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一是把专项资金的执行、拨付、管理作为监督的重点；在监督环节上，实行关口前移，从事后监督管理转向事前审核，事中监督和事后检查相结合的监督制度上来，形成多环节全过程的监督管理格局，尽量早发现问题，早解决问题，提高专项资金使用效益。二是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一是主要领导亲自抓，并予以充分的人力、财力保障。责任落实到位：将各项目工作列入年度干部绩效考核实施方案，将各项目工作落实到具体科室、具体岗位、具体个人。二是根据项目业务流程，参考历年经费使用情况，认真测算各阶段所需经费，确保当前项目实施经费充足。在经费使用方面，严格执行经费使用管理制度，厉行节约，专款专用，对每笔经费使用情况建立监督机制，确保经费使用合理合规。三是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与绩效融合不深入，项目通报没有面向社会。预算绩效管理的系统性、整体性、协同性不强，事前评估、绩效结果应用、绩效审查监督等预算绩效管理各环节制度不健全。另外，项目执行单位对绩效管理工作重视程度也不够，绩效科室力量配备不足，工作人员疲于应付日常工作，对绩效管理用力不均，未建立起一体化运行机制。项目实施只在本单位，及行业进行了通报，没有对项目全过程和绩效评价结果的公示，没有起到全社会共同监督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体系单一不灵活，项目总结未能形成经验。在项目考核评价体系的构建中，存在形式单一和灵活性不足的问题。例如，过度依赖领导评分制和考核部门检查制，导致考核体系难以发挥实际作用。此外，未能根据自身实际情况灵活调整考核方式，影响了财务管理工作的有效性；项目实施过程中，没有一边干一边总结、反思存在的问题和改进的办法，未能形成经验、教训类的实例，为指导今后做好项目绩效工作打下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结果未发挥作用，绩效评价多数流于形式。绩效自评分数虽然高，但反映出来的自评质量却比较低，对共预算绩效目标实现程度及绩效管理情况反映不够准确。绩效评价结果形成以后，未采取下一步的跟踪措施，绩效结果反馈制度和绩效问题整改责任未落到实处，导致绩效评价结果不能真正发挥作用。很多自评为“优秀”的指标，与现场调查后得出的结论严重不符甚至大相径庭。这样的绩效评价结果不仅无参考价值，相反还掩盖了项目实施后存在的问题，使资金管理者无法判断资金是否真正发挥效益，做出正确决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领导，提高相关人员工作水平。项目绩效领导小组对绩效评价工作进行指导、监督、检查，确保项目绩效评价反映项目完成真实情况。严格执行项目绩效评价工作要求，切实提高项目绩效报告的客观性和公正性。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善法规政策体系，健全配套制度建设。要建立以绩效管理为核心的预算管理制度，确保制定的考核指标能够实现长短期相兼容，指标间的可行性不冲突。同时，根据项目目标、岗位的重要性、岗位职责、工作完成难易程度等因素进行指标设置；同时，并与其他财政性资金进行合理分配，使财政资金使用更加科学合理，加强预算编制、执行及监督检查等环节的监督管理。促进财政支出结构优化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提升指标针对性，细化指标科学性。财政部门要指导各预算单位做好绩效指标的设计工作，重视重点评价工作，因地制宜制定普遍适用的共性指标，将绩效管理真正重视起来；预算部门要深化绩效申报及自评工作，在不同项目核心绩效指标的细化、量化上下功夫，做到各级预算指标均能全面、科学地评价本部门项目资金运用情况，真正促进提高财政资金支出的运行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