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89119D" w14:textId="77777777" w:rsidR="00A129B6" w:rsidRPr="00DD323B" w:rsidRDefault="00000000">
      <w:pPr>
        <w:spacing w:line="540" w:lineRule="exact"/>
        <w:jc w:val="left"/>
        <w:rPr>
          <w:rFonts w:ascii="仿宋" w:eastAsia="仿宋" w:hAnsi="仿宋" w:cs="宋体" w:hint="eastAsia"/>
          <w:kern w:val="0"/>
          <w:sz w:val="32"/>
          <w:szCs w:val="32"/>
        </w:rPr>
      </w:pPr>
      <w:r w:rsidRPr="00DD323B">
        <w:rPr>
          <w:rFonts w:ascii="仿宋" w:eastAsia="仿宋" w:hAnsi="仿宋" w:cs="宋体" w:hint="eastAsia"/>
          <w:kern w:val="0"/>
          <w:sz w:val="32"/>
          <w:szCs w:val="32"/>
        </w:rPr>
        <w:t>附件2：</w:t>
      </w:r>
    </w:p>
    <w:p w14:paraId="3475A268" w14:textId="77777777" w:rsidR="00A129B6" w:rsidRPr="00DD323B" w:rsidRDefault="00A129B6">
      <w:pPr>
        <w:spacing w:line="540" w:lineRule="exact"/>
        <w:jc w:val="center"/>
        <w:rPr>
          <w:rFonts w:ascii="华文中宋" w:eastAsia="华文中宋" w:hAnsi="华文中宋" w:cs="宋体" w:hint="eastAsia"/>
          <w:b/>
          <w:kern w:val="0"/>
          <w:sz w:val="52"/>
          <w:szCs w:val="52"/>
        </w:rPr>
      </w:pPr>
    </w:p>
    <w:p w14:paraId="1FE4389D" w14:textId="77777777" w:rsidR="00A129B6" w:rsidRPr="00DD323B" w:rsidRDefault="00A129B6">
      <w:pPr>
        <w:spacing w:line="540" w:lineRule="exact"/>
        <w:jc w:val="center"/>
        <w:rPr>
          <w:rFonts w:ascii="华文中宋" w:eastAsia="华文中宋" w:hAnsi="华文中宋" w:cs="宋体" w:hint="eastAsia"/>
          <w:b/>
          <w:kern w:val="0"/>
          <w:sz w:val="52"/>
          <w:szCs w:val="52"/>
        </w:rPr>
      </w:pPr>
    </w:p>
    <w:p w14:paraId="115CA7CB" w14:textId="77777777" w:rsidR="00A129B6" w:rsidRPr="00DD323B" w:rsidRDefault="00A129B6">
      <w:pPr>
        <w:spacing w:line="540" w:lineRule="exact"/>
        <w:jc w:val="center"/>
        <w:rPr>
          <w:rFonts w:ascii="华文中宋" w:eastAsia="华文中宋" w:hAnsi="华文中宋" w:cs="宋体" w:hint="eastAsia"/>
          <w:b/>
          <w:kern w:val="0"/>
          <w:sz w:val="52"/>
          <w:szCs w:val="52"/>
        </w:rPr>
      </w:pPr>
    </w:p>
    <w:p w14:paraId="2A9DD889" w14:textId="77777777" w:rsidR="00A129B6" w:rsidRPr="00DD323B" w:rsidRDefault="00A129B6">
      <w:pPr>
        <w:spacing w:line="540" w:lineRule="exact"/>
        <w:jc w:val="center"/>
        <w:rPr>
          <w:rFonts w:ascii="华文中宋" w:eastAsia="华文中宋" w:hAnsi="华文中宋" w:cs="宋体" w:hint="eastAsia"/>
          <w:b/>
          <w:kern w:val="0"/>
          <w:sz w:val="52"/>
          <w:szCs w:val="52"/>
        </w:rPr>
      </w:pPr>
    </w:p>
    <w:p w14:paraId="0488C5AE" w14:textId="77777777" w:rsidR="00A129B6" w:rsidRPr="00DD323B" w:rsidRDefault="00A129B6">
      <w:pPr>
        <w:spacing w:line="540" w:lineRule="exact"/>
        <w:jc w:val="center"/>
        <w:rPr>
          <w:rFonts w:ascii="华文中宋" w:eastAsia="华文中宋" w:hAnsi="华文中宋" w:cs="宋体" w:hint="eastAsia"/>
          <w:b/>
          <w:kern w:val="0"/>
          <w:sz w:val="52"/>
          <w:szCs w:val="52"/>
        </w:rPr>
      </w:pPr>
    </w:p>
    <w:p w14:paraId="0E1469BF" w14:textId="77777777" w:rsidR="00A129B6" w:rsidRPr="00DD323B" w:rsidRDefault="00A129B6">
      <w:pPr>
        <w:spacing w:line="540" w:lineRule="exact"/>
        <w:jc w:val="center"/>
        <w:rPr>
          <w:rFonts w:ascii="华文中宋" w:eastAsia="华文中宋" w:hAnsi="华文中宋" w:cs="宋体" w:hint="eastAsia"/>
          <w:b/>
          <w:kern w:val="0"/>
          <w:sz w:val="52"/>
          <w:szCs w:val="52"/>
        </w:rPr>
      </w:pPr>
    </w:p>
    <w:p w14:paraId="40298D71" w14:textId="77777777" w:rsidR="00A129B6" w:rsidRPr="00DD323B" w:rsidRDefault="00000000">
      <w:pPr>
        <w:spacing w:line="540" w:lineRule="exact"/>
        <w:jc w:val="center"/>
        <w:rPr>
          <w:rFonts w:ascii="方正小标宋_GBK" w:eastAsia="方正小标宋_GBK" w:hAnsi="华文中宋" w:cs="宋体" w:hint="eastAsia"/>
          <w:b/>
          <w:kern w:val="0"/>
          <w:sz w:val="48"/>
          <w:szCs w:val="48"/>
        </w:rPr>
      </w:pPr>
      <w:r w:rsidRPr="00DD323B">
        <w:rPr>
          <w:rFonts w:ascii="方正小标宋_GBK" w:eastAsia="方正小标宋_GBK" w:hAnsi="华文中宋" w:cs="宋体" w:hint="eastAsia"/>
          <w:b/>
          <w:kern w:val="0"/>
          <w:sz w:val="48"/>
          <w:szCs w:val="48"/>
        </w:rPr>
        <w:t>项目支出绩效自评报告</w:t>
      </w:r>
    </w:p>
    <w:p w14:paraId="152405B7" w14:textId="77777777" w:rsidR="00A129B6" w:rsidRPr="00DD323B" w:rsidRDefault="00A129B6">
      <w:pPr>
        <w:spacing w:line="540" w:lineRule="exact"/>
        <w:jc w:val="center"/>
        <w:rPr>
          <w:rFonts w:ascii="华文中宋" w:eastAsia="华文中宋" w:hAnsi="华文中宋" w:cs="宋体" w:hint="eastAsia"/>
          <w:b/>
          <w:kern w:val="0"/>
          <w:sz w:val="52"/>
          <w:szCs w:val="52"/>
        </w:rPr>
      </w:pPr>
    </w:p>
    <w:p w14:paraId="21FBF2E8" w14:textId="77777777" w:rsidR="00A129B6" w:rsidRPr="00DD323B" w:rsidRDefault="00000000">
      <w:pPr>
        <w:spacing w:line="540" w:lineRule="exact"/>
        <w:jc w:val="center"/>
        <w:rPr>
          <w:rFonts w:eastAsia="仿宋_GB2312" w:hAnsi="宋体" w:cs="宋体" w:hint="eastAsia"/>
          <w:kern w:val="0"/>
          <w:sz w:val="36"/>
          <w:szCs w:val="36"/>
        </w:rPr>
      </w:pPr>
      <w:r w:rsidRPr="00DD323B">
        <w:rPr>
          <w:rFonts w:eastAsia="仿宋_GB2312" w:hAnsi="宋体" w:cs="宋体" w:hint="eastAsia"/>
          <w:kern w:val="0"/>
          <w:sz w:val="36"/>
          <w:szCs w:val="36"/>
        </w:rPr>
        <w:t>（</w:t>
      </w:r>
      <w:r w:rsidRPr="00DD323B">
        <w:rPr>
          <w:rFonts w:eastAsia="仿宋_GB2312" w:hAnsi="宋体" w:cs="宋体" w:hint="eastAsia"/>
          <w:kern w:val="0"/>
          <w:sz w:val="36"/>
          <w:szCs w:val="36"/>
        </w:rPr>
        <w:t xml:space="preserve">   </w:t>
      </w:r>
      <w:r w:rsidRPr="00DD323B">
        <w:rPr>
          <w:rStyle w:val="ad"/>
          <w:rFonts w:ascii="楷体" w:eastAsia="楷体" w:hAnsi="楷体" w:hint="eastAsia"/>
          <w:spacing w:val="-4"/>
          <w:sz w:val="32"/>
          <w:szCs w:val="32"/>
        </w:rPr>
        <w:t>2023</w:t>
      </w:r>
      <w:r w:rsidRPr="00DD323B">
        <w:rPr>
          <w:rFonts w:eastAsia="仿宋_GB2312" w:hAnsi="宋体" w:cs="宋体" w:hint="eastAsia"/>
          <w:kern w:val="0"/>
          <w:sz w:val="36"/>
          <w:szCs w:val="36"/>
        </w:rPr>
        <w:t xml:space="preserve">  </w:t>
      </w:r>
      <w:r w:rsidRPr="00DD323B">
        <w:rPr>
          <w:rFonts w:eastAsia="仿宋_GB2312" w:hAnsi="宋体" w:cs="宋体" w:hint="eastAsia"/>
          <w:kern w:val="0"/>
          <w:sz w:val="36"/>
          <w:szCs w:val="36"/>
        </w:rPr>
        <w:t>年度）</w:t>
      </w:r>
    </w:p>
    <w:p w14:paraId="59A27550" w14:textId="77777777" w:rsidR="00A129B6" w:rsidRPr="00DD323B" w:rsidRDefault="00A129B6">
      <w:pPr>
        <w:spacing w:line="540" w:lineRule="exact"/>
        <w:jc w:val="center"/>
        <w:rPr>
          <w:rFonts w:eastAsia="仿宋_GB2312" w:hAnsi="宋体" w:cs="宋体" w:hint="eastAsia"/>
          <w:kern w:val="0"/>
          <w:sz w:val="30"/>
          <w:szCs w:val="30"/>
        </w:rPr>
      </w:pPr>
    </w:p>
    <w:p w14:paraId="487B5F65" w14:textId="77777777" w:rsidR="00A129B6" w:rsidRPr="00DD323B" w:rsidRDefault="00A129B6">
      <w:pPr>
        <w:spacing w:line="540" w:lineRule="exact"/>
        <w:jc w:val="center"/>
        <w:rPr>
          <w:rFonts w:eastAsia="仿宋_GB2312" w:hAnsi="宋体" w:cs="宋体" w:hint="eastAsia"/>
          <w:kern w:val="0"/>
          <w:sz w:val="30"/>
          <w:szCs w:val="30"/>
        </w:rPr>
      </w:pPr>
    </w:p>
    <w:p w14:paraId="40077DA8" w14:textId="77777777" w:rsidR="00A129B6" w:rsidRPr="00DD323B" w:rsidRDefault="00A129B6">
      <w:pPr>
        <w:spacing w:line="540" w:lineRule="exact"/>
        <w:jc w:val="center"/>
        <w:rPr>
          <w:rFonts w:eastAsia="仿宋_GB2312" w:hAnsi="宋体" w:cs="宋体" w:hint="eastAsia"/>
          <w:kern w:val="0"/>
          <w:sz w:val="30"/>
          <w:szCs w:val="30"/>
        </w:rPr>
      </w:pPr>
    </w:p>
    <w:p w14:paraId="7A6C794F" w14:textId="77777777" w:rsidR="00A129B6" w:rsidRPr="00DD323B" w:rsidRDefault="00A129B6">
      <w:pPr>
        <w:spacing w:line="540" w:lineRule="exact"/>
        <w:jc w:val="center"/>
        <w:rPr>
          <w:rFonts w:eastAsia="仿宋_GB2312" w:hAnsi="宋体" w:cs="宋体" w:hint="eastAsia"/>
          <w:kern w:val="0"/>
          <w:sz w:val="30"/>
          <w:szCs w:val="30"/>
        </w:rPr>
      </w:pPr>
    </w:p>
    <w:p w14:paraId="2E76BF64" w14:textId="77777777" w:rsidR="00A129B6" w:rsidRPr="00DD323B" w:rsidRDefault="00A129B6">
      <w:pPr>
        <w:spacing w:line="540" w:lineRule="exact"/>
        <w:jc w:val="center"/>
        <w:rPr>
          <w:rFonts w:eastAsia="仿宋_GB2312" w:hAnsi="宋体" w:cs="宋体" w:hint="eastAsia"/>
          <w:kern w:val="0"/>
          <w:sz w:val="30"/>
          <w:szCs w:val="30"/>
        </w:rPr>
      </w:pPr>
    </w:p>
    <w:p w14:paraId="1C992431" w14:textId="77777777" w:rsidR="00A129B6" w:rsidRPr="00DD323B" w:rsidRDefault="00A129B6">
      <w:pPr>
        <w:spacing w:line="540" w:lineRule="exact"/>
        <w:jc w:val="center"/>
        <w:rPr>
          <w:rFonts w:eastAsia="仿宋_GB2312" w:hAnsi="宋体" w:cs="宋体" w:hint="eastAsia"/>
          <w:kern w:val="0"/>
          <w:sz w:val="30"/>
          <w:szCs w:val="30"/>
        </w:rPr>
      </w:pPr>
    </w:p>
    <w:p w14:paraId="3A0E1C81" w14:textId="77777777" w:rsidR="00A129B6" w:rsidRPr="00DD323B" w:rsidRDefault="00A129B6">
      <w:pPr>
        <w:spacing w:line="540" w:lineRule="exact"/>
        <w:rPr>
          <w:rFonts w:eastAsia="仿宋_GB2312" w:hAnsi="宋体" w:cs="宋体" w:hint="eastAsia"/>
          <w:kern w:val="0"/>
          <w:sz w:val="30"/>
          <w:szCs w:val="30"/>
        </w:rPr>
      </w:pPr>
    </w:p>
    <w:p w14:paraId="4A685D40" w14:textId="77777777" w:rsidR="00A129B6" w:rsidRPr="00DD323B" w:rsidRDefault="00000000">
      <w:pPr>
        <w:spacing w:line="700" w:lineRule="exact"/>
        <w:jc w:val="left"/>
        <w:rPr>
          <w:rFonts w:eastAsia="仿宋_GB2312" w:hAnsi="宋体" w:cs="宋体" w:hint="eastAsia"/>
          <w:kern w:val="0"/>
          <w:sz w:val="36"/>
          <w:szCs w:val="36"/>
        </w:rPr>
      </w:pPr>
      <w:r w:rsidRPr="00DD323B">
        <w:rPr>
          <w:rFonts w:eastAsia="仿宋_GB2312" w:hAnsi="宋体" w:cs="宋体" w:hint="eastAsia"/>
          <w:kern w:val="0"/>
          <w:sz w:val="36"/>
          <w:szCs w:val="36"/>
        </w:rPr>
        <w:t xml:space="preserve">     </w:t>
      </w:r>
    </w:p>
    <w:p w14:paraId="20CE38AB" w14:textId="77777777" w:rsidR="00A129B6" w:rsidRPr="00DD323B" w:rsidRDefault="00000000">
      <w:pPr>
        <w:spacing w:line="700" w:lineRule="exact"/>
        <w:ind w:firstLineChars="250" w:firstLine="900"/>
        <w:jc w:val="left"/>
        <w:rPr>
          <w:rFonts w:eastAsia="仿宋_GB2312" w:hAnsi="宋体" w:cs="宋体" w:hint="eastAsia"/>
          <w:kern w:val="0"/>
          <w:sz w:val="36"/>
          <w:szCs w:val="36"/>
        </w:rPr>
      </w:pPr>
      <w:r w:rsidRPr="00DD323B">
        <w:rPr>
          <w:rFonts w:eastAsia="仿宋_GB2312" w:hAnsi="宋体" w:cs="宋体" w:hint="eastAsia"/>
          <w:kern w:val="0"/>
          <w:sz w:val="36"/>
          <w:szCs w:val="36"/>
        </w:rPr>
        <w:t>项目名称：</w:t>
      </w:r>
      <w:r w:rsidRPr="00DD323B">
        <w:rPr>
          <w:rStyle w:val="ad"/>
          <w:rFonts w:ascii="楷体" w:eastAsia="楷体" w:hAnsi="楷体" w:hint="eastAsia"/>
          <w:spacing w:val="-4"/>
          <w:sz w:val="32"/>
          <w:szCs w:val="32"/>
        </w:rPr>
        <w:t>昌吉州科技馆展品购置及布展经费</w:t>
      </w:r>
    </w:p>
    <w:p w14:paraId="2260B87D" w14:textId="77777777" w:rsidR="00A129B6" w:rsidRPr="00DD323B" w:rsidRDefault="00000000">
      <w:pPr>
        <w:spacing w:line="540" w:lineRule="exact"/>
        <w:ind w:firstLine="567"/>
        <w:rPr>
          <w:rFonts w:ascii="楷体" w:eastAsia="楷体" w:hAnsi="楷体" w:hint="eastAsia"/>
          <w:b/>
          <w:bCs/>
          <w:spacing w:val="-4"/>
          <w:sz w:val="32"/>
          <w:szCs w:val="32"/>
        </w:rPr>
      </w:pPr>
      <w:r w:rsidRPr="00DD323B">
        <w:rPr>
          <w:rFonts w:eastAsia="仿宋_GB2312" w:hAnsi="宋体" w:cs="宋体" w:hint="eastAsia"/>
          <w:kern w:val="0"/>
          <w:sz w:val="36"/>
          <w:szCs w:val="36"/>
        </w:rPr>
        <w:t xml:space="preserve">  </w:t>
      </w:r>
      <w:r w:rsidRPr="00DD323B">
        <w:rPr>
          <w:rFonts w:eastAsia="仿宋_GB2312" w:hAnsi="宋体" w:cs="宋体" w:hint="eastAsia"/>
          <w:kern w:val="0"/>
          <w:sz w:val="36"/>
          <w:szCs w:val="36"/>
        </w:rPr>
        <w:t>实施单位（公章）：</w:t>
      </w:r>
      <w:r w:rsidRPr="00DD323B">
        <w:rPr>
          <w:rStyle w:val="ad"/>
          <w:rFonts w:ascii="楷体" w:eastAsia="楷体" w:hAnsi="楷体" w:hint="eastAsia"/>
          <w:spacing w:val="-4"/>
          <w:sz w:val="28"/>
          <w:szCs w:val="28"/>
        </w:rPr>
        <w:t>昌吉回族自治州科技馆</w:t>
      </w:r>
    </w:p>
    <w:p w14:paraId="73924802" w14:textId="77777777" w:rsidR="00A129B6" w:rsidRPr="00DD323B" w:rsidRDefault="00000000">
      <w:pPr>
        <w:spacing w:line="540" w:lineRule="exact"/>
        <w:ind w:firstLineChars="250" w:firstLine="900"/>
        <w:rPr>
          <w:rFonts w:ascii="楷体" w:eastAsia="楷体" w:hAnsi="楷体" w:hint="eastAsia"/>
          <w:b/>
          <w:bCs/>
          <w:spacing w:val="-4"/>
          <w:sz w:val="28"/>
          <w:szCs w:val="28"/>
        </w:rPr>
      </w:pPr>
      <w:r w:rsidRPr="00DD323B">
        <w:rPr>
          <w:rFonts w:eastAsia="仿宋_GB2312" w:hAnsi="宋体" w:cs="宋体" w:hint="eastAsia"/>
          <w:kern w:val="0"/>
          <w:sz w:val="36"/>
          <w:szCs w:val="36"/>
        </w:rPr>
        <w:t>主管部门（公章）：</w:t>
      </w:r>
      <w:r w:rsidRPr="00DD323B">
        <w:rPr>
          <w:rStyle w:val="ad"/>
          <w:rFonts w:ascii="楷体" w:eastAsia="楷体" w:hAnsi="楷体" w:hint="eastAsia"/>
          <w:spacing w:val="-4"/>
          <w:sz w:val="28"/>
          <w:szCs w:val="28"/>
        </w:rPr>
        <w:t>昌吉回族自治州科技馆</w:t>
      </w:r>
    </w:p>
    <w:p w14:paraId="4DE16232" w14:textId="77777777" w:rsidR="00A129B6" w:rsidRPr="00DD323B" w:rsidRDefault="00000000">
      <w:pPr>
        <w:spacing w:line="540" w:lineRule="exact"/>
        <w:ind w:firstLineChars="250" w:firstLine="900"/>
        <w:rPr>
          <w:rFonts w:ascii="楷体" w:eastAsia="楷体" w:hAnsi="楷体" w:hint="eastAsia"/>
          <w:b/>
          <w:bCs/>
          <w:spacing w:val="-4"/>
          <w:sz w:val="32"/>
          <w:szCs w:val="32"/>
        </w:rPr>
      </w:pPr>
      <w:r w:rsidRPr="00DD323B">
        <w:rPr>
          <w:rFonts w:eastAsia="仿宋_GB2312" w:hAnsi="宋体" w:cs="宋体" w:hint="eastAsia"/>
          <w:kern w:val="0"/>
          <w:sz w:val="36"/>
          <w:szCs w:val="36"/>
        </w:rPr>
        <w:t>项目负责人（签章）：</w:t>
      </w:r>
      <w:r w:rsidRPr="00DD323B">
        <w:rPr>
          <w:rStyle w:val="ad"/>
          <w:rFonts w:ascii="楷体" w:eastAsia="楷体" w:hAnsi="楷体" w:hint="eastAsia"/>
          <w:spacing w:val="-4"/>
          <w:sz w:val="32"/>
          <w:szCs w:val="32"/>
        </w:rPr>
        <w:t>程魏</w:t>
      </w:r>
    </w:p>
    <w:p w14:paraId="5A81008A" w14:textId="77777777" w:rsidR="00A129B6" w:rsidRPr="00DD323B" w:rsidRDefault="00000000">
      <w:pPr>
        <w:spacing w:line="540" w:lineRule="exact"/>
        <w:ind w:left="273" w:firstLine="567"/>
        <w:rPr>
          <w:rStyle w:val="ad"/>
          <w:rFonts w:ascii="楷体" w:eastAsia="楷体" w:hAnsi="楷体" w:hint="eastAsia"/>
          <w:spacing w:val="-4"/>
          <w:sz w:val="32"/>
          <w:szCs w:val="32"/>
        </w:rPr>
      </w:pPr>
      <w:r w:rsidRPr="00DD323B">
        <w:rPr>
          <w:rFonts w:eastAsia="仿宋_GB2312" w:hAnsi="宋体" w:cs="宋体" w:hint="eastAsia"/>
          <w:kern w:val="0"/>
          <w:sz w:val="36"/>
          <w:szCs w:val="36"/>
        </w:rPr>
        <w:t>填报时间：</w:t>
      </w:r>
      <w:r w:rsidRPr="00DD323B">
        <w:rPr>
          <w:rStyle w:val="ad"/>
          <w:rFonts w:ascii="楷体" w:eastAsia="楷体" w:hAnsi="楷体" w:hint="eastAsia"/>
          <w:spacing w:val="-4"/>
          <w:sz w:val="32"/>
          <w:szCs w:val="32"/>
        </w:rPr>
        <w:t>2024年05月14日</w:t>
      </w:r>
    </w:p>
    <w:p w14:paraId="21FE88F3" w14:textId="77777777" w:rsidR="00A129B6" w:rsidRPr="00DD323B" w:rsidRDefault="00A129B6">
      <w:pPr>
        <w:spacing w:line="700" w:lineRule="exact"/>
        <w:ind w:firstLineChars="236" w:firstLine="708"/>
        <w:jc w:val="left"/>
        <w:rPr>
          <w:rFonts w:eastAsia="仿宋_GB2312" w:hAnsi="宋体" w:cs="宋体" w:hint="eastAsia"/>
          <w:kern w:val="0"/>
          <w:sz w:val="30"/>
          <w:szCs w:val="30"/>
        </w:rPr>
      </w:pPr>
    </w:p>
    <w:p w14:paraId="3CD88B73" w14:textId="77777777" w:rsidR="00A129B6" w:rsidRPr="00DD323B" w:rsidRDefault="00A129B6">
      <w:pPr>
        <w:spacing w:line="540" w:lineRule="exact"/>
        <w:rPr>
          <w:rStyle w:val="ad"/>
          <w:rFonts w:ascii="黑体" w:eastAsia="黑体" w:hAnsi="黑体" w:hint="eastAsia"/>
          <w:b w:val="0"/>
          <w:spacing w:val="-4"/>
          <w:sz w:val="32"/>
          <w:szCs w:val="32"/>
        </w:rPr>
      </w:pPr>
    </w:p>
    <w:p w14:paraId="5A6A84F4" w14:textId="77777777" w:rsidR="00A129B6" w:rsidRPr="00DD323B" w:rsidRDefault="00000000">
      <w:pPr>
        <w:spacing w:line="540" w:lineRule="exact"/>
        <w:ind w:firstLine="640"/>
        <w:rPr>
          <w:rStyle w:val="ad"/>
          <w:rFonts w:ascii="黑体" w:eastAsia="黑体" w:hAnsi="黑体" w:hint="eastAsia"/>
          <w:b w:val="0"/>
          <w:spacing w:val="-4"/>
          <w:sz w:val="32"/>
          <w:szCs w:val="32"/>
        </w:rPr>
      </w:pPr>
      <w:r w:rsidRPr="00DD323B">
        <w:rPr>
          <w:rStyle w:val="ad"/>
          <w:rFonts w:ascii="黑体" w:eastAsia="黑体" w:hAnsi="黑体" w:hint="eastAsia"/>
          <w:b w:val="0"/>
          <w:spacing w:val="-4"/>
          <w:sz w:val="32"/>
          <w:szCs w:val="32"/>
        </w:rPr>
        <w:t>一、基本情况</w:t>
      </w:r>
    </w:p>
    <w:p w14:paraId="437B7E19" w14:textId="77777777" w:rsidR="00A129B6" w:rsidRPr="00DD323B" w:rsidRDefault="00000000">
      <w:pPr>
        <w:spacing w:line="540" w:lineRule="exact"/>
        <w:ind w:firstLine="567"/>
        <w:rPr>
          <w:rStyle w:val="ad"/>
          <w:rFonts w:ascii="楷体" w:eastAsia="楷体" w:hAnsi="楷体" w:hint="eastAsia"/>
          <w:spacing w:val="-4"/>
          <w:sz w:val="32"/>
          <w:szCs w:val="32"/>
        </w:rPr>
      </w:pPr>
      <w:r w:rsidRPr="00DD323B">
        <w:rPr>
          <w:rStyle w:val="ad"/>
          <w:rFonts w:ascii="楷体" w:eastAsia="楷体" w:hAnsi="楷体" w:hint="eastAsia"/>
          <w:spacing w:val="-4"/>
          <w:sz w:val="32"/>
          <w:szCs w:val="32"/>
        </w:rPr>
        <w:t>（一）项目概况。</w:t>
      </w:r>
    </w:p>
    <w:p w14:paraId="73A16FC7"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（一）项目概况</w:t>
      </w:r>
      <w:r w:rsidRPr="00DD323B">
        <w:rPr>
          <w:rStyle w:val="ad"/>
          <w:rFonts w:ascii="楷体" w:eastAsia="楷体" w:hAnsi="楷体" w:hint="eastAsia"/>
          <w:b w:val="0"/>
          <w:bCs w:val="0"/>
          <w:spacing w:val="-4"/>
          <w:sz w:val="32"/>
          <w:szCs w:val="32"/>
        </w:rPr>
        <w:br/>
        <w:t>1.项目背景</w:t>
      </w:r>
      <w:r w:rsidRPr="00DD323B">
        <w:rPr>
          <w:rStyle w:val="ad"/>
          <w:rFonts w:ascii="楷体" w:eastAsia="楷体" w:hAnsi="楷体" w:hint="eastAsia"/>
          <w:b w:val="0"/>
          <w:bCs w:val="0"/>
          <w:spacing w:val="-4"/>
          <w:sz w:val="32"/>
          <w:szCs w:val="32"/>
        </w:rPr>
        <w:br/>
        <w:t>中国科协关于印发《现代科技馆体系发展“十四五”规划（2021—2025年）》的通知（科协</w:t>
      </w:r>
      <w:proofErr w:type="gramStart"/>
      <w:r w:rsidRPr="00DD323B">
        <w:rPr>
          <w:rStyle w:val="ad"/>
          <w:rFonts w:ascii="楷体" w:eastAsia="楷体" w:hAnsi="楷体" w:hint="eastAsia"/>
          <w:b w:val="0"/>
          <w:bCs w:val="0"/>
          <w:spacing w:val="-4"/>
          <w:sz w:val="32"/>
          <w:szCs w:val="32"/>
        </w:rPr>
        <w:t>发普字</w:t>
      </w:r>
      <w:proofErr w:type="gramEnd"/>
      <w:r w:rsidRPr="00DD323B">
        <w:rPr>
          <w:rStyle w:val="ad"/>
          <w:rFonts w:ascii="楷体" w:eastAsia="楷体" w:hAnsi="楷体" w:hint="eastAsia"/>
          <w:b w:val="0"/>
          <w:bCs w:val="0"/>
          <w:spacing w:val="-4"/>
          <w:sz w:val="32"/>
          <w:szCs w:val="32"/>
        </w:rPr>
        <w:t>〔2021〕56号）文件指出：打造科学家精神教育基地、前沿科技体验基地、公共安全健康教育基地和科学教育资源汇集平台（简称“三基地</w:t>
      </w:r>
      <w:proofErr w:type="gramStart"/>
      <w:r w:rsidRPr="00DD323B">
        <w:rPr>
          <w:rStyle w:val="ad"/>
          <w:rFonts w:ascii="楷体" w:eastAsia="楷体" w:hAnsi="楷体" w:hint="eastAsia"/>
          <w:b w:val="0"/>
          <w:bCs w:val="0"/>
          <w:spacing w:val="-4"/>
          <w:sz w:val="32"/>
          <w:szCs w:val="32"/>
        </w:rPr>
        <w:t>一</w:t>
      </w:r>
      <w:proofErr w:type="gramEnd"/>
      <w:r w:rsidRPr="00DD323B">
        <w:rPr>
          <w:rStyle w:val="ad"/>
          <w:rFonts w:ascii="楷体" w:eastAsia="楷体" w:hAnsi="楷体" w:hint="eastAsia"/>
          <w:b w:val="0"/>
          <w:bCs w:val="0"/>
          <w:spacing w:val="-4"/>
          <w:sz w:val="32"/>
          <w:szCs w:val="32"/>
        </w:rPr>
        <w:t>平台”），有效构建高质量科普公共服务核心阵地。</w:t>
      </w:r>
      <w:r w:rsidRPr="00DD323B">
        <w:rPr>
          <w:rStyle w:val="ad"/>
          <w:rFonts w:ascii="楷体" w:eastAsia="楷体" w:hAnsi="楷体" w:hint="eastAsia"/>
          <w:b w:val="0"/>
          <w:bCs w:val="0"/>
          <w:spacing w:val="-4"/>
          <w:sz w:val="32"/>
          <w:szCs w:val="32"/>
        </w:rPr>
        <w:br/>
        <w:t>《关于全国科技馆免费开放的通知》（科协</w:t>
      </w:r>
      <w:proofErr w:type="gramStart"/>
      <w:r w:rsidRPr="00DD323B">
        <w:rPr>
          <w:rStyle w:val="ad"/>
          <w:rFonts w:ascii="楷体" w:eastAsia="楷体" w:hAnsi="楷体" w:hint="eastAsia"/>
          <w:b w:val="0"/>
          <w:bCs w:val="0"/>
          <w:spacing w:val="-4"/>
          <w:sz w:val="32"/>
          <w:szCs w:val="32"/>
        </w:rPr>
        <w:t>发普字</w:t>
      </w:r>
      <w:proofErr w:type="gramEnd"/>
      <w:r w:rsidRPr="00DD323B">
        <w:rPr>
          <w:rStyle w:val="ad"/>
          <w:rFonts w:ascii="楷体" w:eastAsia="楷体" w:hAnsi="楷体" w:hint="eastAsia"/>
          <w:b w:val="0"/>
          <w:bCs w:val="0"/>
          <w:spacing w:val="-4"/>
          <w:sz w:val="32"/>
          <w:szCs w:val="32"/>
        </w:rPr>
        <w:t>〔2015〕20号）文件指出：把推进科技馆免费开放作为改善文化民生、丰富城乡基层人民群众精神文化生活的重要任务，立足长远发展，分步实施，逐步健全完善科技馆基本公共服务项目，增强科技馆公共科普服务能力。</w:t>
      </w:r>
      <w:r w:rsidRPr="00DD323B">
        <w:rPr>
          <w:rStyle w:val="ad"/>
          <w:rFonts w:ascii="楷体" w:eastAsia="楷体" w:hAnsi="楷体" w:hint="eastAsia"/>
          <w:b w:val="0"/>
          <w:bCs w:val="0"/>
          <w:spacing w:val="-4"/>
          <w:sz w:val="32"/>
          <w:szCs w:val="32"/>
        </w:rPr>
        <w:br/>
        <w:t>为了贯彻上述文件精神，满足广大群众参观需求，充分发挥“自治区科普教育示范基地”基地作用，以提高全民科学素质，2023年我单位计划实施此项目。</w:t>
      </w:r>
      <w:r w:rsidRPr="00DD323B">
        <w:rPr>
          <w:rStyle w:val="ad"/>
          <w:rFonts w:ascii="楷体" w:eastAsia="楷体" w:hAnsi="楷体" w:hint="eastAsia"/>
          <w:b w:val="0"/>
          <w:bCs w:val="0"/>
          <w:spacing w:val="-4"/>
          <w:sz w:val="32"/>
          <w:szCs w:val="32"/>
        </w:rPr>
        <w:br/>
        <w:t>2.主要内容</w:t>
      </w:r>
      <w:r w:rsidRPr="00DD323B">
        <w:rPr>
          <w:rStyle w:val="ad"/>
          <w:rFonts w:ascii="楷体" w:eastAsia="楷体" w:hAnsi="楷体" w:hint="eastAsia"/>
          <w:b w:val="0"/>
          <w:bCs w:val="0"/>
          <w:spacing w:val="-4"/>
          <w:sz w:val="32"/>
          <w:szCs w:val="32"/>
        </w:rPr>
        <w:br/>
        <w:t>（1）项目名称：昌吉州科技馆展品购置及布展经费项目（以下简称“该项目”或“项目”）</w:t>
      </w:r>
      <w:r w:rsidRPr="00DD323B">
        <w:rPr>
          <w:rStyle w:val="ad"/>
          <w:rFonts w:ascii="楷体" w:eastAsia="楷体" w:hAnsi="楷体" w:hint="eastAsia"/>
          <w:b w:val="0"/>
          <w:bCs w:val="0"/>
          <w:spacing w:val="-4"/>
          <w:sz w:val="32"/>
          <w:szCs w:val="32"/>
        </w:rPr>
        <w:br/>
        <w:t>（2）项目主要内容：本项目主要内容为加强展厅智能化建设，同步开展好科普活动，助力县市产业分馆发挥科普宣传作用，购置柔性智能服务机器人、科普巡展设备、科学小课堂“三进”活动仪器设备、科技馆户外墙面展品等四类展项。</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3.实施情况</w:t>
      </w:r>
      <w:r w:rsidRPr="00DD323B">
        <w:rPr>
          <w:rStyle w:val="ad"/>
          <w:rFonts w:ascii="楷体" w:eastAsia="楷体" w:hAnsi="楷体" w:hint="eastAsia"/>
          <w:b w:val="0"/>
          <w:bCs w:val="0"/>
          <w:spacing w:val="-4"/>
          <w:sz w:val="32"/>
          <w:szCs w:val="32"/>
        </w:rPr>
        <w:br/>
        <w:t>实施主体：昌吉回族自治州科技馆。</w:t>
      </w:r>
      <w:r w:rsidRPr="00DD323B">
        <w:rPr>
          <w:rStyle w:val="ad"/>
          <w:rFonts w:ascii="楷体" w:eastAsia="楷体" w:hAnsi="楷体" w:hint="eastAsia"/>
          <w:b w:val="0"/>
          <w:bCs w:val="0"/>
          <w:spacing w:val="-4"/>
          <w:sz w:val="32"/>
          <w:szCs w:val="32"/>
        </w:rPr>
        <w:br/>
        <w:t>实施时间：本项目实施周期为2023年1月-2023年12月。</w:t>
      </w:r>
      <w:r w:rsidRPr="00DD323B">
        <w:rPr>
          <w:rStyle w:val="ad"/>
          <w:rFonts w:ascii="楷体" w:eastAsia="楷体" w:hAnsi="楷体" w:hint="eastAsia"/>
          <w:b w:val="0"/>
          <w:bCs w:val="0"/>
          <w:spacing w:val="-4"/>
          <w:sz w:val="32"/>
          <w:szCs w:val="32"/>
        </w:rPr>
        <w:br/>
        <w:t>实施情况：2023年8月开始，结合场馆实际制定采购计划，开展市场询价，11月形成展品购置申请报请</w:t>
      </w:r>
      <w:proofErr w:type="gramStart"/>
      <w:r w:rsidRPr="00DD323B">
        <w:rPr>
          <w:rStyle w:val="ad"/>
          <w:rFonts w:ascii="楷体" w:eastAsia="楷体" w:hAnsi="楷体" w:hint="eastAsia"/>
          <w:b w:val="0"/>
          <w:bCs w:val="0"/>
          <w:spacing w:val="-4"/>
          <w:sz w:val="32"/>
          <w:szCs w:val="32"/>
        </w:rPr>
        <w:t>州科技</w:t>
      </w:r>
      <w:proofErr w:type="gramEnd"/>
      <w:r w:rsidRPr="00DD323B">
        <w:rPr>
          <w:rStyle w:val="ad"/>
          <w:rFonts w:ascii="楷体" w:eastAsia="楷体" w:hAnsi="楷体" w:hint="eastAsia"/>
          <w:b w:val="0"/>
          <w:bCs w:val="0"/>
          <w:spacing w:val="-4"/>
          <w:sz w:val="32"/>
          <w:szCs w:val="32"/>
        </w:rPr>
        <w:t>局党组审批，11月30日以竞争性磋商形式开展公开招标。通过本项目的实施，可以全面推进科技馆展厅智能化建设、加强县市科普工作的覆盖力度。2023年该项目实际购置及升级展品6件，常设展览和教育活动人次11344次。政府采购率、正常</w:t>
      </w:r>
      <w:proofErr w:type="gramStart"/>
      <w:r w:rsidRPr="00DD323B">
        <w:rPr>
          <w:rStyle w:val="ad"/>
          <w:rFonts w:ascii="楷体" w:eastAsia="楷体" w:hAnsi="楷体" w:hint="eastAsia"/>
          <w:b w:val="0"/>
          <w:bCs w:val="0"/>
          <w:spacing w:val="-4"/>
          <w:sz w:val="32"/>
          <w:szCs w:val="32"/>
        </w:rPr>
        <w:t>开馆率</w:t>
      </w:r>
      <w:proofErr w:type="gramEnd"/>
      <w:r w:rsidRPr="00DD323B">
        <w:rPr>
          <w:rStyle w:val="ad"/>
          <w:rFonts w:ascii="楷体" w:eastAsia="楷体" w:hAnsi="楷体" w:hint="eastAsia"/>
          <w:b w:val="0"/>
          <w:bCs w:val="0"/>
          <w:spacing w:val="-4"/>
          <w:sz w:val="32"/>
          <w:szCs w:val="32"/>
        </w:rPr>
        <w:t>达到100.00%。</w:t>
      </w:r>
      <w:r w:rsidRPr="00DD323B">
        <w:rPr>
          <w:rStyle w:val="ad"/>
          <w:rFonts w:ascii="楷体" w:eastAsia="楷体" w:hAnsi="楷体" w:hint="eastAsia"/>
          <w:b w:val="0"/>
          <w:bCs w:val="0"/>
          <w:spacing w:val="-4"/>
          <w:sz w:val="32"/>
          <w:szCs w:val="32"/>
        </w:rPr>
        <w:br/>
        <w:t>4.项目实施主体</w:t>
      </w:r>
      <w:r w:rsidRPr="00DD323B">
        <w:rPr>
          <w:rStyle w:val="ad"/>
          <w:rFonts w:ascii="楷体" w:eastAsia="楷体" w:hAnsi="楷体" w:hint="eastAsia"/>
          <w:b w:val="0"/>
          <w:bCs w:val="0"/>
          <w:spacing w:val="-4"/>
          <w:sz w:val="32"/>
          <w:szCs w:val="32"/>
        </w:rPr>
        <w:br/>
        <w:t>（1）主要职能</w:t>
      </w:r>
      <w:r w:rsidRPr="00DD323B">
        <w:rPr>
          <w:rStyle w:val="ad"/>
          <w:rFonts w:ascii="楷体" w:eastAsia="楷体" w:hAnsi="楷体" w:hint="eastAsia"/>
          <w:b w:val="0"/>
          <w:bCs w:val="0"/>
          <w:spacing w:val="-4"/>
          <w:sz w:val="32"/>
          <w:szCs w:val="32"/>
        </w:rPr>
        <w:br/>
        <w:t>昌吉州科技馆是昌吉</w:t>
      </w:r>
      <w:proofErr w:type="gramStart"/>
      <w:r w:rsidRPr="00DD323B">
        <w:rPr>
          <w:rStyle w:val="ad"/>
          <w:rFonts w:ascii="楷体" w:eastAsia="楷体" w:hAnsi="楷体" w:hint="eastAsia"/>
          <w:b w:val="0"/>
          <w:bCs w:val="0"/>
          <w:spacing w:val="-4"/>
          <w:sz w:val="32"/>
          <w:szCs w:val="32"/>
        </w:rPr>
        <w:t>州科技</w:t>
      </w:r>
      <w:proofErr w:type="gramEnd"/>
      <w:r w:rsidRPr="00DD323B">
        <w:rPr>
          <w:rStyle w:val="ad"/>
          <w:rFonts w:ascii="楷体" w:eastAsia="楷体" w:hAnsi="楷体" w:hint="eastAsia"/>
          <w:b w:val="0"/>
          <w:bCs w:val="0"/>
          <w:spacing w:val="-4"/>
          <w:sz w:val="32"/>
          <w:szCs w:val="32"/>
        </w:rPr>
        <w:t>局下属一类事业单位，为正科级。单位主要负责为各类科技交流活动提供场地和会议综合服务；开展科技展教活动，向各族群众和广大青少年普及科学知识；举办各类科技培训，流动科技馆巡展等；引进、推广数字科技馆网上科普工作，进行科普资源数字化；服务基层开展科普大篷车等活动；负责开展科技信息、情报的调研、收集、发布、服务等工作。</w:t>
      </w:r>
      <w:r w:rsidRPr="00DD323B">
        <w:rPr>
          <w:rStyle w:val="ad"/>
          <w:rFonts w:ascii="楷体" w:eastAsia="楷体" w:hAnsi="楷体" w:hint="eastAsia"/>
          <w:b w:val="0"/>
          <w:bCs w:val="0"/>
          <w:spacing w:val="-4"/>
          <w:sz w:val="32"/>
          <w:szCs w:val="32"/>
        </w:rPr>
        <w:br/>
        <w:t>（2）机构设置情况</w:t>
      </w:r>
      <w:r w:rsidRPr="00DD323B">
        <w:rPr>
          <w:rStyle w:val="ad"/>
          <w:rFonts w:ascii="楷体" w:eastAsia="楷体" w:hAnsi="楷体" w:hint="eastAsia"/>
          <w:b w:val="0"/>
          <w:bCs w:val="0"/>
          <w:spacing w:val="-4"/>
          <w:sz w:val="32"/>
          <w:szCs w:val="32"/>
        </w:rPr>
        <w:br/>
        <w:t>昌吉州科技馆属于全额拨款的公益一类事业单位，无下属预算单位，下设3个部室，分别是：展教部、科普活动中心、办公室。编制人数为9人，其中：事业编制8人，工勤1人。实有在职人数9人，其中：事业在职8人、工勤1人。离退休人员7人，均为事业退休。</w:t>
      </w:r>
      <w:r w:rsidRPr="00DD323B">
        <w:rPr>
          <w:rStyle w:val="ad"/>
          <w:rFonts w:ascii="楷体" w:eastAsia="楷体" w:hAnsi="楷体" w:hint="eastAsia"/>
          <w:b w:val="0"/>
          <w:bCs w:val="0"/>
          <w:spacing w:val="-4"/>
          <w:sz w:val="32"/>
          <w:szCs w:val="32"/>
        </w:rPr>
        <w:br/>
        <w:t>5.资金投入和使用情况</w:t>
      </w:r>
      <w:r w:rsidRPr="00DD323B">
        <w:rPr>
          <w:rStyle w:val="ad"/>
          <w:rFonts w:ascii="楷体" w:eastAsia="楷体" w:hAnsi="楷体" w:hint="eastAsia"/>
          <w:b w:val="0"/>
          <w:bCs w:val="0"/>
          <w:spacing w:val="-4"/>
          <w:sz w:val="32"/>
          <w:szCs w:val="32"/>
        </w:rPr>
        <w:br/>
        <w:t>（1）项目资金安排落实、总投入等情况分析</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预算安排资金总额116.67万元，资金来源为本级部门预算，其中：财政资金116.67万元、其他资金0.00万元，2023年实际收到预算资金116.67万元，预算资金到位率为100.00%。</w:t>
      </w:r>
      <w:r w:rsidRPr="00DD323B">
        <w:rPr>
          <w:rStyle w:val="ad"/>
          <w:rFonts w:ascii="楷体" w:eastAsia="楷体" w:hAnsi="楷体" w:hint="eastAsia"/>
          <w:b w:val="0"/>
          <w:bCs w:val="0"/>
          <w:spacing w:val="-4"/>
          <w:sz w:val="32"/>
          <w:szCs w:val="32"/>
        </w:rPr>
        <w:br/>
        <w:t>（2）项目资金实际使用情况分析</w:t>
      </w:r>
      <w:r w:rsidRPr="00DD323B">
        <w:rPr>
          <w:rStyle w:val="ad"/>
          <w:rFonts w:ascii="楷体" w:eastAsia="楷体" w:hAnsi="楷体" w:hint="eastAsia"/>
          <w:b w:val="0"/>
          <w:bCs w:val="0"/>
          <w:spacing w:val="-4"/>
          <w:sz w:val="32"/>
          <w:szCs w:val="32"/>
        </w:rPr>
        <w:br/>
        <w:t>截至2023年12月31日，本项目实际支付资金83.91万元，预算执行率71.92%。项目资金主要用于支付展品购置及布展项目合同首付款费用48.35万元及支付上年结转项目资金35.56万元。</w:t>
      </w:r>
    </w:p>
    <w:p w14:paraId="134A1850" w14:textId="77777777" w:rsidR="00A129B6" w:rsidRPr="00DD323B" w:rsidRDefault="00000000">
      <w:pPr>
        <w:spacing w:line="540" w:lineRule="exact"/>
        <w:ind w:firstLine="567"/>
        <w:rPr>
          <w:rStyle w:val="ad"/>
          <w:rFonts w:ascii="楷体" w:eastAsia="楷体" w:hAnsi="楷体" w:hint="eastAsia"/>
          <w:spacing w:val="-4"/>
          <w:sz w:val="32"/>
          <w:szCs w:val="32"/>
        </w:rPr>
      </w:pPr>
      <w:r w:rsidRPr="00DD323B">
        <w:rPr>
          <w:rStyle w:val="ad"/>
          <w:rFonts w:ascii="楷体" w:eastAsia="楷体" w:hAnsi="楷体" w:hint="eastAsia"/>
          <w:spacing w:val="-4"/>
          <w:sz w:val="32"/>
          <w:szCs w:val="32"/>
        </w:rPr>
        <w:t>（二）项目绩效目标</w:t>
      </w:r>
    </w:p>
    <w:p w14:paraId="1C9361A6"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1.总体目标</w:t>
      </w:r>
      <w:r w:rsidRPr="00DD323B">
        <w:rPr>
          <w:rStyle w:val="ad"/>
          <w:rFonts w:ascii="楷体" w:eastAsia="楷体" w:hAnsi="楷体" w:hint="eastAsia"/>
          <w:b w:val="0"/>
          <w:bCs w:val="0"/>
          <w:spacing w:val="-4"/>
          <w:sz w:val="32"/>
          <w:szCs w:val="32"/>
        </w:rPr>
        <w:br/>
        <w:t>以社会化大科普服务平台建设为依托，以巩固乌昌石克—科技馆科普联动机制为动力，以干部素质持续提升为保障，计划接待群众不少于10000人次，购置及升级展品不少于6件，保证科技馆免费开放，提升展厅服务质量，最大程度地发挥科技馆科普主阵地作用，为提高公众科学文化素质，构建和谐昌吉发挥积极作用，取得良好的社会反响。</w:t>
      </w:r>
      <w:r w:rsidRPr="00DD323B">
        <w:rPr>
          <w:rStyle w:val="ad"/>
          <w:rFonts w:ascii="楷体" w:eastAsia="楷体" w:hAnsi="楷体" w:hint="eastAsia"/>
          <w:b w:val="0"/>
          <w:bCs w:val="0"/>
          <w:spacing w:val="-4"/>
          <w:sz w:val="32"/>
          <w:szCs w:val="32"/>
        </w:rPr>
        <w:br/>
        <w:t>2.阶段性目标</w:t>
      </w:r>
      <w:r w:rsidRPr="00DD323B">
        <w:rPr>
          <w:rStyle w:val="ad"/>
          <w:rFonts w:ascii="楷体" w:eastAsia="楷体" w:hAnsi="楷体" w:hint="eastAsia"/>
          <w:b w:val="0"/>
          <w:bCs w:val="0"/>
          <w:spacing w:val="-4"/>
          <w:sz w:val="32"/>
          <w:szCs w:val="32"/>
        </w:rPr>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sidRPr="00DD323B">
        <w:rPr>
          <w:rStyle w:val="ad"/>
          <w:rFonts w:ascii="楷体" w:eastAsia="楷体" w:hAnsi="楷体" w:hint="eastAsia"/>
          <w:b w:val="0"/>
          <w:bCs w:val="0"/>
          <w:spacing w:val="-4"/>
          <w:sz w:val="32"/>
          <w:szCs w:val="32"/>
        </w:rPr>
        <w:br/>
        <w:t>（1）项目产出指标</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①数量指标</w:t>
      </w:r>
      <w:r w:rsidRPr="00DD323B">
        <w:rPr>
          <w:rStyle w:val="ad"/>
          <w:rFonts w:ascii="楷体" w:eastAsia="楷体" w:hAnsi="楷体" w:hint="eastAsia"/>
          <w:b w:val="0"/>
          <w:bCs w:val="0"/>
          <w:spacing w:val="-4"/>
          <w:sz w:val="32"/>
          <w:szCs w:val="32"/>
        </w:rPr>
        <w:br/>
        <w:t>“购置及升级展品”指标，预期指标值为“大于等于6件”；</w:t>
      </w:r>
      <w:r w:rsidRPr="00DD323B">
        <w:rPr>
          <w:rStyle w:val="ad"/>
          <w:rFonts w:ascii="楷体" w:eastAsia="楷体" w:hAnsi="楷体" w:hint="eastAsia"/>
          <w:b w:val="0"/>
          <w:bCs w:val="0"/>
          <w:spacing w:val="-4"/>
          <w:sz w:val="32"/>
          <w:szCs w:val="32"/>
        </w:rPr>
        <w:br/>
        <w:t>“常设展览和教育活动人次”指标，预期指标值为“大于等于10000人次”。</w:t>
      </w:r>
      <w:r w:rsidRPr="00DD323B">
        <w:rPr>
          <w:rStyle w:val="ad"/>
          <w:rFonts w:ascii="楷体" w:eastAsia="楷体" w:hAnsi="楷体" w:hint="eastAsia"/>
          <w:b w:val="0"/>
          <w:bCs w:val="0"/>
          <w:spacing w:val="-4"/>
          <w:sz w:val="32"/>
          <w:szCs w:val="32"/>
        </w:rPr>
        <w:br/>
        <w:t>②质量指标</w:t>
      </w:r>
      <w:r w:rsidRPr="00DD323B">
        <w:rPr>
          <w:rStyle w:val="ad"/>
          <w:rFonts w:ascii="楷体" w:eastAsia="楷体" w:hAnsi="楷体" w:hint="eastAsia"/>
          <w:b w:val="0"/>
          <w:bCs w:val="0"/>
          <w:spacing w:val="-4"/>
          <w:sz w:val="32"/>
          <w:szCs w:val="32"/>
        </w:rPr>
        <w:br/>
        <w:t>“政府采购率”指标，预期指标值为“等于100.00%”；</w:t>
      </w:r>
      <w:r w:rsidRPr="00DD323B">
        <w:rPr>
          <w:rStyle w:val="ad"/>
          <w:rFonts w:ascii="楷体" w:eastAsia="楷体" w:hAnsi="楷体" w:hint="eastAsia"/>
          <w:b w:val="0"/>
          <w:bCs w:val="0"/>
          <w:spacing w:val="-4"/>
          <w:sz w:val="32"/>
          <w:szCs w:val="32"/>
        </w:rPr>
        <w:br/>
        <w:t>“正常开馆率”指标，预期指标值为“等于95.00%”。</w:t>
      </w:r>
      <w:r w:rsidRPr="00DD323B">
        <w:rPr>
          <w:rStyle w:val="ad"/>
          <w:rFonts w:ascii="楷体" w:eastAsia="楷体" w:hAnsi="楷体" w:hint="eastAsia"/>
          <w:b w:val="0"/>
          <w:bCs w:val="0"/>
          <w:spacing w:val="-4"/>
          <w:sz w:val="32"/>
          <w:szCs w:val="32"/>
        </w:rPr>
        <w:br/>
        <w:t>③时效指标</w:t>
      </w:r>
      <w:r w:rsidRPr="00DD323B">
        <w:rPr>
          <w:rStyle w:val="ad"/>
          <w:rFonts w:ascii="楷体" w:eastAsia="楷体" w:hAnsi="楷体" w:hint="eastAsia"/>
          <w:b w:val="0"/>
          <w:bCs w:val="0"/>
          <w:spacing w:val="-4"/>
          <w:sz w:val="32"/>
          <w:szCs w:val="32"/>
        </w:rPr>
        <w:br/>
        <w:t>“招标时限”指标，预期指标值为“2023年11月30日”。</w:t>
      </w:r>
      <w:r w:rsidRPr="00DD323B">
        <w:rPr>
          <w:rStyle w:val="ad"/>
          <w:rFonts w:ascii="楷体" w:eastAsia="楷体" w:hAnsi="楷体" w:hint="eastAsia"/>
          <w:b w:val="0"/>
          <w:bCs w:val="0"/>
          <w:spacing w:val="-4"/>
          <w:sz w:val="32"/>
          <w:szCs w:val="32"/>
        </w:rPr>
        <w:br/>
        <w:t>（2）项目成本目标</w:t>
      </w:r>
      <w:r w:rsidRPr="00DD323B">
        <w:rPr>
          <w:rStyle w:val="ad"/>
          <w:rFonts w:ascii="楷体" w:eastAsia="楷体" w:hAnsi="楷体" w:hint="eastAsia"/>
          <w:b w:val="0"/>
          <w:bCs w:val="0"/>
          <w:spacing w:val="-4"/>
          <w:sz w:val="32"/>
          <w:szCs w:val="32"/>
        </w:rPr>
        <w:br/>
        <w:t>“预算成本控制率”指标，预期指标值为“小于等于100.00%”。</w:t>
      </w:r>
      <w:r w:rsidRPr="00DD323B">
        <w:rPr>
          <w:rStyle w:val="ad"/>
          <w:rFonts w:ascii="楷体" w:eastAsia="楷体" w:hAnsi="楷体" w:hint="eastAsia"/>
          <w:b w:val="0"/>
          <w:bCs w:val="0"/>
          <w:spacing w:val="-4"/>
          <w:sz w:val="32"/>
          <w:szCs w:val="32"/>
        </w:rPr>
        <w:br/>
        <w:t>（3）项目效益目标</w:t>
      </w:r>
      <w:r w:rsidRPr="00DD323B">
        <w:rPr>
          <w:rStyle w:val="ad"/>
          <w:rFonts w:ascii="楷体" w:eastAsia="楷体" w:hAnsi="楷体" w:hint="eastAsia"/>
          <w:b w:val="0"/>
          <w:bCs w:val="0"/>
          <w:spacing w:val="-4"/>
          <w:sz w:val="32"/>
          <w:szCs w:val="32"/>
        </w:rPr>
        <w:br/>
        <w:t>①经济效益指标</w:t>
      </w:r>
      <w:r w:rsidRPr="00DD323B">
        <w:rPr>
          <w:rStyle w:val="ad"/>
          <w:rFonts w:ascii="楷体" w:eastAsia="楷体" w:hAnsi="楷体" w:hint="eastAsia"/>
          <w:b w:val="0"/>
          <w:bCs w:val="0"/>
          <w:spacing w:val="-4"/>
          <w:sz w:val="32"/>
          <w:szCs w:val="32"/>
        </w:rPr>
        <w:br/>
        <w:t>无此类指标。</w:t>
      </w:r>
      <w:r w:rsidRPr="00DD323B">
        <w:rPr>
          <w:rStyle w:val="ad"/>
          <w:rFonts w:ascii="楷体" w:eastAsia="楷体" w:hAnsi="楷体" w:hint="eastAsia"/>
          <w:b w:val="0"/>
          <w:bCs w:val="0"/>
          <w:spacing w:val="-4"/>
          <w:sz w:val="32"/>
          <w:szCs w:val="32"/>
        </w:rPr>
        <w:br/>
        <w:t>②社会效益指标</w:t>
      </w:r>
      <w:r w:rsidRPr="00DD323B">
        <w:rPr>
          <w:rStyle w:val="ad"/>
          <w:rFonts w:ascii="楷体" w:eastAsia="楷体" w:hAnsi="楷体" w:hint="eastAsia"/>
          <w:b w:val="0"/>
          <w:bCs w:val="0"/>
          <w:spacing w:val="-4"/>
          <w:sz w:val="32"/>
          <w:szCs w:val="32"/>
        </w:rPr>
        <w:br/>
        <w:t>“提高公众科学文化素质”指标，预期指标值为“提高”；</w:t>
      </w:r>
      <w:r w:rsidRPr="00DD323B">
        <w:rPr>
          <w:rStyle w:val="ad"/>
          <w:rFonts w:ascii="楷体" w:eastAsia="楷体" w:hAnsi="楷体" w:hint="eastAsia"/>
          <w:b w:val="0"/>
          <w:bCs w:val="0"/>
          <w:spacing w:val="-4"/>
          <w:sz w:val="32"/>
          <w:szCs w:val="32"/>
        </w:rPr>
        <w:br/>
        <w:t>“拓宽各族群众和广大青少年科技知识面”指标，预期指标值为“提高”。</w:t>
      </w:r>
      <w:r w:rsidRPr="00DD323B">
        <w:rPr>
          <w:rStyle w:val="ad"/>
          <w:rFonts w:ascii="楷体" w:eastAsia="楷体" w:hAnsi="楷体" w:hint="eastAsia"/>
          <w:b w:val="0"/>
          <w:bCs w:val="0"/>
          <w:spacing w:val="-4"/>
          <w:sz w:val="32"/>
          <w:szCs w:val="32"/>
        </w:rPr>
        <w:br/>
        <w:t>③生态效益指标</w:t>
      </w:r>
      <w:r w:rsidRPr="00DD323B">
        <w:rPr>
          <w:rStyle w:val="ad"/>
          <w:rFonts w:ascii="楷体" w:eastAsia="楷体" w:hAnsi="楷体" w:hint="eastAsia"/>
          <w:b w:val="0"/>
          <w:bCs w:val="0"/>
          <w:spacing w:val="-4"/>
          <w:sz w:val="32"/>
          <w:szCs w:val="32"/>
        </w:rPr>
        <w:br/>
        <w:t>无此类指标。</w:t>
      </w:r>
      <w:r w:rsidRPr="00DD323B">
        <w:rPr>
          <w:rStyle w:val="ad"/>
          <w:rFonts w:ascii="楷体" w:eastAsia="楷体" w:hAnsi="楷体" w:hint="eastAsia"/>
          <w:b w:val="0"/>
          <w:bCs w:val="0"/>
          <w:spacing w:val="-4"/>
          <w:sz w:val="32"/>
          <w:szCs w:val="32"/>
        </w:rPr>
        <w:br/>
        <w:t>④可持续影响指标</w:t>
      </w:r>
      <w:r w:rsidRPr="00DD323B">
        <w:rPr>
          <w:rStyle w:val="ad"/>
          <w:rFonts w:ascii="楷体" w:eastAsia="楷体" w:hAnsi="楷体" w:hint="eastAsia"/>
          <w:b w:val="0"/>
          <w:bCs w:val="0"/>
          <w:spacing w:val="-4"/>
          <w:sz w:val="32"/>
          <w:szCs w:val="32"/>
        </w:rPr>
        <w:br/>
        <w:t>无此类指标。</w:t>
      </w:r>
      <w:r w:rsidRPr="00DD323B">
        <w:rPr>
          <w:rStyle w:val="ad"/>
          <w:rFonts w:ascii="楷体" w:eastAsia="楷体" w:hAnsi="楷体" w:hint="eastAsia"/>
          <w:b w:val="0"/>
          <w:bCs w:val="0"/>
          <w:spacing w:val="-4"/>
          <w:sz w:val="32"/>
          <w:szCs w:val="32"/>
        </w:rPr>
        <w:br/>
        <w:t>（4）相关满意</w:t>
      </w:r>
      <w:proofErr w:type="gramStart"/>
      <w:r w:rsidRPr="00DD323B">
        <w:rPr>
          <w:rStyle w:val="ad"/>
          <w:rFonts w:ascii="楷体" w:eastAsia="楷体" w:hAnsi="楷体" w:hint="eastAsia"/>
          <w:b w:val="0"/>
          <w:bCs w:val="0"/>
          <w:spacing w:val="-4"/>
          <w:sz w:val="32"/>
          <w:szCs w:val="32"/>
        </w:rPr>
        <w:t>度目标</w:t>
      </w:r>
      <w:proofErr w:type="gramEnd"/>
      <w:r w:rsidRPr="00DD323B">
        <w:rPr>
          <w:rStyle w:val="ad"/>
          <w:rFonts w:ascii="楷体" w:eastAsia="楷体" w:hAnsi="楷体" w:hint="eastAsia"/>
          <w:b w:val="0"/>
          <w:bCs w:val="0"/>
          <w:spacing w:val="-4"/>
          <w:sz w:val="32"/>
          <w:szCs w:val="32"/>
        </w:rPr>
        <w:br/>
        <w:t>“参观群众满意率”指标，预期指标值为“等于99.00%”。</w:t>
      </w:r>
    </w:p>
    <w:p w14:paraId="5D15D3B4" w14:textId="77777777" w:rsidR="00A129B6" w:rsidRPr="00DD323B" w:rsidRDefault="00000000">
      <w:pPr>
        <w:spacing w:line="540" w:lineRule="exact"/>
        <w:ind w:firstLine="640"/>
        <w:rPr>
          <w:rStyle w:val="ad"/>
          <w:rFonts w:ascii="黑体" w:eastAsia="黑体" w:hAnsi="黑体" w:hint="eastAsia"/>
          <w:b w:val="0"/>
          <w:spacing w:val="-4"/>
          <w:sz w:val="32"/>
          <w:szCs w:val="32"/>
        </w:rPr>
      </w:pPr>
      <w:r w:rsidRPr="00DD323B">
        <w:rPr>
          <w:rStyle w:val="ad"/>
          <w:rFonts w:ascii="黑体" w:eastAsia="黑体" w:hAnsi="黑体" w:hint="eastAsia"/>
          <w:b w:val="0"/>
          <w:spacing w:val="-4"/>
          <w:sz w:val="32"/>
          <w:szCs w:val="32"/>
        </w:rPr>
        <w:t>二、绩效评价工作开展情况</w:t>
      </w:r>
    </w:p>
    <w:p w14:paraId="29677549" w14:textId="77777777" w:rsidR="00A129B6" w:rsidRPr="00DD323B" w:rsidRDefault="00000000">
      <w:pPr>
        <w:spacing w:line="540" w:lineRule="exact"/>
        <w:ind w:firstLineChars="181" w:firstLine="567"/>
        <w:rPr>
          <w:rStyle w:val="ad"/>
          <w:rFonts w:ascii="楷体" w:eastAsia="楷体" w:hAnsi="楷体" w:hint="eastAsia"/>
          <w:spacing w:val="-4"/>
          <w:sz w:val="32"/>
          <w:szCs w:val="32"/>
        </w:rPr>
      </w:pPr>
      <w:r w:rsidRPr="00DD323B">
        <w:rPr>
          <w:rStyle w:val="ad"/>
          <w:rFonts w:ascii="楷体" w:eastAsia="楷体" w:hAnsi="楷体" w:hint="eastAsia"/>
          <w:spacing w:val="-4"/>
          <w:sz w:val="32"/>
          <w:szCs w:val="32"/>
        </w:rPr>
        <w:lastRenderedPageBreak/>
        <w:t>（一）绩效评价目的、对象和范围</w:t>
      </w:r>
    </w:p>
    <w:p w14:paraId="010B43A5"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1.绩效评价的目的</w:t>
      </w:r>
      <w:r w:rsidRPr="00DD323B">
        <w:rPr>
          <w:rStyle w:val="ad"/>
          <w:rFonts w:ascii="楷体" w:eastAsia="楷体" w:hAnsi="楷体"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w:t>
      </w:r>
      <w:proofErr w:type="gramStart"/>
      <w:r w:rsidRPr="00DD323B">
        <w:rPr>
          <w:rStyle w:val="ad"/>
          <w:rFonts w:ascii="楷体" w:eastAsia="楷体" w:hAnsi="楷体" w:hint="eastAsia"/>
          <w:b w:val="0"/>
          <w:bCs w:val="0"/>
          <w:spacing w:val="-4"/>
          <w:sz w:val="32"/>
          <w:szCs w:val="32"/>
        </w:rPr>
        <w:t>规</w:t>
      </w:r>
      <w:proofErr w:type="gramEnd"/>
      <w:r w:rsidRPr="00DD323B">
        <w:rPr>
          <w:rStyle w:val="ad"/>
          <w:rFonts w:ascii="楷体" w:eastAsia="楷体" w:hAnsi="楷体" w:hint="eastAsia"/>
          <w:b w:val="0"/>
          <w:bCs w:val="0"/>
          <w:spacing w:val="-4"/>
          <w:sz w:val="32"/>
          <w:szCs w:val="32"/>
        </w:rPr>
        <w:t>性、项目管理规范性、绩效目标实现情况以及服务对象的满意度等，及时总结经验和教训，为下年度部门项目支出预算安排、完善政策和改进管理提供可行性参考建议。</w:t>
      </w:r>
      <w:r w:rsidRPr="00DD323B">
        <w:rPr>
          <w:rStyle w:val="ad"/>
          <w:rFonts w:ascii="楷体" w:eastAsia="楷体" w:hAnsi="楷体" w:hint="eastAsia"/>
          <w:b w:val="0"/>
          <w:bCs w:val="0"/>
          <w:spacing w:val="-4"/>
          <w:sz w:val="32"/>
          <w:szCs w:val="32"/>
        </w:rPr>
        <w:br/>
        <w:t>2.绩效评价对象</w:t>
      </w:r>
      <w:r w:rsidRPr="00DD323B">
        <w:rPr>
          <w:rStyle w:val="ad"/>
          <w:rFonts w:ascii="楷体" w:eastAsia="楷体" w:hAnsi="楷体" w:hint="eastAsia"/>
          <w:b w:val="0"/>
          <w:bCs w:val="0"/>
          <w:spacing w:val="-4"/>
          <w:sz w:val="32"/>
          <w:szCs w:val="32"/>
        </w:rPr>
        <w:br/>
      </w:r>
      <w:proofErr w:type="gramStart"/>
      <w:r w:rsidRPr="00DD323B">
        <w:rPr>
          <w:rStyle w:val="ad"/>
          <w:rFonts w:ascii="楷体" w:eastAsia="楷体" w:hAnsi="楷体" w:hint="eastAsia"/>
          <w:b w:val="0"/>
          <w:bCs w:val="0"/>
          <w:spacing w:val="-4"/>
          <w:sz w:val="32"/>
          <w:szCs w:val="32"/>
        </w:rPr>
        <w:t>此次我</w:t>
      </w:r>
      <w:proofErr w:type="gramEnd"/>
      <w:r w:rsidRPr="00DD323B">
        <w:rPr>
          <w:rStyle w:val="ad"/>
          <w:rFonts w:ascii="楷体" w:eastAsia="楷体" w:hAnsi="楷体" w:hint="eastAsia"/>
          <w:b w:val="0"/>
          <w:bCs w:val="0"/>
          <w:spacing w:val="-4"/>
          <w:sz w:val="32"/>
          <w:szCs w:val="32"/>
        </w:rPr>
        <w:t>单位根据《财政支出绩效评价管理暂行办法》（财预〔2020〕10号）文件要求实施评价工作，本次评价对象为展品购置及布展经费项目，本次绩效评价主要围绕项目决策、项目管理、项目产出、项目效益四个维度，对该专项资金的预算编制、项目实施、监督管理、资金支出使用、绩效目标的实现情况以及受益对象的满意度等开展综合评价。</w:t>
      </w:r>
      <w:r w:rsidRPr="00DD323B">
        <w:rPr>
          <w:rStyle w:val="ad"/>
          <w:rFonts w:ascii="楷体" w:eastAsia="楷体" w:hAnsi="楷体" w:hint="eastAsia"/>
          <w:b w:val="0"/>
          <w:bCs w:val="0"/>
          <w:spacing w:val="-4"/>
          <w:sz w:val="32"/>
          <w:szCs w:val="32"/>
        </w:rPr>
        <w:br/>
        <w:t>3.绩效评价范围</w:t>
      </w:r>
      <w:r w:rsidRPr="00DD323B">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sidRPr="00DD323B">
        <w:rPr>
          <w:rStyle w:val="ad"/>
          <w:rFonts w:ascii="楷体" w:eastAsia="楷体" w:hAnsi="楷体" w:hint="eastAsia"/>
          <w:b w:val="0"/>
          <w:bCs w:val="0"/>
          <w:spacing w:val="-4"/>
          <w:sz w:val="32"/>
          <w:szCs w:val="32"/>
        </w:rPr>
        <w:br/>
        <w:t>4.绩效评价依据</w:t>
      </w:r>
      <w:r w:rsidRPr="00DD323B">
        <w:rPr>
          <w:rStyle w:val="ad"/>
          <w:rFonts w:ascii="楷体" w:eastAsia="楷体" w:hAnsi="楷体" w:hint="eastAsia"/>
          <w:b w:val="0"/>
          <w:bCs w:val="0"/>
          <w:spacing w:val="-4"/>
          <w:sz w:val="32"/>
          <w:szCs w:val="32"/>
        </w:rPr>
        <w:br/>
        <w:t>(1)《中华人民共和国预算法》；</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(2)《中共中央国务院关于全面实施预算绩效管理的意见》（中发〔2018〕34号）；</w:t>
      </w:r>
      <w:r w:rsidRPr="00DD323B">
        <w:rPr>
          <w:rStyle w:val="ad"/>
          <w:rFonts w:ascii="楷体" w:eastAsia="楷体" w:hAnsi="楷体" w:hint="eastAsia"/>
          <w:b w:val="0"/>
          <w:bCs w:val="0"/>
          <w:spacing w:val="-4"/>
          <w:sz w:val="32"/>
          <w:szCs w:val="32"/>
        </w:rPr>
        <w:br/>
        <w:t>(3)《项目支出绩效评价管理办法》（财预〔2020〕10号）；</w:t>
      </w:r>
      <w:r w:rsidRPr="00DD323B">
        <w:rPr>
          <w:rStyle w:val="ad"/>
          <w:rFonts w:ascii="楷体" w:eastAsia="楷体" w:hAnsi="楷体" w:hint="eastAsia"/>
          <w:b w:val="0"/>
          <w:bCs w:val="0"/>
          <w:spacing w:val="-4"/>
          <w:sz w:val="32"/>
          <w:szCs w:val="32"/>
        </w:rPr>
        <w:br/>
        <w:t>(4)《自治区财政支出绩效评价管理暂行办法》（新财预〔2018〕189号）；</w:t>
      </w:r>
      <w:r w:rsidRPr="00DD323B">
        <w:rPr>
          <w:rStyle w:val="ad"/>
          <w:rFonts w:ascii="楷体" w:eastAsia="楷体" w:hAnsi="楷体" w:hint="eastAsia"/>
          <w:b w:val="0"/>
          <w:bCs w:val="0"/>
          <w:spacing w:val="-4"/>
          <w:sz w:val="32"/>
          <w:szCs w:val="32"/>
        </w:rPr>
        <w:br/>
        <w:t>《关于全国科技馆免费开放的通知》（科协</w:t>
      </w:r>
      <w:proofErr w:type="gramStart"/>
      <w:r w:rsidRPr="00DD323B">
        <w:rPr>
          <w:rStyle w:val="ad"/>
          <w:rFonts w:ascii="楷体" w:eastAsia="楷体" w:hAnsi="楷体" w:hint="eastAsia"/>
          <w:b w:val="0"/>
          <w:bCs w:val="0"/>
          <w:spacing w:val="-4"/>
          <w:sz w:val="32"/>
          <w:szCs w:val="32"/>
        </w:rPr>
        <w:t>发普字</w:t>
      </w:r>
      <w:proofErr w:type="gramEnd"/>
      <w:r w:rsidRPr="00DD323B">
        <w:rPr>
          <w:rStyle w:val="ad"/>
          <w:rFonts w:ascii="楷体" w:eastAsia="楷体" w:hAnsi="楷体" w:hint="eastAsia"/>
          <w:b w:val="0"/>
          <w:bCs w:val="0"/>
          <w:spacing w:val="-4"/>
          <w:sz w:val="32"/>
          <w:szCs w:val="32"/>
        </w:rPr>
        <w:t>〔2015〕20号）。</w:t>
      </w:r>
    </w:p>
    <w:p w14:paraId="282EC76B" w14:textId="77777777" w:rsidR="00A129B6" w:rsidRPr="00DD323B" w:rsidRDefault="00000000">
      <w:pPr>
        <w:spacing w:line="540" w:lineRule="exact"/>
        <w:ind w:firstLine="567"/>
        <w:rPr>
          <w:rStyle w:val="ad"/>
          <w:rFonts w:ascii="楷体" w:eastAsia="楷体" w:hAnsi="楷体" w:hint="eastAsia"/>
          <w:spacing w:val="-4"/>
          <w:sz w:val="32"/>
          <w:szCs w:val="32"/>
        </w:rPr>
      </w:pPr>
      <w:r w:rsidRPr="00DD323B">
        <w:rPr>
          <w:rStyle w:val="ad"/>
          <w:rFonts w:ascii="楷体" w:eastAsia="楷体" w:hAnsi="楷体" w:hint="eastAsia"/>
          <w:spacing w:val="-4"/>
          <w:sz w:val="32"/>
          <w:szCs w:val="32"/>
        </w:rPr>
        <w:t>（二）绩效评价原则、评价指标体系、评价方法、评价标准</w:t>
      </w:r>
    </w:p>
    <w:p w14:paraId="25A5095F"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1.绩效评价原则</w:t>
      </w:r>
      <w:r w:rsidRPr="00DD323B">
        <w:rPr>
          <w:rStyle w:val="ad"/>
          <w:rFonts w:ascii="楷体" w:eastAsia="楷体" w:hAnsi="楷体" w:hint="eastAsia"/>
          <w:b w:val="0"/>
          <w:bCs w:val="0"/>
          <w:spacing w:val="-4"/>
          <w:sz w:val="32"/>
          <w:szCs w:val="32"/>
        </w:rPr>
        <w:b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sidRPr="00DD323B">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DD323B">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DD323B">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DD323B">
        <w:rPr>
          <w:rStyle w:val="ad"/>
          <w:rFonts w:ascii="楷体" w:eastAsia="楷体" w:hAnsi="楷体" w:hint="eastAsia"/>
          <w:b w:val="0"/>
          <w:bCs w:val="0"/>
          <w:spacing w:val="-4"/>
          <w:sz w:val="32"/>
          <w:szCs w:val="32"/>
        </w:rPr>
        <w:br/>
        <w:t>（4）公开透明。绩效评价结果应依法依规公开，并自觉接受社</w:t>
      </w:r>
      <w:r w:rsidRPr="00DD323B">
        <w:rPr>
          <w:rStyle w:val="ad"/>
          <w:rFonts w:ascii="楷体" w:eastAsia="楷体" w:hAnsi="楷体" w:hint="eastAsia"/>
          <w:b w:val="0"/>
          <w:bCs w:val="0"/>
          <w:spacing w:val="-4"/>
          <w:sz w:val="32"/>
          <w:szCs w:val="32"/>
        </w:rPr>
        <w:lastRenderedPageBreak/>
        <w:t>会监督。</w:t>
      </w:r>
      <w:r w:rsidRPr="00DD323B">
        <w:rPr>
          <w:rStyle w:val="ad"/>
          <w:rFonts w:ascii="楷体" w:eastAsia="楷体" w:hAnsi="楷体" w:hint="eastAsia"/>
          <w:b w:val="0"/>
          <w:bCs w:val="0"/>
          <w:spacing w:val="-4"/>
          <w:sz w:val="32"/>
          <w:szCs w:val="32"/>
        </w:rPr>
        <w:br/>
        <w:t>2.绩效评价指标体系</w:t>
      </w:r>
      <w:r w:rsidRPr="00DD323B">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w:t>
      </w:r>
      <w:proofErr w:type="gramStart"/>
      <w:r w:rsidRPr="00DD323B">
        <w:rPr>
          <w:rStyle w:val="ad"/>
          <w:rFonts w:ascii="楷体" w:eastAsia="楷体" w:hAnsi="楷体" w:hint="eastAsia"/>
          <w:b w:val="0"/>
          <w:bCs w:val="0"/>
          <w:spacing w:val="-4"/>
          <w:sz w:val="32"/>
          <w:szCs w:val="32"/>
        </w:rPr>
        <w:t>绩效评价绩效评价</w:t>
      </w:r>
      <w:proofErr w:type="gramEnd"/>
      <w:r w:rsidRPr="00DD323B">
        <w:rPr>
          <w:rStyle w:val="ad"/>
          <w:rFonts w:ascii="楷体" w:eastAsia="楷体" w:hAnsi="楷体" w:hint="eastAsia"/>
          <w:b w:val="0"/>
          <w:bCs w:val="0"/>
          <w:spacing w:val="-4"/>
          <w:sz w:val="32"/>
          <w:szCs w:val="32"/>
        </w:rPr>
        <w:t>体系”。</w:t>
      </w:r>
      <w:r w:rsidRPr="00DD323B">
        <w:rPr>
          <w:rStyle w:val="ad"/>
          <w:rFonts w:ascii="楷体" w:eastAsia="楷体" w:hAnsi="楷体" w:hint="eastAsia"/>
          <w:b w:val="0"/>
          <w:bCs w:val="0"/>
          <w:spacing w:val="-4"/>
          <w:sz w:val="32"/>
          <w:szCs w:val="32"/>
        </w:rPr>
        <w:br/>
        <w:t>3.评价方法</w:t>
      </w:r>
      <w:r w:rsidRPr="00DD323B">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sidRPr="00DD323B">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公众评判法：</w:t>
      </w:r>
      <w:proofErr w:type="gramStart"/>
      <w:r w:rsidRPr="00DD323B">
        <w:rPr>
          <w:rStyle w:val="ad"/>
          <w:rFonts w:ascii="楷体" w:eastAsia="楷体" w:hAnsi="楷体" w:hint="eastAsia"/>
          <w:b w:val="0"/>
          <w:bCs w:val="0"/>
          <w:spacing w:val="-4"/>
          <w:sz w:val="32"/>
          <w:szCs w:val="32"/>
        </w:rPr>
        <w:t>评价组</w:t>
      </w:r>
      <w:proofErr w:type="gramEnd"/>
      <w:r w:rsidRPr="00DD323B">
        <w:rPr>
          <w:rStyle w:val="ad"/>
          <w:rFonts w:ascii="楷体" w:eastAsia="楷体" w:hAnsi="楷体" w:hint="eastAsia"/>
          <w:b w:val="0"/>
          <w:bCs w:val="0"/>
          <w:spacing w:val="-4"/>
          <w:sz w:val="32"/>
          <w:szCs w:val="32"/>
        </w:rPr>
        <w:t>采用实地访谈、远程访谈相结合方式，对本项目的实施情况进行充分调研，了解掌握资金分配、资金管理、资金使用、制度建设、制度执行情况。采用问卷调查方式，对受益对象开展满意度调查，进行综合评价。</w:t>
      </w:r>
      <w:r w:rsidRPr="00DD323B">
        <w:rPr>
          <w:rStyle w:val="ad"/>
          <w:rFonts w:ascii="楷体" w:eastAsia="楷体" w:hAnsi="楷体" w:hint="eastAsia"/>
          <w:b w:val="0"/>
          <w:bCs w:val="0"/>
          <w:spacing w:val="-4"/>
          <w:sz w:val="32"/>
          <w:szCs w:val="32"/>
        </w:rPr>
        <w:br/>
        <w:t>4.评价标准</w:t>
      </w:r>
      <w:r w:rsidRPr="00DD323B">
        <w:rPr>
          <w:rStyle w:val="ad"/>
          <w:rFonts w:ascii="楷体" w:eastAsia="楷体" w:hAnsi="楷体" w:hint="eastAsia"/>
          <w:b w:val="0"/>
          <w:bCs w:val="0"/>
          <w:spacing w:val="-4"/>
          <w:sz w:val="32"/>
          <w:szCs w:val="32"/>
        </w:rPr>
        <w:b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7655B03" w14:textId="77777777" w:rsidR="00A129B6" w:rsidRPr="00DD323B" w:rsidRDefault="00000000">
      <w:pPr>
        <w:spacing w:line="540" w:lineRule="exact"/>
        <w:ind w:firstLineChars="181" w:firstLine="567"/>
        <w:rPr>
          <w:rStyle w:val="ad"/>
          <w:rFonts w:ascii="楷体" w:eastAsia="楷体" w:hAnsi="楷体" w:hint="eastAsia"/>
          <w:spacing w:val="-4"/>
          <w:sz w:val="32"/>
          <w:szCs w:val="32"/>
        </w:rPr>
      </w:pPr>
      <w:r w:rsidRPr="00DD323B">
        <w:rPr>
          <w:rStyle w:val="ad"/>
          <w:rFonts w:ascii="楷体" w:eastAsia="楷体" w:hAnsi="楷体" w:hint="eastAsia"/>
          <w:spacing w:val="-4"/>
          <w:sz w:val="32"/>
          <w:szCs w:val="32"/>
        </w:rPr>
        <w:t>（三）绩效评价工作过程</w:t>
      </w:r>
    </w:p>
    <w:p w14:paraId="16616DF4"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1.前期准备</w:t>
      </w:r>
      <w:r w:rsidRPr="00DD323B">
        <w:rPr>
          <w:rStyle w:val="ad"/>
          <w:rFonts w:ascii="楷体" w:eastAsia="楷体" w:hAnsi="楷体" w:hint="eastAsia"/>
          <w:b w:val="0"/>
          <w:bCs w:val="0"/>
          <w:spacing w:val="-4"/>
          <w:sz w:val="32"/>
          <w:szCs w:val="32"/>
        </w:rPr>
        <w:br/>
        <w:t>我单位于2024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sidRPr="00DD323B">
        <w:rPr>
          <w:rStyle w:val="ad"/>
          <w:rFonts w:ascii="楷体" w:eastAsia="楷体" w:hAnsi="楷体" w:hint="eastAsia"/>
          <w:b w:val="0"/>
          <w:bCs w:val="0"/>
          <w:spacing w:val="-4"/>
          <w:sz w:val="32"/>
          <w:szCs w:val="32"/>
        </w:rPr>
        <w:br/>
        <w:t>卢芳（评价小组组长）：主要负责项目策划和监督，全面负责项目绩效评价办稿的最终质量，对评估人员出具的最终报告质量进行复核，确保评估结果的客观性；</w:t>
      </w:r>
      <w:r w:rsidRPr="00DD323B">
        <w:rPr>
          <w:rStyle w:val="ad"/>
          <w:rFonts w:ascii="楷体" w:eastAsia="楷体" w:hAnsi="楷体" w:hint="eastAsia"/>
          <w:b w:val="0"/>
          <w:bCs w:val="0"/>
          <w:spacing w:val="-4"/>
          <w:sz w:val="32"/>
          <w:szCs w:val="32"/>
        </w:rPr>
        <w:br/>
        <w:t>刘景辉（评价小组组员）：主要负责资料的收集，取证、数据统计分析；</w:t>
      </w:r>
      <w:r w:rsidRPr="00DD323B">
        <w:rPr>
          <w:rStyle w:val="ad"/>
          <w:rFonts w:ascii="楷体" w:eastAsia="楷体" w:hAnsi="楷体" w:hint="eastAsia"/>
          <w:b w:val="0"/>
          <w:bCs w:val="0"/>
          <w:spacing w:val="-4"/>
          <w:sz w:val="32"/>
          <w:szCs w:val="32"/>
        </w:rPr>
        <w:br/>
        <w:t>江曼（评价小组组员）：</w:t>
      </w:r>
      <w:proofErr w:type="gramStart"/>
      <w:r w:rsidRPr="00DD323B">
        <w:rPr>
          <w:rStyle w:val="ad"/>
          <w:rFonts w:ascii="楷体" w:eastAsia="楷体" w:hAnsi="楷体" w:hint="eastAsia"/>
          <w:b w:val="0"/>
          <w:bCs w:val="0"/>
          <w:spacing w:val="-4"/>
          <w:sz w:val="32"/>
          <w:szCs w:val="32"/>
        </w:rPr>
        <w:t>主要负责主要负责</w:t>
      </w:r>
      <w:proofErr w:type="gramEnd"/>
      <w:r w:rsidRPr="00DD323B">
        <w:rPr>
          <w:rStyle w:val="ad"/>
          <w:rFonts w:ascii="楷体" w:eastAsia="楷体" w:hAnsi="楷体" w:hint="eastAsia"/>
          <w:b w:val="0"/>
          <w:bCs w:val="0"/>
          <w:spacing w:val="-4"/>
          <w:sz w:val="32"/>
          <w:szCs w:val="32"/>
        </w:rPr>
        <w:t>项目报告的制定，指标的研判，数据分析及报告撰写。</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2.组织实施</w:t>
      </w:r>
      <w:r w:rsidRPr="00DD323B">
        <w:rPr>
          <w:rStyle w:val="ad"/>
          <w:rFonts w:ascii="楷体" w:eastAsia="楷体" w:hAnsi="楷体" w:hint="eastAsia"/>
          <w:b w:val="0"/>
          <w:bCs w:val="0"/>
          <w:spacing w:val="-4"/>
          <w:sz w:val="32"/>
          <w:szCs w:val="32"/>
        </w:rPr>
        <w:br/>
        <w:t>2024年3月6日-3月15日，评价工作进入实施阶段。</w:t>
      </w:r>
      <w:r w:rsidRPr="00DD323B">
        <w:rPr>
          <w:rStyle w:val="ad"/>
          <w:rFonts w:ascii="楷体" w:eastAsia="楷体" w:hAnsi="楷体" w:hint="eastAsia"/>
          <w:b w:val="0"/>
          <w:bCs w:val="0"/>
          <w:spacing w:val="-4"/>
          <w:sz w:val="32"/>
          <w:szCs w:val="32"/>
        </w:rPr>
        <w:br/>
        <w:t>在数据采集方面，评价小组项目负责人、财务人员进行访谈沟通，全面了解项目实施的目的、预算安排、实施内容、组织管理、实施结果等方面的内容；全面收集项目决策过程、资金使用管理、制度建设与执行情况、</w:t>
      </w:r>
      <w:r w:rsidRPr="00DD323B">
        <w:rPr>
          <w:rStyle w:val="ad"/>
          <w:rFonts w:ascii="楷体" w:eastAsia="楷体" w:hAnsi="楷体" w:hint="eastAsia"/>
          <w:b w:val="0"/>
          <w:bCs w:val="0"/>
          <w:spacing w:val="-4"/>
          <w:sz w:val="32"/>
          <w:szCs w:val="32"/>
        </w:rPr>
        <w:br/>
        <w:t>质量管理、项目建设及验收等相关资料，完成绩效评价内容所需的印证资料整理，所有数据经核查后统计汇总。</w:t>
      </w:r>
      <w:proofErr w:type="gramStart"/>
      <w:r w:rsidRPr="00DD323B">
        <w:rPr>
          <w:rStyle w:val="ad"/>
          <w:rFonts w:ascii="楷体" w:eastAsia="楷体" w:hAnsi="楷体" w:hint="eastAsia"/>
          <w:b w:val="0"/>
          <w:bCs w:val="0"/>
          <w:spacing w:val="-4"/>
          <w:sz w:val="32"/>
          <w:szCs w:val="32"/>
        </w:rPr>
        <w:t>评价组</w:t>
      </w:r>
      <w:proofErr w:type="gramEnd"/>
      <w:r w:rsidRPr="00DD323B">
        <w:rPr>
          <w:rStyle w:val="ad"/>
          <w:rFonts w:ascii="楷体" w:eastAsia="楷体" w:hAnsi="楷体" w:hint="eastAsia"/>
          <w:b w:val="0"/>
          <w:bCs w:val="0"/>
          <w:spacing w:val="-4"/>
          <w:sz w:val="32"/>
          <w:szCs w:val="32"/>
        </w:rPr>
        <w:t>通过实地调研、查阅资料等方式，采用综合分析法对项目的决策、管理、绩效进行的综合评价分析。</w:t>
      </w:r>
      <w:r w:rsidRPr="00DD323B">
        <w:rPr>
          <w:rStyle w:val="ad"/>
          <w:rFonts w:ascii="楷体" w:eastAsia="楷体" w:hAnsi="楷体" w:hint="eastAsia"/>
          <w:b w:val="0"/>
          <w:bCs w:val="0"/>
          <w:spacing w:val="-4"/>
          <w:sz w:val="32"/>
          <w:szCs w:val="32"/>
        </w:rPr>
        <w:br/>
        <w:t>3.分析评价</w:t>
      </w:r>
      <w:r w:rsidRPr="00DD323B">
        <w:rPr>
          <w:rStyle w:val="ad"/>
          <w:rFonts w:ascii="楷体" w:eastAsia="楷体" w:hAnsi="楷体" w:hint="eastAsia"/>
          <w:b w:val="0"/>
          <w:bCs w:val="0"/>
          <w:spacing w:val="-4"/>
          <w:sz w:val="32"/>
          <w:szCs w:val="32"/>
        </w:rPr>
        <w:br/>
        <w:t>2024年3月16日-3月25日，评价小组按照绩效评价的原则和规范，对取得的资料进行审查核实，对采集的数据进行分析，按照绩效评价指标评分表逐项进行打分、分析、汇总各方评价结果。</w:t>
      </w:r>
      <w:r w:rsidRPr="00DD323B">
        <w:rPr>
          <w:rStyle w:val="ad"/>
          <w:rFonts w:ascii="楷体" w:eastAsia="楷体" w:hAnsi="楷体" w:hint="eastAsia"/>
          <w:b w:val="0"/>
          <w:bCs w:val="0"/>
          <w:spacing w:val="-4"/>
          <w:sz w:val="32"/>
          <w:szCs w:val="32"/>
        </w:rPr>
        <w:br/>
        <w:t>4.撰写与提交评价报告</w:t>
      </w:r>
      <w:r w:rsidRPr="00DD323B">
        <w:rPr>
          <w:rStyle w:val="ad"/>
          <w:rFonts w:ascii="楷体" w:eastAsia="楷体" w:hAnsi="楷体" w:hint="eastAsia"/>
          <w:b w:val="0"/>
          <w:bCs w:val="0"/>
          <w:spacing w:val="-4"/>
          <w:sz w:val="32"/>
          <w:szCs w:val="32"/>
        </w:rPr>
        <w:br/>
        <w:t>2024年3月26日-4月2日，评价小组撰写绩效评价报告，按照新疆维吾尔自治区财政绩效管理信息系统绩效评价模块中统</w:t>
      </w:r>
      <w:proofErr w:type="gramStart"/>
      <w:r w:rsidRPr="00DD323B">
        <w:rPr>
          <w:rStyle w:val="ad"/>
          <w:rFonts w:ascii="楷体" w:eastAsia="楷体" w:hAnsi="楷体" w:hint="eastAsia"/>
          <w:b w:val="0"/>
          <w:bCs w:val="0"/>
          <w:spacing w:val="-4"/>
          <w:sz w:val="32"/>
          <w:szCs w:val="32"/>
        </w:rPr>
        <w:t>一</w:t>
      </w:r>
      <w:proofErr w:type="gramEnd"/>
      <w:r w:rsidRPr="00DD323B">
        <w:rPr>
          <w:rStyle w:val="ad"/>
          <w:rFonts w:ascii="楷体" w:eastAsia="楷体" w:hAnsi="楷体" w:hint="eastAsia"/>
          <w:b w:val="0"/>
          <w:bCs w:val="0"/>
          <w:spacing w:val="-4"/>
          <w:sz w:val="32"/>
          <w:szCs w:val="32"/>
        </w:rPr>
        <w:t>格式和文本框架撰写绩效评价报告并提交审核。</w:t>
      </w:r>
      <w:r w:rsidRPr="00DD323B">
        <w:rPr>
          <w:rStyle w:val="ad"/>
          <w:rFonts w:ascii="楷体" w:eastAsia="楷体" w:hAnsi="楷体" w:hint="eastAsia"/>
          <w:b w:val="0"/>
          <w:bCs w:val="0"/>
          <w:spacing w:val="-4"/>
          <w:sz w:val="32"/>
          <w:szCs w:val="32"/>
        </w:rPr>
        <w:br/>
        <w:t>5.问题整改</w:t>
      </w:r>
      <w:r w:rsidRPr="00DD323B">
        <w:rPr>
          <w:rStyle w:val="ad"/>
          <w:rFonts w:ascii="楷体" w:eastAsia="楷体" w:hAnsi="楷体" w:hint="eastAsia"/>
          <w:b w:val="0"/>
          <w:bCs w:val="0"/>
          <w:spacing w:val="-4"/>
          <w:sz w:val="32"/>
          <w:szCs w:val="32"/>
        </w:rPr>
        <w:br/>
        <w:t>经审核通过后，</w:t>
      </w:r>
      <w:proofErr w:type="gramStart"/>
      <w:r w:rsidRPr="00DD323B">
        <w:rPr>
          <w:rStyle w:val="ad"/>
          <w:rFonts w:ascii="楷体" w:eastAsia="楷体" w:hAnsi="楷体" w:hint="eastAsia"/>
          <w:b w:val="0"/>
          <w:bCs w:val="0"/>
          <w:spacing w:val="-4"/>
          <w:sz w:val="32"/>
          <w:szCs w:val="32"/>
        </w:rPr>
        <w:t>由评价</w:t>
      </w:r>
      <w:proofErr w:type="gramEnd"/>
      <w:r w:rsidRPr="00DD323B">
        <w:rPr>
          <w:rStyle w:val="ad"/>
          <w:rFonts w:ascii="楷体" w:eastAsia="楷体" w:hAnsi="楷体" w:hint="eastAsia"/>
          <w:b w:val="0"/>
          <w:bCs w:val="0"/>
          <w:spacing w:val="-4"/>
          <w:sz w:val="32"/>
          <w:szCs w:val="32"/>
        </w:rPr>
        <w:t>小组将报告推送至项目实施人员，由项目实施人员根据报告评价结论、存在的问题以及改进建议落实问题整改，并形成整改报告，</w:t>
      </w:r>
      <w:proofErr w:type="gramStart"/>
      <w:r w:rsidRPr="00DD323B">
        <w:rPr>
          <w:rStyle w:val="ad"/>
          <w:rFonts w:ascii="楷体" w:eastAsia="楷体" w:hAnsi="楷体" w:hint="eastAsia"/>
          <w:b w:val="0"/>
          <w:bCs w:val="0"/>
          <w:spacing w:val="-4"/>
          <w:sz w:val="32"/>
          <w:szCs w:val="32"/>
        </w:rPr>
        <w:t>由评价</w:t>
      </w:r>
      <w:proofErr w:type="gramEnd"/>
      <w:r w:rsidRPr="00DD323B">
        <w:rPr>
          <w:rStyle w:val="ad"/>
          <w:rFonts w:ascii="楷体" w:eastAsia="楷体" w:hAnsi="楷体" w:hint="eastAsia"/>
          <w:b w:val="0"/>
          <w:bCs w:val="0"/>
          <w:spacing w:val="-4"/>
          <w:sz w:val="32"/>
          <w:szCs w:val="32"/>
        </w:rPr>
        <w:t>小组负责监督和核查整改落实情况，确保绩效评价落到实处。</w:t>
      </w:r>
      <w:r w:rsidRPr="00DD323B">
        <w:rPr>
          <w:rStyle w:val="ad"/>
          <w:rFonts w:ascii="楷体" w:eastAsia="楷体" w:hAnsi="楷体" w:hint="eastAsia"/>
          <w:b w:val="0"/>
          <w:bCs w:val="0"/>
          <w:spacing w:val="-4"/>
          <w:sz w:val="32"/>
          <w:szCs w:val="32"/>
        </w:rPr>
        <w:br/>
        <w:t>6.档案整理</w:t>
      </w:r>
      <w:r w:rsidRPr="00DD323B">
        <w:rPr>
          <w:rStyle w:val="ad"/>
          <w:rFonts w:ascii="楷体" w:eastAsia="楷体" w:hAnsi="楷体" w:hint="eastAsia"/>
          <w:b w:val="0"/>
          <w:bCs w:val="0"/>
          <w:spacing w:val="-4"/>
          <w:sz w:val="32"/>
          <w:szCs w:val="32"/>
        </w:rPr>
        <w:br/>
        <w:t>建立和落实档案管理制度，将项目相关资料存档，包括但不限于：</w:t>
      </w:r>
      <w:r w:rsidRPr="00DD323B">
        <w:rPr>
          <w:rStyle w:val="ad"/>
          <w:rFonts w:ascii="楷体" w:eastAsia="楷体" w:hAnsi="楷体" w:hint="eastAsia"/>
          <w:b w:val="0"/>
          <w:bCs w:val="0"/>
          <w:spacing w:val="-4"/>
          <w:sz w:val="32"/>
          <w:szCs w:val="32"/>
        </w:rPr>
        <w:lastRenderedPageBreak/>
        <w:t>评价项目基本情况和相关文件、评价实施方案、项目支付资料等相关档案。</w:t>
      </w:r>
    </w:p>
    <w:p w14:paraId="32C3DBFE" w14:textId="77777777" w:rsidR="00A129B6" w:rsidRPr="00DD323B" w:rsidRDefault="00000000">
      <w:pPr>
        <w:spacing w:line="540" w:lineRule="exact"/>
        <w:ind w:firstLine="640"/>
        <w:rPr>
          <w:rStyle w:val="ad"/>
          <w:rFonts w:ascii="黑体" w:eastAsia="黑体" w:hAnsi="黑体" w:hint="eastAsia"/>
          <w:b w:val="0"/>
          <w:spacing w:val="-4"/>
          <w:sz w:val="32"/>
          <w:szCs w:val="32"/>
        </w:rPr>
      </w:pPr>
      <w:r w:rsidRPr="00DD323B">
        <w:rPr>
          <w:rStyle w:val="ad"/>
          <w:rFonts w:ascii="黑体" w:eastAsia="黑体" w:hAnsi="黑体" w:hint="eastAsia"/>
          <w:b w:val="0"/>
          <w:spacing w:val="-4"/>
          <w:sz w:val="32"/>
          <w:szCs w:val="32"/>
        </w:rPr>
        <w:t>三、综合评价情况及评价结论</w:t>
      </w:r>
    </w:p>
    <w:p w14:paraId="1EDB7B83"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（一）综合评价情况</w:t>
      </w:r>
      <w:r w:rsidRPr="00DD323B">
        <w:rPr>
          <w:rStyle w:val="ad"/>
          <w:rFonts w:ascii="楷体" w:eastAsia="楷体" w:hAnsi="楷体" w:hint="eastAsia"/>
          <w:b w:val="0"/>
          <w:bCs w:val="0"/>
          <w:spacing w:val="-4"/>
          <w:sz w:val="32"/>
          <w:szCs w:val="32"/>
        </w:rPr>
        <w:br/>
        <w:t>经评价，本项目较大程度达成年初设立的绩效目标，在实施过程中取得了良好的成效，具体表现在：通过昌吉州科技馆展品购置及布展项目的实施，科技馆展厅智能化建设进一步提升，加快实现昌吉州科技馆主阵地、县市产业分馆协同发展，满足广大基层群众对前沿科技的体验需求，打通科普宣传“最后一公里”。但在实施过程中也存在一些不足：主要在指标设置中，9个指标设置了3个定性指标，量化率未达到70.00%，今后在指标设置上，严格将量化指标设置在70.00%以上。</w:t>
      </w:r>
      <w:r w:rsidRPr="00DD323B">
        <w:rPr>
          <w:rStyle w:val="ad"/>
          <w:rFonts w:ascii="楷体" w:eastAsia="楷体" w:hAnsi="楷体" w:hint="eastAsia"/>
          <w:b w:val="0"/>
          <w:bCs w:val="0"/>
          <w:spacing w:val="-4"/>
          <w:sz w:val="32"/>
          <w:szCs w:val="32"/>
        </w:rPr>
        <w:br/>
        <w:t>（二）评价结论</w:t>
      </w:r>
      <w:r w:rsidRPr="00DD323B">
        <w:rPr>
          <w:rStyle w:val="ad"/>
          <w:rFonts w:ascii="楷体" w:eastAsia="楷体" w:hAnsi="楷体" w:hint="eastAsia"/>
          <w:b w:val="0"/>
          <w:bCs w:val="0"/>
          <w:spacing w:val="-4"/>
          <w:sz w:val="32"/>
          <w:szCs w:val="32"/>
        </w:rPr>
        <w:br/>
        <w:t>此次绩效评价通过绩效评价小组论证的评价指标体系及评分标准，采用因素分析法和比较法对本项目绩效进行客观评价，本项目共设置三级指标数量20个，实现三级指标数量17个，总体完成率为85.00%。最终评分结果：总分为95.99分，绩效评级为“优”。综合评价结论如下：</w:t>
      </w:r>
      <w:r w:rsidRPr="00DD323B">
        <w:rPr>
          <w:rStyle w:val="ad"/>
          <w:rFonts w:ascii="楷体" w:eastAsia="楷体" w:hAnsi="楷体" w:hint="eastAsia"/>
          <w:b w:val="0"/>
          <w:bCs w:val="0"/>
          <w:spacing w:val="-4"/>
          <w:sz w:val="32"/>
          <w:szCs w:val="32"/>
        </w:rPr>
        <w:br/>
        <w:t>项目决策类指标共设置6个，满分指标5个，得分率97.14%；</w:t>
      </w:r>
      <w:r w:rsidRPr="00DD323B">
        <w:rPr>
          <w:rStyle w:val="ad"/>
          <w:rFonts w:ascii="楷体" w:eastAsia="楷体" w:hAnsi="楷体" w:hint="eastAsia"/>
          <w:b w:val="0"/>
          <w:bCs w:val="0"/>
          <w:spacing w:val="-4"/>
          <w:sz w:val="32"/>
          <w:szCs w:val="32"/>
        </w:rPr>
        <w:br/>
        <w:t>过程管理类指标共设置5个，满分指标4个，得分率92.63%；</w:t>
      </w:r>
      <w:r w:rsidRPr="00DD323B">
        <w:rPr>
          <w:rStyle w:val="ad"/>
          <w:rFonts w:ascii="楷体" w:eastAsia="楷体" w:hAnsi="楷体" w:hint="eastAsia"/>
          <w:b w:val="0"/>
          <w:bCs w:val="0"/>
          <w:spacing w:val="-4"/>
          <w:sz w:val="32"/>
          <w:szCs w:val="32"/>
        </w:rPr>
        <w:br/>
        <w:t>项目产出类指标共设置6个，满分指标5个，得分率93.30%；</w:t>
      </w:r>
      <w:r w:rsidRPr="00DD323B">
        <w:rPr>
          <w:rStyle w:val="ad"/>
          <w:rFonts w:ascii="楷体" w:eastAsia="楷体" w:hAnsi="楷体" w:hint="eastAsia"/>
          <w:b w:val="0"/>
          <w:bCs w:val="0"/>
          <w:spacing w:val="-4"/>
          <w:sz w:val="32"/>
          <w:szCs w:val="32"/>
        </w:rPr>
        <w:br/>
        <w:t>项目效益类指标共设置3个，满分指标3个，得分率100.00%。</w:t>
      </w:r>
    </w:p>
    <w:p w14:paraId="651E1B11" w14:textId="77777777" w:rsidR="00A129B6" w:rsidRPr="00DD323B" w:rsidRDefault="00000000">
      <w:pPr>
        <w:spacing w:line="540" w:lineRule="exact"/>
        <w:ind w:firstLine="640"/>
        <w:rPr>
          <w:rStyle w:val="ad"/>
          <w:rFonts w:ascii="黑体" w:eastAsia="黑体" w:hAnsi="黑体" w:hint="eastAsia"/>
        </w:rPr>
      </w:pPr>
      <w:r w:rsidRPr="00DD323B">
        <w:rPr>
          <w:rStyle w:val="ad"/>
          <w:rFonts w:ascii="黑体" w:eastAsia="黑体" w:hAnsi="黑体" w:hint="eastAsia"/>
          <w:b w:val="0"/>
          <w:spacing w:val="-4"/>
          <w:sz w:val="32"/>
          <w:szCs w:val="32"/>
        </w:rPr>
        <w:t>四、绩效评价指标分析</w:t>
      </w:r>
      <w:r w:rsidRPr="00DD323B">
        <w:rPr>
          <w:rStyle w:val="ad"/>
          <w:rFonts w:ascii="黑体" w:eastAsia="黑体" w:hAnsi="黑体" w:hint="eastAsia"/>
        </w:rPr>
        <w:t xml:space="preserve"> </w:t>
      </w:r>
    </w:p>
    <w:p w14:paraId="4F014A25" w14:textId="77777777" w:rsidR="00A129B6" w:rsidRPr="00DD323B" w:rsidRDefault="00000000">
      <w:pPr>
        <w:spacing w:line="540" w:lineRule="exact"/>
        <w:ind w:firstLineChars="181" w:firstLine="567"/>
        <w:rPr>
          <w:rFonts w:ascii="楷体" w:eastAsia="楷体" w:hAnsi="楷体" w:hint="eastAsia"/>
          <w:b/>
          <w:spacing w:val="-4"/>
          <w:sz w:val="32"/>
          <w:szCs w:val="32"/>
        </w:rPr>
      </w:pPr>
      <w:r w:rsidRPr="00DD323B">
        <w:rPr>
          <w:rFonts w:ascii="楷体" w:eastAsia="楷体" w:hAnsi="楷体" w:hint="eastAsia"/>
          <w:b/>
          <w:spacing w:val="-4"/>
          <w:sz w:val="32"/>
          <w:szCs w:val="32"/>
        </w:rPr>
        <w:t>（一）</w:t>
      </w:r>
      <w:r w:rsidRPr="00DD323B">
        <w:rPr>
          <w:rStyle w:val="ad"/>
          <w:rFonts w:ascii="楷体" w:eastAsia="楷体" w:hAnsi="楷体" w:hint="eastAsia"/>
          <w:spacing w:val="-4"/>
          <w:sz w:val="32"/>
          <w:szCs w:val="32"/>
        </w:rPr>
        <w:t>项目决策情况</w:t>
      </w:r>
    </w:p>
    <w:p w14:paraId="7F8647A7" w14:textId="77777777" w:rsidR="00A129B6" w:rsidRPr="00DD323B"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项目决策类指标由3个二级指标和6个三级指标构成，权重</w:t>
      </w:r>
      <w:r w:rsidRPr="00DD323B">
        <w:rPr>
          <w:rStyle w:val="ad"/>
          <w:rFonts w:ascii="楷体" w:eastAsia="楷体" w:hAnsi="楷体" w:hint="eastAsia"/>
          <w:b w:val="0"/>
          <w:bCs w:val="0"/>
          <w:spacing w:val="-4"/>
          <w:sz w:val="32"/>
          <w:szCs w:val="32"/>
        </w:rPr>
        <w:lastRenderedPageBreak/>
        <w:t>分21.00分，实际得分20.40分。</w:t>
      </w:r>
      <w:r w:rsidRPr="00DD323B">
        <w:rPr>
          <w:rStyle w:val="ad"/>
          <w:rFonts w:ascii="楷体" w:eastAsia="楷体" w:hAnsi="楷体" w:hint="eastAsia"/>
          <w:b w:val="0"/>
          <w:bCs w:val="0"/>
          <w:spacing w:val="-4"/>
          <w:sz w:val="32"/>
          <w:szCs w:val="32"/>
        </w:rPr>
        <w:br/>
        <w:t>1.项目立项情况分析</w:t>
      </w:r>
      <w:r w:rsidRPr="00DD323B">
        <w:rPr>
          <w:rStyle w:val="ad"/>
          <w:rFonts w:ascii="楷体" w:eastAsia="楷体" w:hAnsi="楷体" w:hint="eastAsia"/>
          <w:b w:val="0"/>
          <w:bCs w:val="0"/>
          <w:spacing w:val="-4"/>
          <w:sz w:val="32"/>
          <w:szCs w:val="32"/>
        </w:rPr>
        <w:br/>
        <w:t>（1）立项依据充分性</w:t>
      </w:r>
      <w:r w:rsidRPr="00DD323B">
        <w:rPr>
          <w:rStyle w:val="ad"/>
          <w:rFonts w:ascii="楷体" w:eastAsia="楷体" w:hAnsi="楷体" w:hint="eastAsia"/>
          <w:b w:val="0"/>
          <w:bCs w:val="0"/>
          <w:spacing w:val="-4"/>
          <w:sz w:val="32"/>
          <w:szCs w:val="32"/>
        </w:rPr>
        <w:br/>
        <w:t>本项目立项符合中国科协《关于印发&lt;现代科技馆体系发展“十四五”规划（2021—2025年）&gt;的通知》（科协</w:t>
      </w:r>
      <w:proofErr w:type="gramStart"/>
      <w:r w:rsidRPr="00DD323B">
        <w:rPr>
          <w:rStyle w:val="ad"/>
          <w:rFonts w:ascii="楷体" w:eastAsia="楷体" w:hAnsi="楷体" w:hint="eastAsia"/>
          <w:b w:val="0"/>
          <w:bCs w:val="0"/>
          <w:spacing w:val="-4"/>
          <w:sz w:val="32"/>
          <w:szCs w:val="32"/>
        </w:rPr>
        <w:t>发普字</w:t>
      </w:r>
      <w:proofErr w:type="gramEnd"/>
      <w:r w:rsidRPr="00DD323B">
        <w:rPr>
          <w:rStyle w:val="ad"/>
          <w:rFonts w:ascii="楷体" w:eastAsia="楷体" w:hAnsi="楷体" w:hint="eastAsia"/>
          <w:b w:val="0"/>
          <w:bCs w:val="0"/>
          <w:spacing w:val="-4"/>
          <w:sz w:val="32"/>
          <w:szCs w:val="32"/>
        </w:rPr>
        <w:t>〔2021〕56号）中：</w:t>
      </w:r>
      <w:proofErr w:type="gramStart"/>
      <w:r w:rsidRPr="00DD323B">
        <w:rPr>
          <w:rStyle w:val="ad"/>
          <w:rFonts w:ascii="楷体" w:eastAsia="楷体" w:hAnsi="楷体" w:hint="eastAsia"/>
          <w:b w:val="0"/>
          <w:bCs w:val="0"/>
          <w:spacing w:val="-4"/>
          <w:sz w:val="32"/>
          <w:szCs w:val="32"/>
        </w:rPr>
        <w:t>“</w:t>
      </w:r>
      <w:proofErr w:type="gramEnd"/>
      <w:r w:rsidRPr="00DD323B">
        <w:rPr>
          <w:rStyle w:val="ad"/>
          <w:rFonts w:ascii="楷体" w:eastAsia="楷体" w:hAnsi="楷体" w:hint="eastAsia"/>
          <w:b w:val="0"/>
          <w:bCs w:val="0"/>
          <w:spacing w:val="-4"/>
          <w:sz w:val="32"/>
          <w:szCs w:val="32"/>
        </w:rPr>
        <w:t>以弘扬科学精神和科学家精神为价值引领，以推动供给侧改革为重点，加快构建多元主体参与的开放体系，提升科技馆体系的制度化、标准化、信息化、社会化、国际化水平，建设“三基地一平台”，更好地满足公众精神文化生活新期待，助力提高人民思想道德素质、科学文化素质和身心健康素质”的内容，符合行业发展规划和政策要求；本项目立项符合《昌吉州科技馆配置内设机构和人员编制规定》中“开展科技展教活动，向各族群众和广大青少年普及科学知识”的职责范围，属于我单位履职所需；根据《财政资金直接支付申请书》，本项目资金性质为“公共财政预算”；功能分类为“206科学技术支出”；经济分类为“0705科技馆站”；属于公共财政支持范围，符合中央、地方事权支出责任划分原则；经检查我单位财政应用平台指标，本项目不存在重复。</w:t>
      </w:r>
      <w:r w:rsidRPr="00DD323B">
        <w:rPr>
          <w:rStyle w:val="ad"/>
          <w:rFonts w:ascii="楷体" w:eastAsia="楷体" w:hAnsi="楷体" w:hint="eastAsia"/>
          <w:b w:val="0"/>
          <w:bCs w:val="0"/>
          <w:spacing w:val="-4"/>
          <w:sz w:val="32"/>
          <w:szCs w:val="32"/>
        </w:rPr>
        <w:br/>
        <w:t>综上所述，本指标满分为5.00分，根据评分标准得5.00分，本项目立项依据充分。</w:t>
      </w:r>
      <w:r w:rsidRPr="00DD323B">
        <w:rPr>
          <w:rStyle w:val="ad"/>
          <w:rFonts w:ascii="楷体" w:eastAsia="楷体" w:hAnsi="楷体" w:hint="eastAsia"/>
          <w:b w:val="0"/>
          <w:bCs w:val="0"/>
          <w:spacing w:val="-4"/>
          <w:sz w:val="32"/>
          <w:szCs w:val="32"/>
        </w:rPr>
        <w:br/>
        <w:t>（2）立项程序规范性</w:t>
      </w:r>
      <w:r w:rsidRPr="00DD323B">
        <w:rPr>
          <w:rStyle w:val="ad"/>
          <w:rFonts w:ascii="楷体" w:eastAsia="楷体" w:hAnsi="楷体" w:hint="eastAsia"/>
          <w:b w:val="0"/>
          <w:bCs w:val="0"/>
          <w:spacing w:val="-4"/>
          <w:sz w:val="32"/>
          <w:szCs w:val="32"/>
        </w:rPr>
        <w:br/>
        <w:t>本项目为</w:t>
      </w:r>
      <w:proofErr w:type="gramStart"/>
      <w:r w:rsidRPr="00DD323B">
        <w:rPr>
          <w:rStyle w:val="ad"/>
          <w:rFonts w:ascii="楷体" w:eastAsia="楷体" w:hAnsi="楷体" w:hint="eastAsia"/>
          <w:b w:val="0"/>
          <w:bCs w:val="0"/>
          <w:spacing w:val="-4"/>
          <w:sz w:val="32"/>
          <w:szCs w:val="32"/>
        </w:rPr>
        <w:t>非基础</w:t>
      </w:r>
      <w:proofErr w:type="gramEnd"/>
      <w:r w:rsidRPr="00DD323B">
        <w:rPr>
          <w:rStyle w:val="ad"/>
          <w:rFonts w:ascii="楷体" w:eastAsia="楷体" w:hAnsi="楷体" w:hint="eastAsia"/>
          <w:b w:val="0"/>
          <w:bCs w:val="0"/>
          <w:spacing w:val="-4"/>
          <w:sz w:val="32"/>
          <w:szCs w:val="32"/>
        </w:rPr>
        <w:t>建设类项目，不</w:t>
      </w:r>
      <w:proofErr w:type="gramStart"/>
      <w:r w:rsidRPr="00DD323B">
        <w:rPr>
          <w:rStyle w:val="ad"/>
          <w:rFonts w:ascii="楷体" w:eastAsia="楷体" w:hAnsi="楷体" w:hint="eastAsia"/>
          <w:b w:val="0"/>
          <w:bCs w:val="0"/>
          <w:spacing w:val="-4"/>
          <w:sz w:val="32"/>
          <w:szCs w:val="32"/>
        </w:rPr>
        <w:t>涉及发改立项</w:t>
      </w:r>
      <w:proofErr w:type="gramEnd"/>
      <w:r w:rsidRPr="00DD323B">
        <w:rPr>
          <w:rStyle w:val="ad"/>
          <w:rFonts w:ascii="楷体" w:eastAsia="楷体" w:hAnsi="楷体" w:hint="eastAsia"/>
          <w:b w:val="0"/>
          <w:bCs w:val="0"/>
          <w:spacing w:val="-4"/>
          <w:sz w:val="32"/>
          <w:szCs w:val="32"/>
        </w:rPr>
        <w:t>批复流程，由我单位自行编制项目实施方案和项目预算申请计划，经过与</w:t>
      </w:r>
      <w:proofErr w:type="gramStart"/>
      <w:r w:rsidRPr="00DD323B">
        <w:rPr>
          <w:rStyle w:val="ad"/>
          <w:rFonts w:ascii="楷体" w:eastAsia="楷体" w:hAnsi="楷体" w:hint="eastAsia"/>
          <w:b w:val="0"/>
          <w:bCs w:val="0"/>
          <w:spacing w:val="-4"/>
          <w:sz w:val="32"/>
          <w:szCs w:val="32"/>
        </w:rPr>
        <w:t>州科技</w:t>
      </w:r>
      <w:proofErr w:type="gramEnd"/>
      <w:r w:rsidRPr="00DD323B">
        <w:rPr>
          <w:rStyle w:val="ad"/>
          <w:rFonts w:ascii="楷体" w:eastAsia="楷体" w:hAnsi="楷体" w:hint="eastAsia"/>
          <w:b w:val="0"/>
          <w:bCs w:val="0"/>
          <w:spacing w:val="-4"/>
          <w:sz w:val="32"/>
          <w:szCs w:val="32"/>
        </w:rPr>
        <w:t>局党组会研究确定最终预算方案。经查看，该项目申请设立过程产生的相关文件，符合相关要求。</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本项目为</w:t>
      </w:r>
      <w:proofErr w:type="gramStart"/>
      <w:r w:rsidRPr="00DD323B">
        <w:rPr>
          <w:rStyle w:val="ad"/>
          <w:rFonts w:ascii="楷体" w:eastAsia="楷体" w:hAnsi="楷体" w:hint="eastAsia"/>
          <w:b w:val="0"/>
          <w:bCs w:val="0"/>
          <w:spacing w:val="-4"/>
          <w:sz w:val="32"/>
          <w:szCs w:val="32"/>
        </w:rPr>
        <w:t>非基础</w:t>
      </w:r>
      <w:proofErr w:type="gramEnd"/>
      <w:r w:rsidRPr="00DD323B">
        <w:rPr>
          <w:rStyle w:val="ad"/>
          <w:rFonts w:ascii="楷体" w:eastAsia="楷体" w:hAnsi="楷体" w:hint="eastAsia"/>
          <w:b w:val="0"/>
          <w:bCs w:val="0"/>
          <w:spacing w:val="-4"/>
          <w:sz w:val="32"/>
          <w:szCs w:val="32"/>
        </w:rPr>
        <w:t>建设类项目，属于专项资金安排项目，不涉及事前绩效评估、可行性研究以及风险评估，由我单位严格按照中国科协《关于印发&lt;现代科技馆体系发展“十四五”规划（2021—2025年）&gt;的通知》（科协</w:t>
      </w:r>
      <w:proofErr w:type="gramStart"/>
      <w:r w:rsidRPr="00DD323B">
        <w:rPr>
          <w:rStyle w:val="ad"/>
          <w:rFonts w:ascii="楷体" w:eastAsia="楷体" w:hAnsi="楷体" w:hint="eastAsia"/>
          <w:b w:val="0"/>
          <w:bCs w:val="0"/>
          <w:spacing w:val="-4"/>
          <w:sz w:val="32"/>
          <w:szCs w:val="32"/>
        </w:rPr>
        <w:t>发普字</w:t>
      </w:r>
      <w:proofErr w:type="gramEnd"/>
      <w:r w:rsidRPr="00DD323B">
        <w:rPr>
          <w:rStyle w:val="ad"/>
          <w:rFonts w:ascii="楷体" w:eastAsia="楷体" w:hAnsi="楷体" w:hint="eastAsia"/>
          <w:b w:val="0"/>
          <w:bCs w:val="0"/>
          <w:spacing w:val="-4"/>
          <w:sz w:val="32"/>
          <w:szCs w:val="32"/>
        </w:rPr>
        <w:t>〔2021〕56号）文件要求实施项目。</w:t>
      </w:r>
      <w:r w:rsidRPr="00DD323B">
        <w:rPr>
          <w:rStyle w:val="ad"/>
          <w:rFonts w:ascii="楷体" w:eastAsia="楷体" w:hAnsi="楷体" w:hint="eastAsia"/>
          <w:b w:val="0"/>
          <w:bCs w:val="0"/>
          <w:spacing w:val="-4"/>
          <w:sz w:val="32"/>
          <w:szCs w:val="32"/>
        </w:rPr>
        <w:br/>
        <w:t>综上所述，本指标满分为3.00分，根据评分标准得3.00分，本项目立项程序规范。</w:t>
      </w:r>
      <w:r w:rsidRPr="00DD323B">
        <w:rPr>
          <w:rStyle w:val="ad"/>
          <w:rFonts w:ascii="楷体" w:eastAsia="楷体" w:hAnsi="楷体" w:hint="eastAsia"/>
          <w:b w:val="0"/>
          <w:bCs w:val="0"/>
          <w:spacing w:val="-4"/>
          <w:sz w:val="32"/>
          <w:szCs w:val="32"/>
        </w:rPr>
        <w:br/>
        <w:t>2.绩效目标情况分析</w:t>
      </w:r>
      <w:r w:rsidRPr="00DD323B">
        <w:rPr>
          <w:rStyle w:val="ad"/>
          <w:rFonts w:ascii="楷体" w:eastAsia="楷体" w:hAnsi="楷体" w:hint="eastAsia"/>
          <w:b w:val="0"/>
          <w:bCs w:val="0"/>
          <w:spacing w:val="-4"/>
          <w:sz w:val="32"/>
          <w:szCs w:val="32"/>
        </w:rPr>
        <w:br/>
        <w:t>（1）绩效目标合理性</w:t>
      </w:r>
      <w:r w:rsidRPr="00DD323B">
        <w:rPr>
          <w:rStyle w:val="ad"/>
          <w:rFonts w:ascii="楷体" w:eastAsia="楷体" w:hAnsi="楷体" w:hint="eastAsia"/>
          <w:b w:val="0"/>
          <w:bCs w:val="0"/>
          <w:spacing w:val="-4"/>
          <w:sz w:val="32"/>
          <w:szCs w:val="32"/>
        </w:rPr>
        <w:br/>
        <w:t>本项目已设置年度绩效目标，具体内容为“以社会化大科普服务平台建设为依托，以巩固乌昌石克—科技馆科普联动机制为动力，以干部素质持续提升为保障，计划接待群众不少于10000人次，购置及升级展品不少于6件，保证科技馆免费开放，提升展厅服务质量，最大程度地发挥科技馆科普主阵地作用，为提高公众科学文化素质，构建和谐昌吉发挥积极作用，取得良好的社会反响”；本项目实际工作内容为：以社会化大科普服务平台建设为依托，以巩固“乌昌石克--科技馆科普联动机制”为动力，以干部素质持续提升为保障，接待群众11344人次，购置及升级展品6件，保证科技馆免费开放，提升展厅服务质量，最大程度地发挥科技馆科普主阵地作用，为提高公众</w:t>
      </w:r>
      <w:proofErr w:type="gramStart"/>
      <w:r w:rsidRPr="00DD323B">
        <w:rPr>
          <w:rStyle w:val="ad"/>
          <w:rFonts w:ascii="楷体" w:eastAsia="楷体" w:hAnsi="楷体" w:hint="eastAsia"/>
          <w:b w:val="0"/>
          <w:bCs w:val="0"/>
          <w:spacing w:val="-4"/>
          <w:sz w:val="32"/>
          <w:szCs w:val="32"/>
        </w:rPr>
        <w:t>科学文</w:t>
      </w:r>
      <w:proofErr w:type="gramEnd"/>
      <w:r w:rsidRPr="00DD323B">
        <w:rPr>
          <w:rStyle w:val="ad"/>
          <w:rFonts w:ascii="楷体" w:eastAsia="楷体" w:hAnsi="楷体" w:hint="eastAsia"/>
          <w:b w:val="0"/>
          <w:bCs w:val="0"/>
          <w:spacing w:val="-4"/>
          <w:sz w:val="32"/>
          <w:szCs w:val="32"/>
        </w:rPr>
        <w:t>经素质，构建和谐昌吉发挥积极作用，取得良好的社会反响；绩效目标与实际工作内容一致，两者具有相关性;本项目按照绩效目标完成了数量指标、质量指标、时效指标、成本指标，有效保障了科技馆展厅智能化建设，加快实现昌吉州科技馆主阵地、县市产业分馆协同发展，满足广大基层群众对前沿科技的体验需求，打通科普宣传“最后一</w:t>
      </w:r>
      <w:r w:rsidRPr="00DD323B">
        <w:rPr>
          <w:rStyle w:val="ad"/>
          <w:rFonts w:ascii="楷体" w:eastAsia="楷体" w:hAnsi="楷体" w:hint="eastAsia"/>
          <w:b w:val="0"/>
          <w:bCs w:val="0"/>
          <w:spacing w:val="-4"/>
          <w:sz w:val="32"/>
          <w:szCs w:val="32"/>
        </w:rPr>
        <w:lastRenderedPageBreak/>
        <w:t>公里”。年度绩效目标完成，预期产出效益和效果符合正常的业绩水平。</w:t>
      </w:r>
      <w:r w:rsidRPr="00DD323B">
        <w:rPr>
          <w:rStyle w:val="ad"/>
          <w:rFonts w:ascii="楷体" w:eastAsia="楷体" w:hAnsi="楷体" w:hint="eastAsia"/>
          <w:b w:val="0"/>
          <w:bCs w:val="0"/>
          <w:spacing w:val="-4"/>
          <w:sz w:val="32"/>
          <w:szCs w:val="32"/>
        </w:rPr>
        <w:br/>
        <w:t>综上所述，本指标满分为4.00分，根据评分标准得4.00分，本项目绩效目标设置合理。</w:t>
      </w:r>
      <w:r w:rsidRPr="00DD323B">
        <w:rPr>
          <w:rStyle w:val="ad"/>
          <w:rFonts w:ascii="楷体" w:eastAsia="楷体" w:hAnsi="楷体" w:hint="eastAsia"/>
          <w:b w:val="0"/>
          <w:bCs w:val="0"/>
          <w:spacing w:val="-4"/>
          <w:sz w:val="32"/>
          <w:szCs w:val="32"/>
        </w:rPr>
        <w:br/>
        <w:t>（2）绩效指标明确性</w:t>
      </w:r>
      <w:r w:rsidRPr="00DD323B">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3个，二级指标6个，三级指标9个，定量指标6个，定性指标3个，指标量化率为66.67%，量化率未达70.00%以上。</w:t>
      </w:r>
      <w:r w:rsidRPr="00DD323B">
        <w:rPr>
          <w:rStyle w:val="ad"/>
          <w:rFonts w:ascii="楷体" w:eastAsia="楷体" w:hAnsi="楷体" w:hint="eastAsia"/>
          <w:b w:val="0"/>
          <w:bCs w:val="0"/>
          <w:spacing w:val="-4"/>
          <w:sz w:val="32"/>
          <w:szCs w:val="32"/>
        </w:rPr>
        <w:br/>
        <w:t>综上所述，本指标满分为3.00分，根据评分标准得2.40分，本项目所设置绩效指标较明确。</w:t>
      </w:r>
      <w:r w:rsidRPr="00DD323B">
        <w:rPr>
          <w:rStyle w:val="ad"/>
          <w:rFonts w:ascii="楷体" w:eastAsia="楷体" w:hAnsi="楷体" w:hint="eastAsia"/>
          <w:b w:val="0"/>
          <w:bCs w:val="0"/>
          <w:spacing w:val="-4"/>
          <w:sz w:val="32"/>
          <w:szCs w:val="32"/>
        </w:rPr>
        <w:br/>
        <w:t>3.资金投入情况分析</w:t>
      </w:r>
      <w:r w:rsidRPr="00DD323B">
        <w:rPr>
          <w:rStyle w:val="ad"/>
          <w:rFonts w:ascii="楷体" w:eastAsia="楷体" w:hAnsi="楷体" w:hint="eastAsia"/>
          <w:b w:val="0"/>
          <w:bCs w:val="0"/>
          <w:spacing w:val="-4"/>
          <w:sz w:val="32"/>
          <w:szCs w:val="32"/>
        </w:rPr>
        <w:br/>
        <w:t>（1）预算编制科学性</w:t>
      </w:r>
      <w:r w:rsidRPr="00DD323B">
        <w:rPr>
          <w:rStyle w:val="ad"/>
          <w:rFonts w:ascii="楷体" w:eastAsia="楷体" w:hAnsi="楷体" w:hint="eastAsia"/>
          <w:b w:val="0"/>
          <w:bCs w:val="0"/>
          <w:spacing w:val="-4"/>
          <w:sz w:val="32"/>
          <w:szCs w:val="32"/>
        </w:rPr>
        <w:br/>
        <w:t>本项目预算编制通过往年支出情况得出，即预算</w:t>
      </w:r>
      <w:proofErr w:type="gramStart"/>
      <w:r w:rsidRPr="00DD323B">
        <w:rPr>
          <w:rStyle w:val="ad"/>
          <w:rFonts w:ascii="楷体" w:eastAsia="楷体" w:hAnsi="楷体" w:hint="eastAsia"/>
          <w:b w:val="0"/>
          <w:bCs w:val="0"/>
          <w:spacing w:val="-4"/>
          <w:sz w:val="32"/>
          <w:szCs w:val="32"/>
        </w:rPr>
        <w:t>编制较</w:t>
      </w:r>
      <w:proofErr w:type="gramEnd"/>
      <w:r w:rsidRPr="00DD323B">
        <w:rPr>
          <w:rStyle w:val="ad"/>
          <w:rFonts w:ascii="楷体" w:eastAsia="楷体" w:hAnsi="楷体" w:hint="eastAsia"/>
          <w:b w:val="0"/>
          <w:bCs w:val="0"/>
          <w:spacing w:val="-4"/>
          <w:sz w:val="32"/>
          <w:szCs w:val="32"/>
        </w:rPr>
        <w:t>科学且经过论证；</w:t>
      </w:r>
      <w:r w:rsidRPr="00DD323B">
        <w:rPr>
          <w:rStyle w:val="ad"/>
          <w:rFonts w:ascii="楷体" w:eastAsia="楷体" w:hAnsi="楷体" w:hint="eastAsia"/>
          <w:b w:val="0"/>
          <w:bCs w:val="0"/>
          <w:spacing w:val="-4"/>
          <w:sz w:val="32"/>
          <w:szCs w:val="32"/>
        </w:rPr>
        <w:br/>
        <w:t>预算申请内容为展品购置及布展，项目实际内容为展品购置及布展，预算申请与《昌吉州科技馆展品购置及布展经费项目实施方案》中涉及的项目内容匹配；</w:t>
      </w:r>
      <w:r w:rsidRPr="00DD323B">
        <w:rPr>
          <w:rStyle w:val="ad"/>
          <w:rFonts w:ascii="楷体" w:eastAsia="楷体" w:hAnsi="楷体" w:hint="eastAsia"/>
          <w:b w:val="0"/>
          <w:bCs w:val="0"/>
          <w:spacing w:val="-4"/>
          <w:sz w:val="32"/>
          <w:szCs w:val="32"/>
        </w:rPr>
        <w:br/>
        <w:t>本项目预算申请资金116.67万元，我单位在预算申请中严格按照单位标准和数量进行核算。本项目预算额度测算依据充分，严格按照标准编制，预算确定资金量与实际工作任务相匹配；</w:t>
      </w:r>
      <w:r w:rsidRPr="00DD323B">
        <w:rPr>
          <w:rStyle w:val="ad"/>
          <w:rFonts w:ascii="楷体" w:eastAsia="楷体" w:hAnsi="楷体" w:hint="eastAsia"/>
          <w:b w:val="0"/>
          <w:bCs w:val="0"/>
          <w:spacing w:val="-4"/>
          <w:sz w:val="32"/>
          <w:szCs w:val="32"/>
        </w:rPr>
        <w:br/>
        <w:t>综上所述，本指标满分为4.00分，根据评分标准4.00分，本项目预算编制科学。</w:t>
      </w:r>
      <w:r w:rsidRPr="00DD323B">
        <w:rPr>
          <w:rStyle w:val="ad"/>
          <w:rFonts w:ascii="楷体" w:eastAsia="楷体" w:hAnsi="楷体" w:hint="eastAsia"/>
          <w:b w:val="0"/>
          <w:bCs w:val="0"/>
          <w:spacing w:val="-4"/>
          <w:sz w:val="32"/>
          <w:szCs w:val="32"/>
        </w:rPr>
        <w:br/>
        <w:t>（2）资金分配合理性</w:t>
      </w:r>
      <w:r w:rsidRPr="00DD323B">
        <w:rPr>
          <w:rStyle w:val="ad"/>
          <w:rFonts w:ascii="楷体" w:eastAsia="楷体" w:hAnsi="楷体" w:hint="eastAsia"/>
          <w:b w:val="0"/>
          <w:bCs w:val="0"/>
          <w:spacing w:val="-4"/>
          <w:sz w:val="32"/>
          <w:szCs w:val="32"/>
        </w:rPr>
        <w:br/>
        <w:t>本项目实际分配资金以《关于申请昌吉州科技馆展品购置及布展</w:t>
      </w:r>
      <w:r w:rsidRPr="00DD323B">
        <w:rPr>
          <w:rStyle w:val="ad"/>
          <w:rFonts w:ascii="楷体" w:eastAsia="楷体" w:hAnsi="楷体" w:hint="eastAsia"/>
          <w:b w:val="0"/>
          <w:bCs w:val="0"/>
          <w:spacing w:val="-4"/>
          <w:sz w:val="32"/>
          <w:szCs w:val="32"/>
        </w:rPr>
        <w:lastRenderedPageBreak/>
        <w:t>经费项目资金的请示》和《昌吉州科技馆展品购置及布展经费项目实施方案》为依据进行资金分配，预算资金分配依据充分。《关于下达昌吉州本级预算单位2023年部门预算的通知》(昌</w:t>
      </w:r>
      <w:proofErr w:type="gramStart"/>
      <w:r w:rsidRPr="00DD323B">
        <w:rPr>
          <w:rStyle w:val="ad"/>
          <w:rFonts w:ascii="楷体" w:eastAsia="楷体" w:hAnsi="楷体" w:hint="eastAsia"/>
          <w:b w:val="0"/>
          <w:bCs w:val="0"/>
          <w:spacing w:val="-4"/>
          <w:sz w:val="32"/>
          <w:szCs w:val="32"/>
        </w:rPr>
        <w:t>州财教</w:t>
      </w:r>
      <w:proofErr w:type="gramEnd"/>
      <w:r w:rsidRPr="00DD323B">
        <w:rPr>
          <w:rStyle w:val="ad"/>
          <w:rFonts w:ascii="楷体" w:eastAsia="楷体" w:hAnsi="楷体" w:hint="eastAsia"/>
          <w:b w:val="0"/>
          <w:bCs w:val="0"/>
          <w:spacing w:val="-4"/>
          <w:sz w:val="32"/>
          <w:szCs w:val="32"/>
        </w:rPr>
        <w:t>〔2023〕1号）文件显示，本项目实际到位资金116.67万元，实际分配资金与我单位提交申请的资金额度一致，资金分配额度合理，与我单位实际需求相适应。</w:t>
      </w:r>
      <w:r w:rsidRPr="00DD323B">
        <w:rPr>
          <w:rStyle w:val="ad"/>
          <w:rFonts w:ascii="楷体" w:eastAsia="楷体" w:hAnsi="楷体" w:hint="eastAsia"/>
          <w:b w:val="0"/>
          <w:bCs w:val="0"/>
          <w:spacing w:val="-4"/>
          <w:sz w:val="32"/>
          <w:szCs w:val="32"/>
        </w:rPr>
        <w:br/>
        <w:t>综上所述，本指标满分为2.00分，根据评分标准得2.00分，本项目资金分配合理。</w:t>
      </w:r>
      <w:r w:rsidRPr="00DD323B">
        <w:rPr>
          <w:rStyle w:val="ad"/>
          <w:rFonts w:ascii="楷体" w:eastAsia="楷体" w:hAnsi="楷体" w:hint="eastAsia"/>
          <w:b w:val="0"/>
          <w:bCs w:val="0"/>
          <w:spacing w:val="-4"/>
          <w:sz w:val="32"/>
          <w:szCs w:val="32"/>
        </w:rPr>
        <w:tab/>
      </w:r>
    </w:p>
    <w:p w14:paraId="5D77C62E" w14:textId="77777777" w:rsidR="00A129B6" w:rsidRPr="00DD323B" w:rsidRDefault="00000000">
      <w:pPr>
        <w:spacing w:line="540" w:lineRule="exact"/>
        <w:ind w:firstLineChars="181" w:firstLine="567"/>
        <w:rPr>
          <w:rStyle w:val="ad"/>
          <w:rFonts w:ascii="楷体" w:eastAsia="楷体" w:hAnsi="楷体" w:hint="eastAsia"/>
          <w:spacing w:val="-4"/>
          <w:sz w:val="32"/>
          <w:szCs w:val="32"/>
        </w:rPr>
      </w:pPr>
      <w:r w:rsidRPr="00DD323B">
        <w:rPr>
          <w:rFonts w:ascii="楷体" w:eastAsia="楷体" w:hAnsi="楷体" w:hint="eastAsia"/>
          <w:b/>
          <w:spacing w:val="-4"/>
          <w:sz w:val="32"/>
          <w:szCs w:val="32"/>
        </w:rPr>
        <w:t>（二）</w:t>
      </w:r>
      <w:r w:rsidRPr="00DD323B">
        <w:rPr>
          <w:rStyle w:val="ad"/>
          <w:rFonts w:ascii="楷体" w:eastAsia="楷体" w:hAnsi="楷体" w:hint="eastAsia"/>
          <w:spacing w:val="-4"/>
          <w:sz w:val="32"/>
          <w:szCs w:val="32"/>
        </w:rPr>
        <w:t>项目过程情况</w:t>
      </w:r>
    </w:p>
    <w:p w14:paraId="56FABDEF"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项目过程管理类指标由2个二级指标和5个三级指标构成，权重分19.00分，实际得分17.60分。</w:t>
      </w:r>
      <w:r w:rsidRPr="00DD323B">
        <w:rPr>
          <w:rStyle w:val="ad"/>
          <w:rFonts w:ascii="楷体" w:eastAsia="楷体" w:hAnsi="楷体" w:hint="eastAsia"/>
          <w:b w:val="0"/>
          <w:bCs w:val="0"/>
          <w:spacing w:val="-4"/>
          <w:sz w:val="32"/>
          <w:szCs w:val="32"/>
        </w:rPr>
        <w:br/>
        <w:t>1.资金管理情况分析</w:t>
      </w:r>
      <w:r w:rsidRPr="00DD323B">
        <w:rPr>
          <w:rStyle w:val="ad"/>
          <w:rFonts w:ascii="楷体" w:eastAsia="楷体" w:hAnsi="楷体" w:hint="eastAsia"/>
          <w:b w:val="0"/>
          <w:bCs w:val="0"/>
          <w:spacing w:val="-4"/>
          <w:sz w:val="32"/>
          <w:szCs w:val="32"/>
        </w:rPr>
        <w:br/>
        <w:t>（1）资金到位率</w:t>
      </w:r>
      <w:r w:rsidRPr="00DD323B">
        <w:rPr>
          <w:rStyle w:val="ad"/>
          <w:rFonts w:ascii="楷体" w:eastAsia="楷体" w:hAnsi="楷体" w:hint="eastAsia"/>
          <w:b w:val="0"/>
          <w:bCs w:val="0"/>
          <w:spacing w:val="-4"/>
          <w:sz w:val="32"/>
          <w:szCs w:val="32"/>
        </w:rPr>
        <w:br/>
        <w:t>本项目预算资金为116.67万元，其中：本级财政安排资金116.67万元，其他资金0.00万元，实际到位资金116.67万元，资金到位率=（实际到位资金/预算资金）×100.00%=（116.67/116.67）*100.00%=100.00%。得分=资金到位率*分值=100.00%*4.00=4.00分。</w:t>
      </w:r>
      <w:r w:rsidRPr="00DD323B">
        <w:rPr>
          <w:rStyle w:val="ad"/>
          <w:rFonts w:ascii="楷体" w:eastAsia="楷体" w:hAnsi="楷体" w:hint="eastAsia"/>
          <w:b w:val="0"/>
          <w:bCs w:val="0"/>
          <w:spacing w:val="-4"/>
          <w:sz w:val="32"/>
          <w:szCs w:val="32"/>
        </w:rPr>
        <w:br/>
        <w:t>综上所述，本指标满分为4.00分，根据评分标准得4.00分，本项目资金分配合理。</w:t>
      </w:r>
      <w:r w:rsidRPr="00DD323B">
        <w:rPr>
          <w:rStyle w:val="ad"/>
          <w:rFonts w:ascii="楷体" w:eastAsia="楷体" w:hAnsi="楷体" w:hint="eastAsia"/>
          <w:b w:val="0"/>
          <w:bCs w:val="0"/>
          <w:spacing w:val="-4"/>
          <w:sz w:val="32"/>
          <w:szCs w:val="32"/>
        </w:rPr>
        <w:br/>
        <w:t>（2）预算执行率</w:t>
      </w:r>
      <w:r w:rsidRPr="00DD323B">
        <w:rPr>
          <w:rStyle w:val="ad"/>
          <w:rFonts w:ascii="楷体" w:eastAsia="楷体" w:hAnsi="楷体" w:hint="eastAsia"/>
          <w:b w:val="0"/>
          <w:bCs w:val="0"/>
          <w:spacing w:val="-4"/>
          <w:sz w:val="32"/>
          <w:szCs w:val="32"/>
        </w:rPr>
        <w:br/>
        <w:t>本项目实际支出资金83.91万元，预算执行率=（实际支出资金/实际到位资金）×100.00%=（83.91/116.67）*100.00%=71.92%。得分=预算执行率*分值=71.92%*5=3.60分。</w:t>
      </w:r>
      <w:r w:rsidRPr="00DD323B">
        <w:rPr>
          <w:rStyle w:val="ad"/>
          <w:rFonts w:ascii="楷体" w:eastAsia="楷体" w:hAnsi="楷体" w:hint="eastAsia"/>
          <w:b w:val="0"/>
          <w:bCs w:val="0"/>
          <w:spacing w:val="-4"/>
          <w:sz w:val="32"/>
          <w:szCs w:val="32"/>
        </w:rPr>
        <w:br/>
        <w:t>综上所述，本指标满分为5.00分，根据评分标准得3.60分，本</w:t>
      </w:r>
      <w:r w:rsidRPr="00DD323B">
        <w:rPr>
          <w:rStyle w:val="ad"/>
          <w:rFonts w:ascii="楷体" w:eastAsia="楷体" w:hAnsi="楷体" w:hint="eastAsia"/>
          <w:b w:val="0"/>
          <w:bCs w:val="0"/>
          <w:spacing w:val="-4"/>
          <w:sz w:val="32"/>
          <w:szCs w:val="32"/>
        </w:rPr>
        <w:lastRenderedPageBreak/>
        <w:t>项目资金分配合理。</w:t>
      </w:r>
      <w:r w:rsidRPr="00DD323B">
        <w:rPr>
          <w:rStyle w:val="ad"/>
          <w:rFonts w:ascii="楷体" w:eastAsia="楷体" w:hAnsi="楷体" w:hint="eastAsia"/>
          <w:b w:val="0"/>
          <w:bCs w:val="0"/>
          <w:spacing w:val="-4"/>
          <w:sz w:val="32"/>
          <w:szCs w:val="32"/>
        </w:rPr>
        <w:br/>
        <w:t>（3）资金使用合</w:t>
      </w:r>
      <w:proofErr w:type="gramStart"/>
      <w:r w:rsidRPr="00DD323B">
        <w:rPr>
          <w:rStyle w:val="ad"/>
          <w:rFonts w:ascii="楷体" w:eastAsia="楷体" w:hAnsi="楷体" w:hint="eastAsia"/>
          <w:b w:val="0"/>
          <w:bCs w:val="0"/>
          <w:spacing w:val="-4"/>
          <w:sz w:val="32"/>
          <w:szCs w:val="32"/>
        </w:rPr>
        <w:t>规</w:t>
      </w:r>
      <w:proofErr w:type="gramEnd"/>
      <w:r w:rsidRPr="00DD323B">
        <w:rPr>
          <w:rStyle w:val="ad"/>
          <w:rFonts w:ascii="楷体" w:eastAsia="楷体" w:hAnsi="楷体" w:hint="eastAsia"/>
          <w:b w:val="0"/>
          <w:bCs w:val="0"/>
          <w:spacing w:val="-4"/>
          <w:sz w:val="32"/>
          <w:szCs w:val="32"/>
        </w:rPr>
        <w:t>性</w:t>
      </w:r>
      <w:r w:rsidRPr="00DD323B">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昌吉州科技馆展品采购管理办法》，资金的拨付有完整的审批程序和手续，资金实际使用方向与预算批复用途一致，不存在截留、挤占、挪用、虚列支出的情况。</w:t>
      </w:r>
      <w:r w:rsidRPr="00DD323B">
        <w:rPr>
          <w:rStyle w:val="ad"/>
          <w:rFonts w:ascii="楷体" w:eastAsia="楷体" w:hAnsi="楷体" w:hint="eastAsia"/>
          <w:b w:val="0"/>
          <w:bCs w:val="0"/>
          <w:spacing w:val="-4"/>
          <w:sz w:val="32"/>
          <w:szCs w:val="32"/>
        </w:rPr>
        <w:br/>
        <w:t>综上所述，本指标满分为4.00分，根据评分标准得4.00分，资金支出符合我单位财务管理制度规定。</w:t>
      </w:r>
      <w:r w:rsidRPr="00DD323B">
        <w:rPr>
          <w:rStyle w:val="ad"/>
          <w:rFonts w:ascii="楷体" w:eastAsia="楷体" w:hAnsi="楷体" w:hint="eastAsia"/>
          <w:b w:val="0"/>
          <w:bCs w:val="0"/>
          <w:spacing w:val="-4"/>
          <w:sz w:val="32"/>
          <w:szCs w:val="32"/>
        </w:rPr>
        <w:br/>
        <w:t>2.组织实施情况分析</w:t>
      </w:r>
      <w:r w:rsidRPr="00DD323B">
        <w:rPr>
          <w:rStyle w:val="ad"/>
          <w:rFonts w:ascii="楷体" w:eastAsia="楷体" w:hAnsi="楷体" w:hint="eastAsia"/>
          <w:b w:val="0"/>
          <w:bCs w:val="0"/>
          <w:spacing w:val="-4"/>
          <w:sz w:val="32"/>
          <w:szCs w:val="32"/>
        </w:rPr>
        <w:br/>
        <w:t>（1）管理制度健全性</w:t>
      </w:r>
      <w:r w:rsidRPr="00DD323B">
        <w:rPr>
          <w:rStyle w:val="ad"/>
          <w:rFonts w:ascii="楷体" w:eastAsia="楷体" w:hAnsi="楷体" w:hint="eastAsia"/>
          <w:b w:val="0"/>
          <w:bCs w:val="0"/>
          <w:spacing w:val="-4"/>
          <w:sz w:val="32"/>
          <w:szCs w:val="32"/>
        </w:rPr>
        <w:br/>
        <w:t>我单位已制定《昌吉州科技馆展品采购管理办法》《昌吉州科技馆收支管理办法》《昌吉州科技馆合同管理办法》等相关项目管理办法，上述已建立的制度均符合行政事业单位内控管理要求，财务和业务管理制度合法、合</w:t>
      </w:r>
      <w:proofErr w:type="gramStart"/>
      <w:r w:rsidRPr="00DD323B">
        <w:rPr>
          <w:rStyle w:val="ad"/>
          <w:rFonts w:ascii="楷体" w:eastAsia="楷体" w:hAnsi="楷体" w:hint="eastAsia"/>
          <w:b w:val="0"/>
          <w:bCs w:val="0"/>
          <w:spacing w:val="-4"/>
          <w:sz w:val="32"/>
          <w:szCs w:val="32"/>
        </w:rPr>
        <w:t>规</w:t>
      </w:r>
      <w:proofErr w:type="gramEnd"/>
      <w:r w:rsidRPr="00DD323B">
        <w:rPr>
          <w:rStyle w:val="ad"/>
          <w:rFonts w:ascii="楷体" w:eastAsia="楷体" w:hAnsi="楷体" w:hint="eastAsia"/>
          <w:b w:val="0"/>
          <w:bCs w:val="0"/>
          <w:spacing w:val="-4"/>
          <w:sz w:val="32"/>
          <w:szCs w:val="32"/>
        </w:rPr>
        <w:t>、完整，本项目执行符合上述制度规定。</w:t>
      </w:r>
      <w:r w:rsidRPr="00DD323B">
        <w:rPr>
          <w:rStyle w:val="ad"/>
          <w:rFonts w:ascii="楷体" w:eastAsia="楷体" w:hAnsi="楷体" w:hint="eastAsia"/>
          <w:b w:val="0"/>
          <w:bCs w:val="0"/>
          <w:spacing w:val="-4"/>
          <w:sz w:val="32"/>
          <w:szCs w:val="32"/>
        </w:rPr>
        <w:br/>
        <w:t>综上所述，本指标满分为2.00分，根据评分标准得2.00分，项目制度建设健全。</w:t>
      </w:r>
      <w:r w:rsidRPr="00DD323B">
        <w:rPr>
          <w:rStyle w:val="ad"/>
          <w:rFonts w:ascii="楷体" w:eastAsia="楷体" w:hAnsi="楷体" w:hint="eastAsia"/>
          <w:b w:val="0"/>
          <w:bCs w:val="0"/>
          <w:spacing w:val="-4"/>
          <w:sz w:val="32"/>
          <w:szCs w:val="32"/>
        </w:rPr>
        <w:br/>
        <w:t>（2）制度执行有效性</w:t>
      </w:r>
      <w:r w:rsidRPr="00DD323B">
        <w:rPr>
          <w:rStyle w:val="ad"/>
          <w:rFonts w:ascii="楷体" w:eastAsia="楷体" w:hAnsi="楷体" w:hint="eastAsia"/>
          <w:b w:val="0"/>
          <w:bCs w:val="0"/>
          <w:spacing w:val="-4"/>
          <w:sz w:val="32"/>
          <w:szCs w:val="32"/>
        </w:rPr>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州科技馆展品购置及布展经费项目工作领导小组，由馆长程魏任组长，负责项目的组织工作；卢芳副馆长任副组长，负责项目的实施工</w:t>
      </w:r>
      <w:r w:rsidRPr="00DD323B">
        <w:rPr>
          <w:rStyle w:val="ad"/>
          <w:rFonts w:ascii="楷体" w:eastAsia="楷体" w:hAnsi="楷体" w:hint="eastAsia"/>
          <w:b w:val="0"/>
          <w:bCs w:val="0"/>
          <w:spacing w:val="-4"/>
          <w:sz w:val="32"/>
          <w:szCs w:val="32"/>
        </w:rPr>
        <w:lastRenderedPageBreak/>
        <w:t>作；组员包括：</w:t>
      </w:r>
      <w:proofErr w:type="gramStart"/>
      <w:r w:rsidRPr="00DD323B">
        <w:rPr>
          <w:rStyle w:val="ad"/>
          <w:rFonts w:ascii="楷体" w:eastAsia="楷体" w:hAnsi="楷体" w:hint="eastAsia"/>
          <w:b w:val="0"/>
          <w:bCs w:val="0"/>
          <w:spacing w:val="-4"/>
          <w:sz w:val="32"/>
          <w:szCs w:val="32"/>
        </w:rPr>
        <w:t>刘景辉和</w:t>
      </w:r>
      <w:proofErr w:type="gramEnd"/>
      <w:r w:rsidRPr="00DD323B">
        <w:rPr>
          <w:rStyle w:val="ad"/>
          <w:rFonts w:ascii="楷体" w:eastAsia="楷体" w:hAnsi="楷体" w:hint="eastAsia"/>
          <w:b w:val="0"/>
          <w:bCs w:val="0"/>
          <w:spacing w:val="-4"/>
          <w:sz w:val="32"/>
          <w:szCs w:val="32"/>
        </w:rPr>
        <w:t>黄玉玲，主要负责项目监督管理、验收以及资金核拨等工作。</w:t>
      </w:r>
      <w:r w:rsidRPr="00DD323B">
        <w:rPr>
          <w:rStyle w:val="ad"/>
          <w:rFonts w:ascii="楷体" w:eastAsia="楷体" w:hAnsi="楷体" w:hint="eastAsia"/>
          <w:b w:val="0"/>
          <w:bCs w:val="0"/>
          <w:spacing w:val="-4"/>
          <w:sz w:val="32"/>
          <w:szCs w:val="32"/>
        </w:rPr>
        <w:br/>
        <w:t>综上所述，本指标满分为4.00分，根据评分标准得4.00分，本项目所建立制度执行有效。</w:t>
      </w:r>
    </w:p>
    <w:p w14:paraId="6C5550E3" w14:textId="77777777" w:rsidR="00A129B6" w:rsidRPr="00DD323B" w:rsidRDefault="00000000">
      <w:pPr>
        <w:spacing w:line="540" w:lineRule="exact"/>
        <w:ind w:firstLineChars="181" w:firstLine="567"/>
        <w:rPr>
          <w:rFonts w:ascii="楷体" w:eastAsia="楷体" w:hAnsi="楷体" w:hint="eastAsia"/>
          <w:b/>
          <w:spacing w:val="-4"/>
          <w:sz w:val="32"/>
          <w:szCs w:val="32"/>
        </w:rPr>
      </w:pPr>
      <w:r w:rsidRPr="00DD323B">
        <w:rPr>
          <w:rFonts w:ascii="楷体" w:eastAsia="楷体" w:hAnsi="楷体" w:hint="eastAsia"/>
          <w:b/>
          <w:spacing w:val="-4"/>
          <w:sz w:val="32"/>
          <w:szCs w:val="32"/>
        </w:rPr>
        <w:t>（三）</w:t>
      </w:r>
      <w:r w:rsidRPr="00DD323B">
        <w:rPr>
          <w:rStyle w:val="ad"/>
          <w:rFonts w:ascii="楷体" w:eastAsia="楷体" w:hAnsi="楷体" w:hint="eastAsia"/>
          <w:spacing w:val="-4"/>
          <w:sz w:val="32"/>
          <w:szCs w:val="32"/>
        </w:rPr>
        <w:t>项目产出情况</w:t>
      </w:r>
    </w:p>
    <w:p w14:paraId="200D1738"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项目产出类指标由4个二级指标和6个三级指标构成，权重分为30.00分，实际得分27.99分。</w:t>
      </w:r>
      <w:r w:rsidRPr="00DD323B">
        <w:rPr>
          <w:rStyle w:val="ad"/>
          <w:rFonts w:ascii="楷体" w:eastAsia="楷体" w:hAnsi="楷体" w:hint="eastAsia"/>
          <w:b w:val="0"/>
          <w:bCs w:val="0"/>
          <w:spacing w:val="-4"/>
          <w:sz w:val="32"/>
          <w:szCs w:val="32"/>
        </w:rPr>
        <w:br/>
        <w:t>1.数量指标完成情况分析</w:t>
      </w:r>
      <w:r w:rsidRPr="00DD323B">
        <w:rPr>
          <w:rStyle w:val="ad"/>
          <w:rFonts w:ascii="楷体" w:eastAsia="楷体" w:hAnsi="楷体" w:hint="eastAsia"/>
          <w:b w:val="0"/>
          <w:bCs w:val="0"/>
          <w:spacing w:val="-4"/>
          <w:sz w:val="32"/>
          <w:szCs w:val="32"/>
        </w:rPr>
        <w:br/>
        <w:t>“购置及升级展品”指标，预期指标值为“大于等于6件”，实际完成指标值为“6件”，指标完成率为100.00%。</w:t>
      </w:r>
      <w:r w:rsidRPr="00DD323B">
        <w:rPr>
          <w:rStyle w:val="ad"/>
          <w:rFonts w:ascii="楷体" w:eastAsia="楷体" w:hAnsi="楷体" w:hint="eastAsia"/>
          <w:b w:val="0"/>
          <w:bCs w:val="0"/>
          <w:spacing w:val="-4"/>
          <w:sz w:val="32"/>
          <w:szCs w:val="32"/>
        </w:rPr>
        <w:br/>
        <w:t>综上所述，本指标满分为6.00分，根据评分标准得6.00分。</w:t>
      </w:r>
      <w:r w:rsidRPr="00DD323B">
        <w:rPr>
          <w:rStyle w:val="ad"/>
          <w:rFonts w:ascii="楷体" w:eastAsia="楷体" w:hAnsi="楷体" w:hint="eastAsia"/>
          <w:b w:val="0"/>
          <w:bCs w:val="0"/>
          <w:spacing w:val="-4"/>
          <w:sz w:val="32"/>
          <w:szCs w:val="32"/>
        </w:rPr>
        <w:br/>
        <w:t>“常设展览和教育活动人次”指标，预期指标值为“大于等于10000人次”，实际完成指标值为“11344人次”，指标完成率为100.00% 。</w:t>
      </w:r>
      <w:r w:rsidRPr="00DD323B">
        <w:rPr>
          <w:rStyle w:val="ad"/>
          <w:rFonts w:ascii="楷体" w:eastAsia="楷体" w:hAnsi="楷体" w:hint="eastAsia"/>
          <w:b w:val="0"/>
          <w:bCs w:val="0"/>
          <w:spacing w:val="-4"/>
          <w:sz w:val="32"/>
          <w:szCs w:val="32"/>
        </w:rPr>
        <w:br/>
        <w:t>综上所述，本指标满分为8.00分，根据评分标准得8.00分。</w:t>
      </w:r>
      <w:r w:rsidRPr="00DD323B">
        <w:rPr>
          <w:rStyle w:val="ad"/>
          <w:rFonts w:ascii="楷体" w:eastAsia="楷体" w:hAnsi="楷体" w:hint="eastAsia"/>
          <w:b w:val="0"/>
          <w:bCs w:val="0"/>
          <w:spacing w:val="-4"/>
          <w:sz w:val="32"/>
          <w:szCs w:val="32"/>
        </w:rPr>
        <w:br/>
        <w:t>2.质量指标完成情况分析</w:t>
      </w:r>
      <w:r w:rsidRPr="00DD323B">
        <w:rPr>
          <w:rStyle w:val="ad"/>
          <w:rFonts w:ascii="楷体" w:eastAsia="楷体" w:hAnsi="楷体" w:hint="eastAsia"/>
          <w:b w:val="0"/>
          <w:bCs w:val="0"/>
          <w:spacing w:val="-4"/>
          <w:sz w:val="32"/>
          <w:szCs w:val="32"/>
        </w:rPr>
        <w:br/>
        <w:t>“政府采购率”指标：预期指标值为“等于100.00%”，实际完成指标值为“100.00%”，指标完成率为100.00%。</w:t>
      </w:r>
      <w:r w:rsidRPr="00DD323B">
        <w:rPr>
          <w:rStyle w:val="ad"/>
          <w:rFonts w:ascii="楷体" w:eastAsia="楷体" w:hAnsi="楷体" w:hint="eastAsia"/>
          <w:b w:val="0"/>
          <w:bCs w:val="0"/>
          <w:spacing w:val="-4"/>
          <w:sz w:val="32"/>
          <w:szCs w:val="32"/>
        </w:rPr>
        <w:br/>
        <w:t>综上所述，本指标满分为4.00分，根据评分标准得4.00分。</w:t>
      </w:r>
      <w:r w:rsidRPr="00DD323B">
        <w:rPr>
          <w:rStyle w:val="ad"/>
          <w:rFonts w:ascii="楷体" w:eastAsia="楷体" w:hAnsi="楷体" w:hint="eastAsia"/>
          <w:b w:val="0"/>
          <w:bCs w:val="0"/>
          <w:spacing w:val="-4"/>
          <w:sz w:val="32"/>
          <w:szCs w:val="32"/>
        </w:rPr>
        <w:br/>
        <w:t>“正常开馆率”指标：预期指标值为“等于95.00%”，实际完成指标值为“100.00%”，指标完成率为100.00%。</w:t>
      </w:r>
      <w:r w:rsidRPr="00DD323B">
        <w:rPr>
          <w:rStyle w:val="ad"/>
          <w:rFonts w:ascii="楷体" w:eastAsia="楷体" w:hAnsi="楷体" w:hint="eastAsia"/>
          <w:b w:val="0"/>
          <w:bCs w:val="0"/>
          <w:spacing w:val="-4"/>
          <w:sz w:val="32"/>
          <w:szCs w:val="32"/>
        </w:rPr>
        <w:br/>
        <w:t>综上所述，本指标满分为2.50分，根据评分标准得2.50分。</w:t>
      </w:r>
      <w:r w:rsidRPr="00DD323B">
        <w:rPr>
          <w:rStyle w:val="ad"/>
          <w:rFonts w:ascii="楷体" w:eastAsia="楷体" w:hAnsi="楷体" w:hint="eastAsia"/>
          <w:b w:val="0"/>
          <w:bCs w:val="0"/>
          <w:spacing w:val="-4"/>
          <w:sz w:val="32"/>
          <w:szCs w:val="32"/>
        </w:rPr>
        <w:br/>
        <w:t>3.时效指标完成情况分析</w:t>
      </w:r>
      <w:r w:rsidRPr="00DD323B">
        <w:rPr>
          <w:rStyle w:val="ad"/>
          <w:rFonts w:ascii="楷体" w:eastAsia="楷体" w:hAnsi="楷体" w:hint="eastAsia"/>
          <w:b w:val="0"/>
          <w:bCs w:val="0"/>
          <w:spacing w:val="-4"/>
          <w:sz w:val="32"/>
          <w:szCs w:val="32"/>
        </w:rPr>
        <w:br/>
        <w:t>“招标时限”指标：预期指标值为“2023年11月30日”，实际完成指标值为“2023年11月30日”，指标完成率为100.00%。</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综上所述，本指标满分为2.50分，根据评分标准得2.50分。</w:t>
      </w:r>
      <w:r w:rsidRPr="00DD323B">
        <w:rPr>
          <w:rStyle w:val="ad"/>
          <w:rFonts w:ascii="楷体" w:eastAsia="楷体" w:hAnsi="楷体" w:hint="eastAsia"/>
          <w:b w:val="0"/>
          <w:bCs w:val="0"/>
          <w:spacing w:val="-4"/>
          <w:sz w:val="32"/>
          <w:szCs w:val="32"/>
        </w:rPr>
        <w:br/>
        <w:t>4.成本指标完成情况分析</w:t>
      </w:r>
      <w:r w:rsidRPr="00DD323B">
        <w:rPr>
          <w:rStyle w:val="ad"/>
          <w:rFonts w:ascii="楷体" w:eastAsia="楷体" w:hAnsi="楷体" w:hint="eastAsia"/>
          <w:b w:val="0"/>
          <w:bCs w:val="0"/>
          <w:spacing w:val="-4"/>
          <w:sz w:val="32"/>
          <w:szCs w:val="32"/>
        </w:rPr>
        <w:br/>
        <w:t>“预算成本控制率”指标，预期指标值为“小于等于100.00%”，实际完成指标值为“71.29%”，指标完成率为71.29%，偏差率为28.71%，偏差原因主要为：因科技馆展品属非标产品，需根据招标文件定制，存在制作周期长、使用质保期长的问题，定制展品制作周期一般均在150天左右，安装调试</w:t>
      </w:r>
      <w:proofErr w:type="gramStart"/>
      <w:r w:rsidRPr="00DD323B">
        <w:rPr>
          <w:rStyle w:val="ad"/>
          <w:rFonts w:ascii="楷体" w:eastAsia="楷体" w:hAnsi="楷体" w:hint="eastAsia"/>
          <w:b w:val="0"/>
          <w:bCs w:val="0"/>
          <w:spacing w:val="-4"/>
          <w:sz w:val="32"/>
          <w:szCs w:val="32"/>
        </w:rPr>
        <w:t>运行后质保期</w:t>
      </w:r>
      <w:proofErr w:type="gramEnd"/>
      <w:r w:rsidRPr="00DD323B">
        <w:rPr>
          <w:rStyle w:val="ad"/>
          <w:rFonts w:ascii="楷体" w:eastAsia="楷体" w:hAnsi="楷体" w:hint="eastAsia"/>
          <w:b w:val="0"/>
          <w:bCs w:val="0"/>
          <w:spacing w:val="-4"/>
          <w:sz w:val="32"/>
          <w:szCs w:val="32"/>
        </w:rPr>
        <w:t>设置为6个月，</w:t>
      </w:r>
      <w:proofErr w:type="gramStart"/>
      <w:r w:rsidRPr="00DD323B">
        <w:rPr>
          <w:rStyle w:val="ad"/>
          <w:rFonts w:ascii="楷体" w:eastAsia="楷体" w:hAnsi="楷体" w:hint="eastAsia"/>
          <w:b w:val="0"/>
          <w:bCs w:val="0"/>
          <w:spacing w:val="-4"/>
          <w:sz w:val="32"/>
          <w:szCs w:val="32"/>
        </w:rPr>
        <w:t>受以上</w:t>
      </w:r>
      <w:proofErr w:type="gramEnd"/>
      <w:r w:rsidRPr="00DD323B">
        <w:rPr>
          <w:rStyle w:val="ad"/>
          <w:rFonts w:ascii="楷体" w:eastAsia="楷体" w:hAnsi="楷体" w:hint="eastAsia"/>
          <w:b w:val="0"/>
          <w:bCs w:val="0"/>
          <w:spacing w:val="-4"/>
          <w:sz w:val="32"/>
          <w:szCs w:val="32"/>
        </w:rPr>
        <w:t>因素影响，资金支付采取首付60.00%，下年度支付40.00%。</w:t>
      </w:r>
      <w:r w:rsidRPr="00DD323B">
        <w:rPr>
          <w:rStyle w:val="ad"/>
          <w:rFonts w:ascii="楷体" w:eastAsia="楷体" w:hAnsi="楷体" w:hint="eastAsia"/>
          <w:b w:val="0"/>
          <w:bCs w:val="0"/>
          <w:spacing w:val="-4"/>
          <w:sz w:val="32"/>
          <w:szCs w:val="32"/>
        </w:rPr>
        <w:br/>
        <w:t>综上所述，本指标满分为7.00分，根据评分标准得4.99分。</w:t>
      </w:r>
    </w:p>
    <w:p w14:paraId="31407179" w14:textId="77777777" w:rsidR="00A129B6" w:rsidRPr="00DD323B" w:rsidRDefault="00000000">
      <w:pPr>
        <w:spacing w:line="540" w:lineRule="exact"/>
        <w:ind w:firstLineChars="181" w:firstLine="567"/>
        <w:rPr>
          <w:rFonts w:ascii="楷体" w:eastAsia="楷体" w:hAnsi="楷体" w:hint="eastAsia"/>
          <w:b/>
          <w:spacing w:val="-4"/>
          <w:sz w:val="32"/>
          <w:szCs w:val="32"/>
        </w:rPr>
      </w:pPr>
      <w:r w:rsidRPr="00DD323B">
        <w:rPr>
          <w:rFonts w:ascii="楷体" w:eastAsia="楷体" w:hAnsi="楷体" w:hint="eastAsia"/>
          <w:b/>
          <w:spacing w:val="-4"/>
          <w:sz w:val="32"/>
          <w:szCs w:val="32"/>
        </w:rPr>
        <w:t>（四）</w:t>
      </w:r>
      <w:r w:rsidRPr="00DD323B">
        <w:rPr>
          <w:rStyle w:val="ad"/>
          <w:rFonts w:ascii="楷体" w:eastAsia="楷体" w:hAnsi="楷体" w:hint="eastAsia"/>
          <w:spacing w:val="-4"/>
          <w:sz w:val="32"/>
          <w:szCs w:val="32"/>
        </w:rPr>
        <w:t>项目效益情况</w:t>
      </w:r>
    </w:p>
    <w:p w14:paraId="104DF64B"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项目效益类指标由2个二级指标和3个三级指标构成，权重分30.00分，实际得分30.00分。</w:t>
      </w:r>
      <w:r w:rsidRPr="00DD323B">
        <w:rPr>
          <w:rStyle w:val="ad"/>
          <w:rFonts w:ascii="楷体" w:eastAsia="楷体" w:hAnsi="楷体" w:hint="eastAsia"/>
          <w:b w:val="0"/>
          <w:bCs w:val="0"/>
          <w:spacing w:val="-4"/>
          <w:sz w:val="32"/>
          <w:szCs w:val="32"/>
        </w:rPr>
        <w:br/>
        <w:t>1.经济效益完成情况分析</w:t>
      </w:r>
      <w:r w:rsidRPr="00DD323B">
        <w:rPr>
          <w:rStyle w:val="ad"/>
          <w:rFonts w:ascii="楷体" w:eastAsia="楷体" w:hAnsi="楷体" w:hint="eastAsia"/>
          <w:b w:val="0"/>
          <w:bCs w:val="0"/>
          <w:spacing w:val="-4"/>
          <w:sz w:val="32"/>
          <w:szCs w:val="32"/>
        </w:rPr>
        <w:br/>
        <w:t>本项目无该项指标。</w:t>
      </w:r>
      <w:r w:rsidRPr="00DD323B">
        <w:rPr>
          <w:rStyle w:val="ad"/>
          <w:rFonts w:ascii="楷体" w:eastAsia="楷体" w:hAnsi="楷体" w:hint="eastAsia"/>
          <w:b w:val="0"/>
          <w:bCs w:val="0"/>
          <w:spacing w:val="-4"/>
          <w:sz w:val="32"/>
          <w:szCs w:val="32"/>
        </w:rPr>
        <w:br/>
        <w:t>2.社会效益完成情况分析</w:t>
      </w:r>
      <w:r w:rsidRPr="00DD323B">
        <w:rPr>
          <w:rStyle w:val="ad"/>
          <w:rFonts w:ascii="楷体" w:eastAsia="楷体" w:hAnsi="楷体" w:hint="eastAsia"/>
          <w:b w:val="0"/>
          <w:bCs w:val="0"/>
          <w:spacing w:val="-4"/>
          <w:sz w:val="32"/>
          <w:szCs w:val="32"/>
        </w:rPr>
        <w:br/>
        <w:t>“提高公众科学文化素质”指标，预期指标值为“提高”，实际完成指标值为“基本达成目标”，指标完成率为100.00%。</w:t>
      </w:r>
      <w:r w:rsidRPr="00DD323B">
        <w:rPr>
          <w:rStyle w:val="ad"/>
          <w:rFonts w:ascii="楷体" w:eastAsia="楷体" w:hAnsi="楷体" w:hint="eastAsia"/>
          <w:b w:val="0"/>
          <w:bCs w:val="0"/>
          <w:spacing w:val="-4"/>
          <w:sz w:val="32"/>
          <w:szCs w:val="32"/>
        </w:rPr>
        <w:br/>
        <w:t>综上所述，本指标满分为10.00分，根据评分标准得10.00分。</w:t>
      </w:r>
      <w:r w:rsidRPr="00DD323B">
        <w:rPr>
          <w:rStyle w:val="ad"/>
          <w:rFonts w:ascii="楷体" w:eastAsia="楷体" w:hAnsi="楷体" w:hint="eastAsia"/>
          <w:b w:val="0"/>
          <w:bCs w:val="0"/>
          <w:spacing w:val="-4"/>
          <w:sz w:val="32"/>
          <w:szCs w:val="32"/>
        </w:rPr>
        <w:br/>
        <w:t>“拓宽各族群众和青少年科技知识面”指标，预期指标值为“提高”，实际完成指标值为“基本达成目标”，指标完成率为100.00%。</w:t>
      </w:r>
      <w:r w:rsidRPr="00DD323B">
        <w:rPr>
          <w:rStyle w:val="ad"/>
          <w:rFonts w:ascii="楷体" w:eastAsia="楷体" w:hAnsi="楷体" w:hint="eastAsia"/>
          <w:b w:val="0"/>
          <w:bCs w:val="0"/>
          <w:spacing w:val="-4"/>
          <w:sz w:val="32"/>
          <w:szCs w:val="32"/>
        </w:rPr>
        <w:br/>
        <w:t>综上所述，本指标满分为10.00分，根据评分标准得10.00分。</w:t>
      </w:r>
      <w:r w:rsidRPr="00DD323B">
        <w:rPr>
          <w:rStyle w:val="ad"/>
          <w:rFonts w:ascii="楷体" w:eastAsia="楷体" w:hAnsi="楷体" w:hint="eastAsia"/>
          <w:b w:val="0"/>
          <w:bCs w:val="0"/>
          <w:spacing w:val="-4"/>
          <w:sz w:val="32"/>
          <w:szCs w:val="32"/>
        </w:rPr>
        <w:br/>
        <w:t>3.生态效益完成情况分析</w:t>
      </w:r>
      <w:r w:rsidRPr="00DD323B">
        <w:rPr>
          <w:rStyle w:val="ad"/>
          <w:rFonts w:ascii="楷体" w:eastAsia="楷体" w:hAnsi="楷体" w:hint="eastAsia"/>
          <w:b w:val="0"/>
          <w:bCs w:val="0"/>
          <w:spacing w:val="-4"/>
          <w:sz w:val="32"/>
          <w:szCs w:val="32"/>
        </w:rPr>
        <w:br/>
        <w:t>本项目无该项指标。</w:t>
      </w:r>
      <w:r w:rsidRPr="00DD323B">
        <w:rPr>
          <w:rStyle w:val="ad"/>
          <w:rFonts w:ascii="楷体" w:eastAsia="楷体" w:hAnsi="楷体" w:hint="eastAsia"/>
          <w:b w:val="0"/>
          <w:bCs w:val="0"/>
          <w:spacing w:val="-4"/>
          <w:sz w:val="32"/>
          <w:szCs w:val="32"/>
        </w:rPr>
        <w:br/>
        <w:t>4.满意度完成情况分析</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“参观群众满意率”指标，预期指标值为“等于99.00%”，实际完成指标值为“100.00%”，指标完成率为100.00%。</w:t>
      </w:r>
      <w:r w:rsidRPr="00DD323B">
        <w:rPr>
          <w:rStyle w:val="ad"/>
          <w:rFonts w:ascii="楷体" w:eastAsia="楷体" w:hAnsi="楷体" w:hint="eastAsia"/>
          <w:b w:val="0"/>
          <w:bCs w:val="0"/>
          <w:spacing w:val="-4"/>
          <w:sz w:val="32"/>
          <w:szCs w:val="32"/>
        </w:rPr>
        <w:br/>
        <w:t>综上所述，本指标满分为10.00分，根据评分标准得10.00分。</w:t>
      </w:r>
    </w:p>
    <w:p w14:paraId="19EE4BBA" w14:textId="77777777" w:rsidR="00A129B6" w:rsidRPr="00DD323B" w:rsidRDefault="00A129B6">
      <w:pPr>
        <w:spacing w:line="540" w:lineRule="exact"/>
        <w:ind w:firstLine="567"/>
        <w:rPr>
          <w:rStyle w:val="ad"/>
          <w:rFonts w:ascii="楷体" w:eastAsia="楷体" w:hAnsi="楷体" w:hint="eastAsia"/>
          <w:spacing w:val="-4"/>
          <w:sz w:val="32"/>
          <w:szCs w:val="32"/>
        </w:rPr>
      </w:pPr>
    </w:p>
    <w:p w14:paraId="65DBE60D" w14:textId="77777777" w:rsidR="00A129B6" w:rsidRPr="00DD323B" w:rsidRDefault="00000000">
      <w:pPr>
        <w:numPr>
          <w:ilvl w:val="0"/>
          <w:numId w:val="1"/>
        </w:numPr>
        <w:spacing w:line="540" w:lineRule="exact"/>
        <w:ind w:firstLine="640"/>
        <w:rPr>
          <w:rStyle w:val="ad"/>
          <w:rFonts w:ascii="黑体" w:eastAsia="黑体" w:hAnsi="黑体" w:hint="eastAsia"/>
          <w:b w:val="0"/>
          <w:spacing w:val="-4"/>
          <w:sz w:val="32"/>
          <w:szCs w:val="32"/>
        </w:rPr>
      </w:pPr>
      <w:r w:rsidRPr="00DD323B">
        <w:rPr>
          <w:rStyle w:val="ad"/>
          <w:rFonts w:ascii="黑体" w:eastAsia="黑体" w:hAnsi="黑体" w:hint="eastAsia"/>
          <w:b w:val="0"/>
          <w:spacing w:val="-4"/>
          <w:sz w:val="32"/>
          <w:szCs w:val="32"/>
        </w:rPr>
        <w:t>预算执行进度与绩效指标偏差</w:t>
      </w:r>
    </w:p>
    <w:p w14:paraId="40156580" w14:textId="77777777" w:rsidR="00A129B6" w:rsidRPr="00DD323B" w:rsidRDefault="00000000">
      <w:pPr>
        <w:spacing w:line="540" w:lineRule="exact"/>
        <w:ind w:firstLine="567"/>
        <w:rPr>
          <w:rStyle w:val="ad"/>
          <w:rFonts w:ascii="黑体" w:eastAsia="黑体" w:hAnsi="黑体" w:hint="eastAsia"/>
          <w:b w:val="0"/>
          <w:spacing w:val="-4"/>
          <w:sz w:val="32"/>
          <w:szCs w:val="32"/>
        </w:rPr>
      </w:pPr>
      <w:r w:rsidRPr="00DD323B">
        <w:rPr>
          <w:rStyle w:val="ad"/>
          <w:rFonts w:ascii="楷体" w:eastAsia="楷体" w:hAnsi="楷体" w:hint="eastAsia"/>
          <w:b w:val="0"/>
          <w:bCs w:val="0"/>
          <w:spacing w:val="-4"/>
          <w:sz w:val="32"/>
          <w:szCs w:val="32"/>
        </w:rPr>
        <w:t>本项目年初预算资金总额为80.00万元，全年预算数为116.67万元，全年执行数为83.91万元，预算执行率为71.92%。</w:t>
      </w:r>
      <w:r w:rsidRPr="00DD323B">
        <w:rPr>
          <w:rStyle w:val="ad"/>
          <w:rFonts w:ascii="楷体" w:eastAsia="楷体" w:hAnsi="楷体" w:hint="eastAsia"/>
          <w:b w:val="0"/>
          <w:bCs w:val="0"/>
          <w:spacing w:val="-4"/>
          <w:sz w:val="32"/>
          <w:szCs w:val="32"/>
        </w:rPr>
        <w:br/>
        <w:t>本项目共设置三级指标数量20个，满分指标数量17个，扣分指标数量3个，经分析计算所有三级指标完成率得出，本项目总体完成率为85.00%。</w:t>
      </w:r>
      <w:r w:rsidRPr="00DD323B">
        <w:rPr>
          <w:rStyle w:val="ad"/>
          <w:rFonts w:ascii="楷体" w:eastAsia="楷体" w:hAnsi="楷体" w:hint="eastAsia"/>
          <w:b w:val="0"/>
          <w:bCs w:val="0"/>
          <w:spacing w:val="-4"/>
          <w:sz w:val="32"/>
          <w:szCs w:val="32"/>
        </w:rPr>
        <w:br/>
        <w:t>综上所述本项目预算执行进度与总体完成进度之间的偏差为13.71%。主要偏差原因是：因科技馆展品属非标产品，需根据招标文件定制，存在制作周期长、使用质保期长的问题，定制展品制作周期一般均在150天左右，安装调试</w:t>
      </w:r>
      <w:proofErr w:type="gramStart"/>
      <w:r w:rsidRPr="00DD323B">
        <w:rPr>
          <w:rStyle w:val="ad"/>
          <w:rFonts w:ascii="楷体" w:eastAsia="楷体" w:hAnsi="楷体" w:hint="eastAsia"/>
          <w:b w:val="0"/>
          <w:bCs w:val="0"/>
          <w:spacing w:val="-4"/>
          <w:sz w:val="32"/>
          <w:szCs w:val="32"/>
        </w:rPr>
        <w:t>运行后质保期</w:t>
      </w:r>
      <w:proofErr w:type="gramEnd"/>
      <w:r w:rsidRPr="00DD323B">
        <w:rPr>
          <w:rStyle w:val="ad"/>
          <w:rFonts w:ascii="楷体" w:eastAsia="楷体" w:hAnsi="楷体" w:hint="eastAsia"/>
          <w:b w:val="0"/>
          <w:bCs w:val="0"/>
          <w:spacing w:val="-4"/>
          <w:sz w:val="32"/>
          <w:szCs w:val="32"/>
        </w:rPr>
        <w:t>设置为6个月，</w:t>
      </w:r>
      <w:proofErr w:type="gramStart"/>
      <w:r w:rsidRPr="00DD323B">
        <w:rPr>
          <w:rStyle w:val="ad"/>
          <w:rFonts w:ascii="楷体" w:eastAsia="楷体" w:hAnsi="楷体" w:hint="eastAsia"/>
          <w:b w:val="0"/>
          <w:bCs w:val="0"/>
          <w:spacing w:val="-4"/>
          <w:sz w:val="32"/>
          <w:szCs w:val="32"/>
        </w:rPr>
        <w:t>受以上</w:t>
      </w:r>
      <w:proofErr w:type="gramEnd"/>
      <w:r w:rsidRPr="00DD323B">
        <w:rPr>
          <w:rStyle w:val="ad"/>
          <w:rFonts w:ascii="楷体" w:eastAsia="楷体" w:hAnsi="楷体" w:hint="eastAsia"/>
          <w:b w:val="0"/>
          <w:bCs w:val="0"/>
          <w:spacing w:val="-4"/>
          <w:sz w:val="32"/>
          <w:szCs w:val="32"/>
        </w:rPr>
        <w:t>因素影响，资金支付采取首付60.00%，下年度支付40.00%。</w:t>
      </w:r>
    </w:p>
    <w:p w14:paraId="0FE3C51B" w14:textId="77777777" w:rsidR="00A129B6" w:rsidRPr="00DD323B" w:rsidRDefault="00000000">
      <w:pPr>
        <w:numPr>
          <w:ilvl w:val="0"/>
          <w:numId w:val="1"/>
        </w:numPr>
        <w:spacing w:line="540" w:lineRule="exact"/>
        <w:ind w:firstLine="640"/>
        <w:rPr>
          <w:rStyle w:val="ad"/>
          <w:rFonts w:ascii="黑体" w:eastAsia="黑体" w:hAnsi="黑体" w:hint="eastAsia"/>
          <w:b w:val="0"/>
          <w:spacing w:val="-4"/>
          <w:sz w:val="32"/>
          <w:szCs w:val="32"/>
        </w:rPr>
      </w:pPr>
      <w:r w:rsidRPr="00DD323B">
        <w:rPr>
          <w:rStyle w:val="ad"/>
          <w:rFonts w:ascii="黑体" w:eastAsia="黑体" w:hAnsi="黑体" w:hint="eastAsia"/>
          <w:b w:val="0"/>
          <w:spacing w:val="-4"/>
          <w:sz w:val="32"/>
          <w:szCs w:val="32"/>
        </w:rPr>
        <w:t>主要经验及做法、存在的问题及原因分析</w:t>
      </w:r>
    </w:p>
    <w:p w14:paraId="300D5BF9" w14:textId="77777777" w:rsidR="00A129B6" w:rsidRPr="00DD323B" w:rsidRDefault="00000000">
      <w:pPr>
        <w:spacing w:line="540" w:lineRule="exact"/>
        <w:ind w:firstLine="567"/>
        <w:rPr>
          <w:rFonts w:ascii="仿宋_GB2312" w:eastAsia="仿宋_GB2312"/>
          <w:spacing w:val="-4"/>
          <w:sz w:val="32"/>
          <w:szCs w:val="32"/>
        </w:rPr>
      </w:pPr>
      <w:r w:rsidRPr="00DD323B">
        <w:rPr>
          <w:rStyle w:val="ad"/>
          <w:rFonts w:ascii="楷体" w:eastAsia="楷体" w:hAnsi="楷体" w:hint="eastAsia"/>
          <w:b w:val="0"/>
          <w:bCs w:val="0"/>
          <w:spacing w:val="-4"/>
          <w:sz w:val="32"/>
          <w:szCs w:val="32"/>
        </w:rPr>
        <w:t>（一）主要经验及做法</w:t>
      </w:r>
      <w:r w:rsidRPr="00DD323B">
        <w:rPr>
          <w:rStyle w:val="ad"/>
          <w:rFonts w:ascii="楷体" w:eastAsia="楷体" w:hAnsi="楷体" w:hint="eastAsia"/>
          <w:b w:val="0"/>
          <w:bCs w:val="0"/>
          <w:spacing w:val="-4"/>
          <w:sz w:val="32"/>
          <w:szCs w:val="32"/>
        </w:rPr>
        <w:br/>
        <w:t>昌吉州科技馆建立健全了预算管理规章制度，各部门严格按预算编制的原则和要求做好当年预算编制工作，在预算绩效管理工作中，做到合理安排各项资金，重点保障基本支出，按轻重缓急顺序原则，优先安排了昌吉州科技馆事业发展中关系民生与稳定的项目，切实优化资源配置，提高了资金使用的效率和效果。</w:t>
      </w:r>
      <w:r w:rsidRPr="00DD323B">
        <w:rPr>
          <w:rStyle w:val="ad"/>
          <w:rFonts w:ascii="楷体" w:eastAsia="楷体" w:hAnsi="楷体" w:hint="eastAsia"/>
          <w:b w:val="0"/>
          <w:bCs w:val="0"/>
          <w:spacing w:val="-4"/>
          <w:sz w:val="32"/>
          <w:szCs w:val="32"/>
        </w:rPr>
        <w:br/>
        <w:t>（二）存在的问题及原因分析</w:t>
      </w:r>
      <w:r w:rsidRPr="00DD323B">
        <w:rPr>
          <w:rStyle w:val="ad"/>
          <w:rFonts w:ascii="楷体" w:eastAsia="楷体" w:hAnsi="楷体" w:hint="eastAsia"/>
          <w:b w:val="0"/>
          <w:bCs w:val="0"/>
          <w:spacing w:val="-4"/>
          <w:sz w:val="32"/>
          <w:szCs w:val="32"/>
        </w:rPr>
        <w:br/>
        <w:t>1、指标设置中，量化率未达到70.00%。</w:t>
      </w:r>
      <w:r w:rsidRPr="00DD323B">
        <w:rPr>
          <w:rStyle w:val="ad"/>
          <w:rFonts w:ascii="楷体" w:eastAsia="楷体" w:hAnsi="楷体" w:hint="eastAsia"/>
          <w:b w:val="0"/>
          <w:bCs w:val="0"/>
          <w:spacing w:val="-4"/>
          <w:sz w:val="32"/>
          <w:szCs w:val="32"/>
        </w:rPr>
        <w:br/>
      </w:r>
      <w:r w:rsidRPr="00DD323B">
        <w:rPr>
          <w:rStyle w:val="ad"/>
          <w:rFonts w:ascii="楷体" w:eastAsia="楷体" w:hAnsi="楷体" w:hint="eastAsia"/>
          <w:b w:val="0"/>
          <w:bCs w:val="0"/>
          <w:spacing w:val="-4"/>
          <w:sz w:val="32"/>
          <w:szCs w:val="32"/>
        </w:rPr>
        <w:lastRenderedPageBreak/>
        <w:t>2、因科技馆展品属非标产品，需根据招标文件定制，存在制作周期长、使用质保期长的问题，定制展品制作周期一般均在150天左右，安装调试</w:t>
      </w:r>
      <w:proofErr w:type="gramStart"/>
      <w:r w:rsidRPr="00DD323B">
        <w:rPr>
          <w:rStyle w:val="ad"/>
          <w:rFonts w:ascii="楷体" w:eastAsia="楷体" w:hAnsi="楷体" w:hint="eastAsia"/>
          <w:b w:val="0"/>
          <w:bCs w:val="0"/>
          <w:spacing w:val="-4"/>
          <w:sz w:val="32"/>
          <w:szCs w:val="32"/>
        </w:rPr>
        <w:t>运行后质保期</w:t>
      </w:r>
      <w:proofErr w:type="gramEnd"/>
      <w:r w:rsidRPr="00DD323B">
        <w:rPr>
          <w:rStyle w:val="ad"/>
          <w:rFonts w:ascii="楷体" w:eastAsia="楷体" w:hAnsi="楷体" w:hint="eastAsia"/>
          <w:b w:val="0"/>
          <w:bCs w:val="0"/>
          <w:spacing w:val="-4"/>
          <w:sz w:val="32"/>
          <w:szCs w:val="32"/>
        </w:rPr>
        <w:t>设置为6个月，</w:t>
      </w:r>
      <w:proofErr w:type="gramStart"/>
      <w:r w:rsidRPr="00DD323B">
        <w:rPr>
          <w:rStyle w:val="ad"/>
          <w:rFonts w:ascii="楷体" w:eastAsia="楷体" w:hAnsi="楷体" w:hint="eastAsia"/>
          <w:b w:val="0"/>
          <w:bCs w:val="0"/>
          <w:spacing w:val="-4"/>
          <w:sz w:val="32"/>
          <w:szCs w:val="32"/>
        </w:rPr>
        <w:t>受以上</w:t>
      </w:r>
      <w:proofErr w:type="gramEnd"/>
      <w:r w:rsidRPr="00DD323B">
        <w:rPr>
          <w:rStyle w:val="ad"/>
          <w:rFonts w:ascii="楷体" w:eastAsia="楷体" w:hAnsi="楷体" w:hint="eastAsia"/>
          <w:b w:val="0"/>
          <w:bCs w:val="0"/>
          <w:spacing w:val="-4"/>
          <w:sz w:val="32"/>
          <w:szCs w:val="32"/>
        </w:rPr>
        <w:t>因素影响，资金支付采取首付60%，跨年支付40%。</w:t>
      </w:r>
    </w:p>
    <w:p w14:paraId="0B8E3E05" w14:textId="77777777" w:rsidR="00A129B6" w:rsidRPr="00DD323B" w:rsidRDefault="00000000">
      <w:pPr>
        <w:spacing w:line="540" w:lineRule="exact"/>
        <w:ind w:firstLine="640"/>
        <w:rPr>
          <w:rStyle w:val="ad"/>
          <w:rFonts w:ascii="黑体" w:eastAsia="黑体" w:hAnsi="黑体" w:hint="eastAsia"/>
          <w:b w:val="0"/>
          <w:spacing w:val="-4"/>
          <w:sz w:val="32"/>
          <w:szCs w:val="32"/>
        </w:rPr>
      </w:pPr>
      <w:r w:rsidRPr="00DD323B">
        <w:rPr>
          <w:rStyle w:val="ad"/>
          <w:rFonts w:ascii="黑体" w:eastAsia="黑体" w:hAnsi="黑体" w:hint="eastAsia"/>
          <w:b w:val="0"/>
          <w:spacing w:val="-4"/>
          <w:sz w:val="32"/>
          <w:szCs w:val="32"/>
        </w:rPr>
        <w:t>七、有关建议</w:t>
      </w:r>
    </w:p>
    <w:p w14:paraId="6AEE0222" w14:textId="77777777" w:rsidR="00A129B6" w:rsidRPr="00DD323B" w:rsidRDefault="00000000">
      <w:pPr>
        <w:spacing w:line="540" w:lineRule="exact"/>
        <w:ind w:firstLine="567"/>
        <w:rPr>
          <w:rStyle w:val="ad"/>
          <w:rFonts w:ascii="楷体" w:eastAsia="楷体" w:hAnsi="楷体" w:hint="eastAsia"/>
          <w:spacing w:val="-4"/>
          <w:sz w:val="32"/>
          <w:szCs w:val="32"/>
        </w:rPr>
      </w:pPr>
      <w:r w:rsidRPr="00DD323B">
        <w:rPr>
          <w:rStyle w:val="ad"/>
          <w:rFonts w:ascii="楷体" w:eastAsia="楷体" w:hAnsi="楷体" w:hint="eastAsia"/>
          <w:b w:val="0"/>
          <w:bCs w:val="0"/>
          <w:spacing w:val="-4"/>
          <w:sz w:val="32"/>
          <w:szCs w:val="32"/>
        </w:rPr>
        <w:t>（一）今后在指标设置上，加强绩效目标设置相关文件的学习，加强与第三方审核机构的交流沟通，提高指标设置的质量，严格将指标量化率控制在70.00%以上。</w:t>
      </w:r>
      <w:r w:rsidRPr="00DD323B">
        <w:rPr>
          <w:rStyle w:val="ad"/>
          <w:rFonts w:ascii="楷体" w:eastAsia="楷体" w:hAnsi="楷体" w:hint="eastAsia"/>
          <w:b w:val="0"/>
          <w:bCs w:val="0"/>
          <w:spacing w:val="-4"/>
          <w:sz w:val="32"/>
          <w:szCs w:val="32"/>
        </w:rPr>
        <w:br/>
        <w:t>（二）在今后的项目中，总结本次经验，项目下达后立刻部署，组织实施，加强单位内部各部门之间的协作配合。应该认真规划好展品采购事宜，尽快部署开展采购工作，按期完成绩效目标。</w:t>
      </w:r>
    </w:p>
    <w:p w14:paraId="47D4B4A8" w14:textId="77777777" w:rsidR="00A129B6" w:rsidRPr="00DD323B" w:rsidRDefault="00000000">
      <w:pPr>
        <w:spacing w:line="540" w:lineRule="exact"/>
        <w:ind w:firstLine="640"/>
        <w:rPr>
          <w:rStyle w:val="ad"/>
          <w:rFonts w:ascii="黑体" w:eastAsia="黑体" w:hAnsi="黑体" w:hint="eastAsia"/>
          <w:b w:val="0"/>
          <w:spacing w:val="-4"/>
          <w:sz w:val="32"/>
          <w:szCs w:val="32"/>
        </w:rPr>
      </w:pPr>
      <w:r w:rsidRPr="00DD323B">
        <w:rPr>
          <w:rStyle w:val="ad"/>
          <w:rFonts w:ascii="黑体" w:eastAsia="黑体" w:hAnsi="黑体" w:hint="eastAsia"/>
          <w:b w:val="0"/>
          <w:spacing w:val="-4"/>
          <w:sz w:val="32"/>
          <w:szCs w:val="32"/>
        </w:rPr>
        <w:t>八、其他需要说明的问题</w:t>
      </w:r>
    </w:p>
    <w:p w14:paraId="462376DC" w14:textId="77777777" w:rsidR="00A129B6" w:rsidRPr="00DD323B" w:rsidRDefault="00000000">
      <w:pPr>
        <w:spacing w:line="540" w:lineRule="exact"/>
        <w:ind w:firstLine="567"/>
        <w:rPr>
          <w:rStyle w:val="ad"/>
          <w:rFonts w:ascii="楷体" w:eastAsia="楷体" w:hAnsi="楷体" w:hint="eastAsia"/>
          <w:b w:val="0"/>
          <w:bCs w:val="0"/>
          <w:spacing w:val="-4"/>
          <w:sz w:val="32"/>
          <w:szCs w:val="32"/>
        </w:rPr>
      </w:pPr>
      <w:r w:rsidRPr="00DD323B">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DD323B">
        <w:rPr>
          <w:rStyle w:val="ad"/>
          <w:rFonts w:ascii="楷体" w:eastAsia="楷体" w:hAnsi="楷体" w:hint="eastAsia"/>
          <w:b w:val="0"/>
          <w:bCs w:val="0"/>
          <w:spacing w:val="-4"/>
          <w:sz w:val="32"/>
          <w:szCs w:val="32"/>
        </w:rPr>
        <w:br/>
        <w:t>（二）评价结果作为安排政府预算、完善政策和改进管理的重要依据。原则上，对评价等级为优、良的，根据情况予以支持；对评价等级为中、差的，要完善政策、改进管理，根据情况核减预算。</w:t>
      </w:r>
      <w:r w:rsidRPr="00DD323B">
        <w:rPr>
          <w:rStyle w:val="ad"/>
          <w:rFonts w:ascii="楷体" w:eastAsia="楷体" w:hAnsi="楷体" w:hint="eastAsia"/>
          <w:b w:val="0"/>
          <w:bCs w:val="0"/>
          <w:spacing w:val="-4"/>
          <w:sz w:val="32"/>
          <w:szCs w:val="32"/>
        </w:rPr>
        <w:br/>
        <w:t>（三）评价结果分别编入政府决算和部门预算，报送本级人民代表大会常务委员会，并依法予以公开。</w:t>
      </w:r>
      <w:r w:rsidRPr="00DD323B">
        <w:rPr>
          <w:rStyle w:val="ad"/>
          <w:rFonts w:ascii="楷体" w:eastAsia="楷体" w:hAnsi="楷体" w:hint="eastAsia"/>
          <w:b w:val="0"/>
          <w:bCs w:val="0"/>
          <w:spacing w:val="-4"/>
          <w:sz w:val="32"/>
          <w:szCs w:val="32"/>
        </w:rPr>
        <w:br/>
        <w:t>（四）我单位对上述项目支出绩效评价报告内反映内容的真实性、完整性负责，接受上级部门及社会公众监督。</w:t>
      </w:r>
    </w:p>
    <w:p w14:paraId="5993A9FD" w14:textId="77777777" w:rsidR="00A129B6" w:rsidRPr="00DD323B" w:rsidRDefault="00A129B6">
      <w:pPr>
        <w:spacing w:line="540" w:lineRule="exact"/>
        <w:ind w:firstLine="567"/>
        <w:rPr>
          <w:rStyle w:val="ad"/>
          <w:rFonts w:ascii="仿宋" w:eastAsia="仿宋" w:hAnsi="仿宋" w:hint="eastAsia"/>
          <w:b w:val="0"/>
          <w:spacing w:val="-4"/>
          <w:sz w:val="32"/>
          <w:szCs w:val="32"/>
        </w:rPr>
      </w:pPr>
    </w:p>
    <w:p w14:paraId="10ED4779" w14:textId="77777777" w:rsidR="00A129B6" w:rsidRPr="00DD323B" w:rsidRDefault="00A129B6">
      <w:pPr>
        <w:spacing w:line="540" w:lineRule="exact"/>
        <w:ind w:firstLine="567"/>
        <w:rPr>
          <w:rStyle w:val="ad"/>
          <w:rFonts w:ascii="仿宋" w:eastAsia="仿宋" w:hAnsi="仿宋" w:hint="eastAsia"/>
          <w:b w:val="0"/>
          <w:spacing w:val="-4"/>
          <w:sz w:val="32"/>
          <w:szCs w:val="32"/>
        </w:rPr>
      </w:pPr>
    </w:p>
    <w:p w14:paraId="79DBAA65" w14:textId="77777777" w:rsidR="00A129B6" w:rsidRPr="00DD323B" w:rsidRDefault="00A129B6">
      <w:pPr>
        <w:spacing w:line="540" w:lineRule="exact"/>
        <w:ind w:firstLine="567"/>
        <w:rPr>
          <w:rStyle w:val="ad"/>
          <w:rFonts w:ascii="仿宋" w:eastAsia="仿宋" w:hAnsi="仿宋" w:hint="eastAsia"/>
          <w:b w:val="0"/>
          <w:spacing w:val="-4"/>
          <w:sz w:val="32"/>
          <w:szCs w:val="32"/>
        </w:rPr>
      </w:pPr>
    </w:p>
    <w:p w14:paraId="7B24E2CB" w14:textId="77777777" w:rsidR="00A129B6" w:rsidRPr="00DD323B" w:rsidRDefault="00A129B6">
      <w:pPr>
        <w:spacing w:line="540" w:lineRule="exact"/>
        <w:ind w:firstLine="567"/>
        <w:rPr>
          <w:rStyle w:val="ad"/>
          <w:rFonts w:ascii="仿宋" w:eastAsia="仿宋" w:hAnsi="仿宋" w:hint="eastAsia"/>
          <w:b w:val="0"/>
          <w:spacing w:val="-4"/>
          <w:sz w:val="32"/>
          <w:szCs w:val="32"/>
        </w:rPr>
      </w:pPr>
    </w:p>
    <w:p w14:paraId="511D7A8F" w14:textId="77777777" w:rsidR="00A129B6" w:rsidRPr="00DD323B" w:rsidRDefault="00A129B6">
      <w:pPr>
        <w:spacing w:line="540" w:lineRule="exact"/>
        <w:ind w:firstLine="567"/>
        <w:rPr>
          <w:rStyle w:val="ad"/>
          <w:rFonts w:ascii="仿宋" w:eastAsia="仿宋" w:hAnsi="仿宋" w:hint="eastAsia"/>
          <w:b w:val="0"/>
          <w:spacing w:val="-4"/>
          <w:sz w:val="32"/>
          <w:szCs w:val="32"/>
        </w:rPr>
      </w:pPr>
    </w:p>
    <w:sectPr w:rsidR="00A129B6" w:rsidRPr="00DD323B">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81809" w14:textId="77777777" w:rsidR="0025399E" w:rsidRDefault="0025399E">
      <w:r>
        <w:separator/>
      </w:r>
    </w:p>
  </w:endnote>
  <w:endnote w:type="continuationSeparator" w:id="0">
    <w:p w14:paraId="5D32E35C" w14:textId="77777777" w:rsidR="0025399E" w:rsidRDefault="0025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8B0F1A2" w14:textId="77777777" w:rsidR="00A129B6" w:rsidRDefault="00000000">
        <w:pPr>
          <w:pStyle w:val="a5"/>
          <w:jc w:val="center"/>
        </w:pPr>
        <w:r>
          <w:fldChar w:fldCharType="begin"/>
        </w:r>
        <w:r>
          <w:instrText>PAGE   \* MERGEFORMAT</w:instrText>
        </w:r>
        <w:r>
          <w:fldChar w:fldCharType="separate"/>
        </w:r>
        <w:r>
          <w:rPr>
            <w:lang w:val="zh-CN"/>
          </w:rPr>
          <w:t>2</w:t>
        </w:r>
        <w:r>
          <w:fldChar w:fldCharType="end"/>
        </w:r>
      </w:p>
    </w:sdtContent>
  </w:sdt>
  <w:p w14:paraId="1732B8A2" w14:textId="77777777" w:rsidR="00A129B6" w:rsidRDefault="00A129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B6BAA" w14:textId="77777777" w:rsidR="0025399E" w:rsidRDefault="0025399E">
      <w:r>
        <w:separator/>
      </w:r>
    </w:p>
  </w:footnote>
  <w:footnote w:type="continuationSeparator" w:id="0">
    <w:p w14:paraId="16E9031F" w14:textId="77777777" w:rsidR="0025399E" w:rsidRDefault="00253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637370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0EB0"/>
    <w:rsid w:val="00056465"/>
    <w:rsid w:val="00102DFF"/>
    <w:rsid w:val="0012073C"/>
    <w:rsid w:val="00121AE4"/>
    <w:rsid w:val="00146AAD"/>
    <w:rsid w:val="00151FA7"/>
    <w:rsid w:val="001B3A40"/>
    <w:rsid w:val="0025399E"/>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129B6"/>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D323B"/>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2713"/>
  <w15:docId w15:val="{84CFBAC0-DE37-4D48-8FF2-281C8166B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1657</Words>
  <Characters>9448</Characters>
  <Application>Microsoft Office Word</Application>
  <DocSecurity>0</DocSecurity>
  <Lines>78</Lines>
  <Paragraphs>22</Paragraphs>
  <ScaleCrop>false</ScaleCrop>
  <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2024-11-28T03:31:00Z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