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3F3A43">
      <w:pPr>
        <w:rPr>
          <w:rFonts w:ascii="黑体" w:hAnsi="黑体" w:eastAsia="黑体"/>
          <w:sz w:val="32"/>
          <w:szCs w:val="32"/>
        </w:rPr>
      </w:pPr>
      <w:bookmarkStart w:id="0" w:name="_GoBack"/>
      <w:bookmarkEnd w:id="0"/>
      <w:r>
        <w:rPr>
          <w:rFonts w:hint="eastAsia" w:ascii="黑体" w:hAnsi="黑体" w:eastAsia="黑体"/>
          <w:sz w:val="32"/>
          <w:szCs w:val="32"/>
        </w:rPr>
        <w:t>附件：</w:t>
      </w:r>
    </w:p>
    <w:p w14:paraId="02FB8A5D"/>
    <w:p w14:paraId="14F53F3D"/>
    <w:p w14:paraId="1D0B0B72">
      <w:pPr>
        <w:widowControl/>
        <w:spacing w:before="100" w:beforeAutospacing="1" w:after="100" w:afterAutospacing="1"/>
        <w:outlineLvl w:val="1"/>
        <w:rPr>
          <w:rFonts w:ascii="黑体" w:hAnsi="黑体" w:eastAsia="黑体" w:cs="宋体"/>
          <w:kern w:val="0"/>
          <w:sz w:val="32"/>
          <w:szCs w:val="32"/>
        </w:rPr>
      </w:pPr>
    </w:p>
    <w:p w14:paraId="0973106F">
      <w:pPr>
        <w:widowControl/>
        <w:spacing w:before="100" w:beforeAutospacing="1" w:after="100" w:afterAutospacing="1"/>
        <w:outlineLvl w:val="1"/>
        <w:rPr>
          <w:rFonts w:ascii="黑体" w:hAnsi="黑体" w:eastAsia="黑体" w:cs="宋体"/>
          <w:kern w:val="0"/>
          <w:sz w:val="32"/>
          <w:szCs w:val="32"/>
        </w:rPr>
      </w:pPr>
    </w:p>
    <w:p w14:paraId="0DADED9B">
      <w:pPr>
        <w:widowControl/>
        <w:spacing w:before="100" w:beforeAutospacing="1" w:after="100" w:afterAutospacing="1"/>
        <w:outlineLvl w:val="1"/>
        <w:rPr>
          <w:rFonts w:ascii="宋体" w:hAnsi="宋体" w:cs="宋体"/>
          <w:b/>
          <w:bCs/>
          <w:kern w:val="0"/>
          <w:sz w:val="44"/>
          <w:szCs w:val="44"/>
        </w:rPr>
      </w:pPr>
    </w:p>
    <w:p w14:paraId="57A3C683">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昌吉回族自治州节能减排监督管理局2019年部门预算公开</w:t>
      </w:r>
    </w:p>
    <w:p w14:paraId="3BF78211">
      <w:pPr>
        <w:widowControl/>
        <w:spacing w:before="100" w:beforeAutospacing="1" w:after="100" w:afterAutospacing="1"/>
        <w:jc w:val="center"/>
        <w:outlineLvl w:val="1"/>
        <w:rPr>
          <w:rFonts w:ascii="宋体" w:hAnsi="宋体"/>
          <w:b/>
          <w:kern w:val="0"/>
          <w:sz w:val="44"/>
          <w:szCs w:val="44"/>
        </w:rPr>
      </w:pPr>
    </w:p>
    <w:p w14:paraId="41FC9F7C">
      <w:pPr>
        <w:widowControl/>
        <w:spacing w:before="100" w:beforeAutospacing="1" w:after="100" w:afterAutospacing="1"/>
        <w:jc w:val="center"/>
        <w:outlineLvl w:val="1"/>
        <w:rPr>
          <w:rFonts w:ascii="宋体" w:hAnsi="宋体"/>
          <w:b/>
          <w:kern w:val="0"/>
          <w:sz w:val="44"/>
          <w:szCs w:val="44"/>
        </w:rPr>
      </w:pPr>
    </w:p>
    <w:p w14:paraId="50159A03">
      <w:pPr>
        <w:widowControl/>
        <w:spacing w:before="100" w:beforeAutospacing="1" w:after="100" w:afterAutospacing="1"/>
        <w:jc w:val="center"/>
        <w:outlineLvl w:val="1"/>
        <w:rPr>
          <w:rFonts w:ascii="宋体" w:hAnsi="宋体"/>
          <w:b/>
          <w:kern w:val="0"/>
          <w:sz w:val="44"/>
          <w:szCs w:val="44"/>
        </w:rPr>
      </w:pPr>
    </w:p>
    <w:p w14:paraId="54C7B7EF">
      <w:pPr>
        <w:widowControl/>
        <w:spacing w:before="100" w:beforeAutospacing="1" w:after="100" w:afterAutospacing="1"/>
        <w:jc w:val="center"/>
        <w:outlineLvl w:val="1"/>
        <w:rPr>
          <w:rFonts w:ascii="宋体" w:hAnsi="宋体"/>
          <w:b/>
          <w:kern w:val="0"/>
          <w:sz w:val="44"/>
          <w:szCs w:val="44"/>
        </w:rPr>
      </w:pPr>
    </w:p>
    <w:p w14:paraId="3FFF0C90">
      <w:pPr>
        <w:widowControl/>
        <w:spacing w:before="100" w:beforeAutospacing="1" w:after="100" w:afterAutospacing="1"/>
        <w:jc w:val="center"/>
        <w:outlineLvl w:val="1"/>
        <w:rPr>
          <w:rFonts w:ascii="宋体" w:hAnsi="宋体"/>
          <w:b/>
          <w:kern w:val="0"/>
          <w:sz w:val="44"/>
          <w:szCs w:val="44"/>
        </w:rPr>
      </w:pPr>
    </w:p>
    <w:p w14:paraId="75890500">
      <w:pPr>
        <w:widowControl/>
        <w:spacing w:before="100" w:beforeAutospacing="1" w:after="100" w:afterAutospacing="1"/>
        <w:jc w:val="center"/>
        <w:outlineLvl w:val="1"/>
        <w:rPr>
          <w:rFonts w:ascii="宋体" w:hAnsi="宋体"/>
          <w:b/>
          <w:kern w:val="0"/>
          <w:sz w:val="44"/>
          <w:szCs w:val="44"/>
        </w:rPr>
      </w:pPr>
    </w:p>
    <w:p w14:paraId="5E530894">
      <w:pPr>
        <w:widowControl/>
        <w:spacing w:before="100" w:beforeAutospacing="1" w:after="100" w:afterAutospacing="1"/>
        <w:jc w:val="center"/>
        <w:outlineLvl w:val="1"/>
        <w:rPr>
          <w:rFonts w:ascii="宋体" w:hAnsi="宋体"/>
          <w:b/>
          <w:kern w:val="0"/>
          <w:sz w:val="44"/>
          <w:szCs w:val="44"/>
        </w:rPr>
      </w:pPr>
    </w:p>
    <w:p w14:paraId="00FB086B">
      <w:pPr>
        <w:widowControl/>
        <w:spacing w:before="100" w:beforeAutospacing="1" w:after="100" w:afterAutospacing="1"/>
        <w:jc w:val="center"/>
        <w:outlineLvl w:val="1"/>
        <w:rPr>
          <w:rFonts w:ascii="宋体" w:hAnsi="宋体"/>
          <w:b/>
          <w:kern w:val="0"/>
          <w:sz w:val="44"/>
          <w:szCs w:val="44"/>
        </w:rPr>
      </w:pPr>
    </w:p>
    <w:p w14:paraId="293FAECB">
      <w:pPr>
        <w:widowControl/>
        <w:spacing w:before="100" w:beforeAutospacing="1" w:after="100" w:afterAutospacing="1"/>
        <w:jc w:val="center"/>
        <w:outlineLvl w:val="1"/>
        <w:rPr>
          <w:rFonts w:ascii="宋体" w:hAnsi="宋体"/>
          <w:b/>
          <w:kern w:val="0"/>
          <w:sz w:val="44"/>
          <w:szCs w:val="44"/>
        </w:rPr>
      </w:pPr>
    </w:p>
    <w:p w14:paraId="37F1C775">
      <w:pPr>
        <w:widowControl/>
        <w:spacing w:before="100" w:beforeAutospacing="1" w:after="100" w:afterAutospacing="1"/>
        <w:jc w:val="center"/>
        <w:outlineLvl w:val="1"/>
        <w:rPr>
          <w:rFonts w:ascii="宋体" w:hAnsi="宋体"/>
          <w:b/>
          <w:kern w:val="0"/>
          <w:sz w:val="44"/>
          <w:szCs w:val="44"/>
        </w:rPr>
      </w:pPr>
    </w:p>
    <w:p w14:paraId="29356AC9">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14:paraId="539C6659">
      <w:pPr>
        <w:widowControl/>
        <w:spacing w:line="500" w:lineRule="exact"/>
        <w:jc w:val="center"/>
        <w:outlineLvl w:val="1"/>
        <w:rPr>
          <w:rFonts w:ascii="宋体" w:hAnsi="宋体"/>
          <w:b/>
          <w:kern w:val="0"/>
          <w:sz w:val="44"/>
          <w:szCs w:val="44"/>
        </w:rPr>
      </w:pPr>
    </w:p>
    <w:p w14:paraId="08C082AD">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昌吉回族自治州节能减排监督管理局单位概况</w:t>
      </w:r>
    </w:p>
    <w:p w14:paraId="24D66BBC">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14:paraId="7D0DC6C4">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14:paraId="428DC10C">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宋体" w:hAnsi="宋体"/>
          <w:b/>
          <w:kern w:val="0"/>
          <w:sz w:val="32"/>
          <w:szCs w:val="32"/>
        </w:rPr>
        <w:t>2019</w:t>
      </w:r>
      <w:r>
        <w:rPr>
          <w:rFonts w:hint="eastAsia" w:ascii="仿宋_GB2312" w:hAnsi="宋体" w:eastAsia="仿宋_GB2312"/>
          <w:b/>
          <w:kern w:val="0"/>
          <w:sz w:val="32"/>
          <w:szCs w:val="32"/>
        </w:rPr>
        <w:t>年部门预算公开表</w:t>
      </w:r>
    </w:p>
    <w:p w14:paraId="4D7ABD5F">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14:paraId="7033FD3A">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14:paraId="62BC788A">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14:paraId="1DC3DB06">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14:paraId="2BF998F1">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14:paraId="3A9C0D6D">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14:paraId="46302FF3">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14:paraId="66EF6E97">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14:paraId="305FADF0">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14:paraId="3685475C">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宋体" w:hAnsi="宋体"/>
          <w:b/>
          <w:kern w:val="0"/>
          <w:sz w:val="32"/>
          <w:szCs w:val="32"/>
        </w:rPr>
        <w:t>2019</w:t>
      </w:r>
      <w:r>
        <w:rPr>
          <w:rFonts w:hint="eastAsia" w:ascii="仿宋_GB2312" w:hAnsi="宋体" w:eastAsia="仿宋_GB2312"/>
          <w:b/>
          <w:kern w:val="0"/>
          <w:sz w:val="32"/>
          <w:szCs w:val="32"/>
        </w:rPr>
        <w:t>年部门预算情况说明</w:t>
      </w:r>
    </w:p>
    <w:p w14:paraId="402E2F78">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一、关于昌吉州节能减排监督管理局年收支预算情况的总体说明</w:t>
      </w:r>
    </w:p>
    <w:p w14:paraId="4C15AB9E">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二、关于昌吉州节能减排监督管理局年收入预算情况说明</w:t>
      </w:r>
    </w:p>
    <w:p w14:paraId="1431435A">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三、关于昌吉州节能减排监督管理局年支出预算情况说明</w:t>
      </w:r>
    </w:p>
    <w:p w14:paraId="3093FCC4">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四、关于昌吉州节能减排监督管理局年财政拨款收支预算情况的总体说明</w:t>
      </w:r>
    </w:p>
    <w:p w14:paraId="21168C71">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五、关于昌吉州节能减排监督管理局年一般公共预算当年拨款情况说明</w:t>
      </w:r>
    </w:p>
    <w:p w14:paraId="0E7DD315">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六、关于昌吉州节能减排监督管理局年一般公共预算基本支出情况说明</w:t>
      </w:r>
    </w:p>
    <w:p w14:paraId="541FB668">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七、关于昌吉州节能减排监督管理局年项目支出情况说明</w:t>
      </w:r>
    </w:p>
    <w:p w14:paraId="0B244BFA">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八、关于昌吉州节能减排监督管理局年一般公共预算“三公”经费预算情况说明</w:t>
      </w:r>
    </w:p>
    <w:p w14:paraId="750BFFE3">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九、关于昌吉州节能减排监督管理局年政府性基金预算拨款情况说明</w:t>
      </w:r>
    </w:p>
    <w:p w14:paraId="3EB1AA48">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14:paraId="5D4F260B">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14:paraId="2C479821">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节能减排监督管理局单位概况</w:t>
      </w:r>
    </w:p>
    <w:p w14:paraId="26278975">
      <w:pPr>
        <w:widowControl/>
        <w:jc w:val="center"/>
        <w:outlineLvl w:val="1"/>
        <w:rPr>
          <w:rFonts w:ascii="宋体" w:hAnsi="宋体"/>
          <w:b/>
          <w:kern w:val="0"/>
          <w:sz w:val="32"/>
          <w:szCs w:val="32"/>
        </w:rPr>
      </w:pPr>
    </w:p>
    <w:p w14:paraId="49F94A2C">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14:paraId="6595AE38">
      <w:pPr>
        <w:spacing w:line="560" w:lineRule="exact"/>
        <w:ind w:firstLine="600" w:firstLineChars="200"/>
        <w:rPr>
          <w:rFonts w:ascii="仿宋_GB2312" w:hAnsi="黑体" w:eastAsia="仿宋_GB2312" w:cs="宋体"/>
          <w:bCs/>
          <w:kern w:val="0"/>
          <w:sz w:val="32"/>
          <w:szCs w:val="32"/>
        </w:rPr>
      </w:pPr>
      <w:r>
        <w:rPr>
          <w:rFonts w:hint="eastAsia" w:ascii="仿宋_GB2312" w:hAnsi="仿宋_GB2312" w:eastAsia="仿宋_GB2312" w:cs="仿宋_GB2312"/>
          <w:sz w:val="30"/>
          <w:szCs w:val="30"/>
        </w:rPr>
        <w:t>(</w:t>
      </w:r>
      <w:r>
        <w:rPr>
          <w:rFonts w:hint="eastAsia" w:ascii="仿宋_GB2312" w:hAnsi="黑体" w:eastAsia="仿宋_GB2312" w:cs="宋体"/>
          <w:bCs/>
          <w:kern w:val="0"/>
          <w:sz w:val="32"/>
          <w:szCs w:val="32"/>
        </w:rPr>
        <w:t>1)、根据国家和自治区有关法律、法规和政策，负责全州环境执法检查工作。</w:t>
      </w:r>
    </w:p>
    <w:p w14:paraId="1EC2E5EF">
      <w:pPr>
        <w:spacing w:line="560" w:lineRule="exact"/>
        <w:ind w:firstLine="640" w:firstLineChars="200"/>
        <w:rPr>
          <w:rFonts w:ascii="仿宋_GB2312" w:hAnsi="黑体" w:eastAsia="仿宋_GB2312" w:cs="宋体"/>
          <w:bCs/>
          <w:kern w:val="0"/>
          <w:sz w:val="32"/>
          <w:szCs w:val="32"/>
        </w:rPr>
      </w:pPr>
      <w:r>
        <w:rPr>
          <w:rFonts w:hint="eastAsia" w:ascii="仿宋_GB2312" w:hAnsi="黑体" w:eastAsia="仿宋_GB2312" w:cs="宋体"/>
          <w:bCs/>
          <w:kern w:val="0"/>
          <w:sz w:val="32"/>
          <w:szCs w:val="32"/>
        </w:rPr>
        <w:t>(2)、接收授权和委托，调查处理全州重大环境违法案件。</w:t>
      </w:r>
    </w:p>
    <w:p w14:paraId="57B980A6">
      <w:pPr>
        <w:spacing w:line="560" w:lineRule="exact"/>
        <w:ind w:firstLine="640" w:firstLineChars="200"/>
        <w:rPr>
          <w:rFonts w:ascii="仿宋_GB2312" w:hAnsi="黑体" w:eastAsia="仿宋_GB2312" w:cs="宋体"/>
          <w:bCs/>
          <w:kern w:val="0"/>
          <w:sz w:val="32"/>
          <w:szCs w:val="32"/>
        </w:rPr>
      </w:pPr>
      <w:r>
        <w:rPr>
          <w:rFonts w:hint="eastAsia" w:ascii="仿宋_GB2312" w:hAnsi="黑体" w:eastAsia="仿宋_GB2312" w:cs="宋体"/>
          <w:bCs/>
          <w:kern w:val="0"/>
          <w:sz w:val="32"/>
          <w:szCs w:val="32"/>
        </w:rPr>
        <w:t>(3)、组织开展排污费征收等工作。</w:t>
      </w:r>
    </w:p>
    <w:p w14:paraId="6F699AA2">
      <w:pPr>
        <w:spacing w:line="560" w:lineRule="exact"/>
        <w:ind w:firstLine="640" w:firstLineChars="200"/>
        <w:rPr>
          <w:rFonts w:ascii="仿宋_GB2312" w:hAnsi="黑体" w:eastAsia="仿宋_GB2312" w:cs="宋体"/>
          <w:bCs/>
          <w:kern w:val="0"/>
          <w:sz w:val="32"/>
          <w:szCs w:val="32"/>
        </w:rPr>
      </w:pPr>
      <w:r>
        <w:rPr>
          <w:rFonts w:hint="eastAsia" w:ascii="仿宋_GB2312" w:hAnsi="黑体" w:eastAsia="仿宋_GB2312" w:cs="宋体"/>
          <w:bCs/>
          <w:kern w:val="0"/>
          <w:sz w:val="32"/>
          <w:szCs w:val="32"/>
        </w:rPr>
        <w:t>(4)、负责行政主管部门领导交办其他工作。</w:t>
      </w:r>
    </w:p>
    <w:p w14:paraId="74F0A743">
      <w:pPr>
        <w:widowControl/>
        <w:spacing w:line="560" w:lineRule="exact"/>
        <w:ind w:firstLine="640" w:firstLineChars="200"/>
        <w:jc w:val="left"/>
        <w:rPr>
          <w:rFonts w:ascii="黑体" w:hAnsi="黑体" w:eastAsia="黑体" w:cs="宋体"/>
          <w:bCs/>
          <w:kern w:val="0"/>
          <w:sz w:val="32"/>
          <w:szCs w:val="32"/>
        </w:rPr>
      </w:pPr>
      <w:r>
        <w:rPr>
          <w:rFonts w:hint="eastAsia" w:ascii="黑体" w:hAnsi="黑体" w:eastAsia="黑体" w:cs="宋体"/>
          <w:bCs/>
          <w:kern w:val="0"/>
          <w:sz w:val="32"/>
          <w:szCs w:val="32"/>
        </w:rPr>
        <w:t>二、机构设置及人员情况</w:t>
      </w:r>
    </w:p>
    <w:p w14:paraId="0A3D1791">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b/>
          <w:kern w:val="0"/>
          <w:sz w:val="32"/>
          <w:szCs w:val="32"/>
        </w:rPr>
        <w:t>情况二：</w:t>
      </w:r>
      <w:r>
        <w:rPr>
          <w:rFonts w:hint="eastAsia" w:ascii="仿宋_GB2312" w:hAnsi="黑体" w:eastAsia="仿宋_GB2312" w:cs="宋体"/>
          <w:b/>
          <w:bCs/>
          <w:kern w:val="0"/>
          <w:sz w:val="32"/>
          <w:szCs w:val="32"/>
        </w:rPr>
        <w:t>无下属预算单位按以下内容说明：</w:t>
      </w:r>
    </w:p>
    <w:p w14:paraId="7F58E11D">
      <w:pPr>
        <w:spacing w:line="560" w:lineRule="exact"/>
        <w:ind w:firstLine="640" w:firstLineChars="200"/>
        <w:rPr>
          <w:rFonts w:ascii="仿宋_GB2312" w:hAnsi="仿宋_GB2312" w:eastAsia="仿宋_GB2312" w:cs="仿宋_GB2312"/>
          <w:kern w:val="0"/>
          <w:sz w:val="30"/>
          <w:szCs w:val="30"/>
        </w:rPr>
      </w:pPr>
      <w:r>
        <w:rPr>
          <w:rFonts w:hint="eastAsia" w:ascii="仿宋_GB2312" w:hAnsi="黑体" w:eastAsia="仿宋_GB2312" w:cs="宋体"/>
          <w:bCs/>
          <w:kern w:val="0"/>
          <w:sz w:val="32"/>
          <w:szCs w:val="32"/>
        </w:rPr>
        <w:t xml:space="preserve">昌吉州节能减排监督管理局无下属预算单位，下设8个处室，分别是： </w:t>
      </w:r>
      <w:r>
        <w:rPr>
          <w:rFonts w:hint="eastAsia" w:ascii="仿宋_GB2312" w:hAnsi="仿宋_GB2312" w:eastAsia="仿宋_GB2312" w:cs="仿宋_GB2312"/>
          <w:kern w:val="0"/>
          <w:sz w:val="30"/>
          <w:szCs w:val="30"/>
        </w:rPr>
        <w:t>综合办公室、稽查科、环境监察一大队、环境监察二大队、环境监察三大队、节能减排一大队、节能减排二大队、节能减排准东大队。</w:t>
      </w:r>
    </w:p>
    <w:p w14:paraId="132B4597">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昌吉州节能减排监督管理局编制数 39人，实有人数</w:t>
      </w:r>
      <w:r>
        <w:rPr>
          <w:rFonts w:hint="eastAsia" w:ascii="仿宋_GB2312" w:hAnsi="宋体" w:eastAsia="仿宋_GB2312" w:cs="宋体"/>
          <w:kern w:val="0"/>
          <w:sz w:val="32"/>
          <w:szCs w:val="32"/>
          <w:lang w:val="en-US" w:eastAsia="zh-CN"/>
        </w:rPr>
        <w:t>47</w:t>
      </w:r>
      <w:r>
        <w:rPr>
          <w:rFonts w:hint="eastAsia" w:ascii="仿宋_GB2312" w:hAnsi="宋体" w:eastAsia="仿宋_GB2312" w:cs="宋体"/>
          <w:kern w:val="0"/>
          <w:sz w:val="32"/>
          <w:szCs w:val="32"/>
        </w:rPr>
        <w:t>人，其中：在编在职36 人，减少1人退休； 退休11人，</w:t>
      </w:r>
      <w:r>
        <w:rPr>
          <w:rFonts w:hint="eastAsia" w:ascii="仿宋_GB2312" w:hAnsi="宋体" w:eastAsia="仿宋_GB2312" w:cs="宋体"/>
          <w:kern w:val="0"/>
          <w:sz w:val="32"/>
          <w:szCs w:val="32"/>
          <w:lang w:val="en-US" w:eastAsia="zh-CN"/>
        </w:rPr>
        <w:t>较上年</w:t>
      </w:r>
      <w:r>
        <w:rPr>
          <w:rFonts w:hint="eastAsia" w:ascii="仿宋_GB2312" w:hAnsi="宋体" w:eastAsia="仿宋_GB2312" w:cs="宋体"/>
          <w:kern w:val="0"/>
          <w:sz w:val="32"/>
          <w:szCs w:val="32"/>
        </w:rPr>
        <w:t>增加1人；离休0人。</w:t>
      </w:r>
    </w:p>
    <w:p w14:paraId="3C3B20CF">
      <w:pPr>
        <w:widowControl/>
        <w:spacing w:before="120" w:beforeLines="50"/>
        <w:ind w:firstLine="1760" w:firstLineChars="550"/>
        <w:outlineLvl w:val="1"/>
        <w:rPr>
          <w:rFonts w:ascii="黑体" w:hAnsi="黑体" w:eastAsia="黑体"/>
          <w:kern w:val="0"/>
          <w:sz w:val="32"/>
          <w:szCs w:val="32"/>
        </w:rPr>
      </w:pPr>
      <w:r>
        <w:rPr>
          <w:rFonts w:hint="eastAsia" w:ascii="黑体" w:hAnsi="黑体" w:eastAsia="黑体"/>
          <w:kern w:val="0"/>
          <w:sz w:val="32"/>
          <w:szCs w:val="32"/>
        </w:rPr>
        <w:t>第二部分  2019年部门预算公开表</w:t>
      </w:r>
    </w:p>
    <w:p w14:paraId="153678DB">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14:paraId="05D9B3BE">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14:paraId="2ACEF246">
      <w:pPr>
        <w:widowControl/>
        <w:outlineLvl w:val="1"/>
        <w:rPr>
          <w:rFonts w:ascii="仿宋_GB2312" w:hAnsi="宋体" w:eastAsia="仿宋_GB2312"/>
          <w:kern w:val="0"/>
          <w:sz w:val="24"/>
        </w:rPr>
      </w:pPr>
      <w:r>
        <w:rPr>
          <w:rFonts w:hint="eastAsia" w:ascii="仿宋_GB2312" w:hAnsi="宋体" w:eastAsia="仿宋_GB2312"/>
          <w:kern w:val="0"/>
          <w:sz w:val="24"/>
        </w:rPr>
        <w:t>编制部门：昌吉州节能减排监督管理局        单位：万元</w:t>
      </w:r>
    </w:p>
    <w:tbl>
      <w:tblPr>
        <w:tblStyle w:val="5"/>
        <w:tblW w:w="8662" w:type="dxa"/>
        <w:tblInd w:w="93" w:type="dxa"/>
        <w:tblLayout w:type="fixed"/>
        <w:tblCellMar>
          <w:top w:w="0" w:type="dxa"/>
          <w:left w:w="108" w:type="dxa"/>
          <w:bottom w:w="0" w:type="dxa"/>
          <w:right w:w="108" w:type="dxa"/>
        </w:tblCellMar>
      </w:tblPr>
      <w:tblGrid>
        <w:gridCol w:w="2280"/>
        <w:gridCol w:w="1988"/>
        <w:gridCol w:w="2693"/>
        <w:gridCol w:w="1701"/>
      </w:tblGrid>
      <w:tr w14:paraId="0363D864">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14:paraId="389149AE">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14:paraId="3DA8329B">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14:paraId="0D78E8C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212A98BE">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14:paraId="3F0717CE">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14:paraId="18BA13BC">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14:paraId="55DFF25A">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14:paraId="6BAEC66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35F886C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14:paraId="3855ADF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692.73</w:t>
            </w:r>
          </w:p>
          <w:p w14:paraId="443F035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C113DE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14:paraId="3FC59F4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AE6D0E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23347DB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14:paraId="62E0509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692.73　</w:t>
            </w:r>
          </w:p>
        </w:tc>
        <w:tc>
          <w:tcPr>
            <w:tcW w:w="2693" w:type="dxa"/>
            <w:tcBorders>
              <w:top w:val="nil"/>
              <w:left w:val="nil"/>
              <w:bottom w:val="single" w:color="auto" w:sz="4" w:space="0"/>
              <w:right w:val="nil"/>
            </w:tcBorders>
            <w:vAlign w:val="center"/>
          </w:tcPr>
          <w:p w14:paraId="1BF1741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14:paraId="23CC419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F6CD8A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62E38FC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14:paraId="56E3614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B0E84E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14:paraId="71CFD7C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AE9FC7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3D1925F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14:paraId="0A4C687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24BD37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14:paraId="12FC9DE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EE3DFA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311BFE8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14:paraId="2BC490A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B0523A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14:paraId="6B1340A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2D87D9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2555E11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14:paraId="2D0EE1E9">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B4D048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14:paraId="295B08D7">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E3C3D4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532E0C3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14:paraId="34D6030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6C56DF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vAlign w:val="center"/>
          </w:tcPr>
          <w:p w14:paraId="6751429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27F785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72D9F6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14:paraId="526D05C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FAA66A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14:paraId="6ED8D71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6BC550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5B6B76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711BD3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AB3D7C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14:paraId="229EF8A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1DDE8F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7ADAA7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4AE2B1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B0040B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vAlign w:val="center"/>
          </w:tcPr>
          <w:p w14:paraId="5155429B">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F7D4D0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7DCA45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669D51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9BA8DE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14:paraId="43BE65A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692.73</w:t>
            </w:r>
          </w:p>
          <w:p w14:paraId="784E799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584664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88EEBF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73096E1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781819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14:paraId="3120B6D1">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6C5FCB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2FAE7A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8BFADE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F68FA4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14:paraId="5EC7995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252652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0F2C39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66A817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8D7A85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14:paraId="5E9AC51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2EE2E6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A694C7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AB0EA5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AEC813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14:paraId="798A940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29E322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BBD2C4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F3E0EB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FC3383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14:paraId="6A97253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87E5BB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C7B2FE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99DF59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F0F2D8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14:paraId="56B9350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A575E5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66090A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C06778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3E3206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14:paraId="19A3A65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9840B7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DCA83F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16A403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D55799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vAlign w:val="center"/>
          </w:tcPr>
          <w:p w14:paraId="6C54E29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1D8219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2F285F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CB3AA1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20346D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14:paraId="2681F1F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502E1A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9E830F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EEC49B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6925EB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vAlign w:val="center"/>
          </w:tcPr>
          <w:p w14:paraId="4A1F21B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655B92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C8542F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35280F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5425D2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14:paraId="6554B96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F6EB4E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E8E040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4A30959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E54666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14:paraId="09255C8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8F5F6C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3ACAEE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707FC1C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7D95A4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14:paraId="3C788A5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0E0AA1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99AA07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5636F6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1CE245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14:paraId="67F2F75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B4A2A4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01079C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2FCBD8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78DC41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14:paraId="3A840479">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CE4F3F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B64F60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7DB8BB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3026C4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vAlign w:val="center"/>
          </w:tcPr>
          <w:p w14:paraId="5F63D731">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568900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14:paraId="2902572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vAlign w:val="center"/>
          </w:tcPr>
          <w:p w14:paraId="7405848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692.73</w:t>
            </w:r>
          </w:p>
        </w:tc>
        <w:tc>
          <w:tcPr>
            <w:tcW w:w="2693" w:type="dxa"/>
            <w:tcBorders>
              <w:top w:val="nil"/>
              <w:left w:val="nil"/>
              <w:bottom w:val="single" w:color="auto" w:sz="4" w:space="0"/>
              <w:right w:val="single" w:color="auto" w:sz="4" w:space="0"/>
            </w:tcBorders>
            <w:vAlign w:val="center"/>
          </w:tcPr>
          <w:p w14:paraId="010EAC7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vAlign w:val="center"/>
          </w:tcPr>
          <w:p w14:paraId="074A500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692.73</w:t>
            </w:r>
          </w:p>
          <w:p w14:paraId="724F256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A8A4A82">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14:paraId="23795976">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14:paraId="3C7DD4B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7671EC2">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vAlign w:val="center"/>
          </w:tcPr>
          <w:p w14:paraId="2DD0375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6EC9C53">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14:paraId="4A62EC6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14:paraId="43209B5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07E1DED">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vAlign w:val="center"/>
          </w:tcPr>
          <w:p w14:paraId="6B73D80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bl>
    <w:p w14:paraId="6DDD7633">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3BF4170C">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14:paraId="2F2AD1AF">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14:paraId="6CDDF2E6">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  昌吉州节能减排监督管理局                           单位：万元</w:t>
      </w:r>
    </w:p>
    <w:tbl>
      <w:tblPr>
        <w:tblStyle w:val="5"/>
        <w:tblW w:w="9654" w:type="dxa"/>
        <w:tblInd w:w="93" w:type="dxa"/>
        <w:tblLayout w:type="fixed"/>
        <w:tblCellMar>
          <w:top w:w="0" w:type="dxa"/>
          <w:left w:w="108" w:type="dxa"/>
          <w:bottom w:w="0" w:type="dxa"/>
          <w:right w:w="108" w:type="dxa"/>
        </w:tblCellMar>
      </w:tblPr>
      <w:tblGrid>
        <w:gridCol w:w="582"/>
        <w:gridCol w:w="567"/>
        <w:gridCol w:w="567"/>
        <w:gridCol w:w="1680"/>
        <w:gridCol w:w="1014"/>
        <w:gridCol w:w="992"/>
        <w:gridCol w:w="567"/>
        <w:gridCol w:w="567"/>
        <w:gridCol w:w="567"/>
        <w:gridCol w:w="513"/>
        <w:gridCol w:w="680"/>
        <w:gridCol w:w="680"/>
        <w:gridCol w:w="678"/>
      </w:tblGrid>
      <w:tr w14:paraId="79AFBD13">
        <w:tblPrEx>
          <w:tblCellMar>
            <w:top w:w="0" w:type="dxa"/>
            <w:left w:w="108" w:type="dxa"/>
            <w:bottom w:w="0" w:type="dxa"/>
            <w:right w:w="108" w:type="dxa"/>
          </w:tblCellMar>
        </w:tblPrEx>
        <w:trPr>
          <w:trHeight w:val="510" w:hRule="atLeast"/>
        </w:trPr>
        <w:tc>
          <w:tcPr>
            <w:tcW w:w="1716" w:type="dxa"/>
            <w:gridSpan w:val="3"/>
            <w:tcBorders>
              <w:top w:val="single" w:color="auto" w:sz="4" w:space="0"/>
              <w:left w:val="single" w:color="auto" w:sz="4" w:space="0"/>
              <w:bottom w:val="single" w:color="auto" w:sz="4" w:space="0"/>
              <w:right w:val="single" w:color="auto" w:sz="4" w:space="0"/>
            </w:tcBorders>
            <w:vAlign w:val="center"/>
          </w:tcPr>
          <w:p w14:paraId="44202F3F">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680" w:type="dxa"/>
            <w:vMerge w:val="restart"/>
            <w:tcBorders>
              <w:top w:val="single" w:color="auto" w:sz="4" w:space="0"/>
              <w:left w:val="single" w:color="auto" w:sz="4" w:space="0"/>
              <w:bottom w:val="single" w:color="000000" w:sz="4" w:space="0"/>
              <w:right w:val="single" w:color="auto" w:sz="4" w:space="0"/>
            </w:tcBorders>
            <w:vAlign w:val="center"/>
          </w:tcPr>
          <w:p w14:paraId="5244C26A">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14" w:type="dxa"/>
            <w:vMerge w:val="restart"/>
            <w:tcBorders>
              <w:top w:val="single" w:color="auto" w:sz="4" w:space="0"/>
              <w:left w:val="single" w:color="auto" w:sz="4" w:space="0"/>
              <w:bottom w:val="single" w:color="000000" w:sz="4" w:space="0"/>
              <w:right w:val="single" w:color="auto" w:sz="4" w:space="0"/>
            </w:tcBorders>
            <w:vAlign w:val="center"/>
          </w:tcPr>
          <w:p w14:paraId="3BACA235">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992" w:type="dxa"/>
            <w:vMerge w:val="restart"/>
            <w:tcBorders>
              <w:top w:val="single" w:color="auto" w:sz="4" w:space="0"/>
              <w:left w:val="single" w:color="auto" w:sz="4" w:space="0"/>
              <w:bottom w:val="single" w:color="000000" w:sz="4" w:space="0"/>
              <w:right w:val="single" w:color="auto" w:sz="4" w:space="0"/>
            </w:tcBorders>
            <w:vAlign w:val="center"/>
          </w:tcPr>
          <w:p w14:paraId="27A6ED99">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67" w:type="dxa"/>
            <w:vMerge w:val="restart"/>
            <w:tcBorders>
              <w:top w:val="single" w:color="auto" w:sz="4" w:space="0"/>
              <w:left w:val="single" w:color="auto" w:sz="4" w:space="0"/>
              <w:bottom w:val="single" w:color="000000" w:sz="4" w:space="0"/>
              <w:right w:val="single" w:color="auto" w:sz="4" w:space="0"/>
            </w:tcBorders>
            <w:vAlign w:val="center"/>
          </w:tcPr>
          <w:p w14:paraId="3D908B1E">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567" w:type="dxa"/>
            <w:vMerge w:val="restart"/>
            <w:tcBorders>
              <w:top w:val="single" w:color="auto" w:sz="4" w:space="0"/>
              <w:left w:val="single" w:color="auto" w:sz="4" w:space="0"/>
              <w:bottom w:val="single" w:color="000000" w:sz="4" w:space="0"/>
              <w:right w:val="single" w:color="auto" w:sz="4" w:space="0"/>
            </w:tcBorders>
            <w:vAlign w:val="center"/>
          </w:tcPr>
          <w:p w14:paraId="650562AD">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567" w:type="dxa"/>
            <w:vMerge w:val="restart"/>
            <w:tcBorders>
              <w:top w:val="single" w:color="auto" w:sz="4" w:space="0"/>
              <w:left w:val="single" w:color="auto" w:sz="4" w:space="0"/>
              <w:bottom w:val="single" w:color="000000" w:sz="4" w:space="0"/>
              <w:right w:val="single" w:color="auto" w:sz="4" w:space="0"/>
            </w:tcBorders>
            <w:vAlign w:val="center"/>
          </w:tcPr>
          <w:p w14:paraId="7C21AE00">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513" w:type="dxa"/>
            <w:vMerge w:val="restart"/>
            <w:tcBorders>
              <w:top w:val="single" w:color="auto" w:sz="4" w:space="0"/>
              <w:left w:val="single" w:color="auto" w:sz="4" w:space="0"/>
              <w:bottom w:val="single" w:color="000000" w:sz="4" w:space="0"/>
              <w:right w:val="single" w:color="auto" w:sz="4" w:space="0"/>
            </w:tcBorders>
            <w:vAlign w:val="center"/>
          </w:tcPr>
          <w:p w14:paraId="3726A1E2">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43E77D1B">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30EA4C4E">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vAlign w:val="center"/>
          </w:tcPr>
          <w:p w14:paraId="6F4CA2BD">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14:paraId="56B33B15">
        <w:tblPrEx>
          <w:tblCellMar>
            <w:top w:w="0" w:type="dxa"/>
            <w:left w:w="108" w:type="dxa"/>
            <w:bottom w:w="0" w:type="dxa"/>
            <w:right w:w="108" w:type="dxa"/>
          </w:tblCellMar>
        </w:tblPrEx>
        <w:trPr>
          <w:trHeight w:val="1870" w:hRule="atLeast"/>
        </w:trPr>
        <w:tc>
          <w:tcPr>
            <w:tcW w:w="582" w:type="dxa"/>
            <w:tcBorders>
              <w:top w:val="nil"/>
              <w:left w:val="single" w:color="auto" w:sz="4" w:space="0"/>
              <w:bottom w:val="single" w:color="auto" w:sz="4" w:space="0"/>
              <w:right w:val="single" w:color="auto" w:sz="4" w:space="0"/>
            </w:tcBorders>
            <w:vAlign w:val="center"/>
          </w:tcPr>
          <w:p w14:paraId="2F0BDC45">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567" w:type="dxa"/>
            <w:tcBorders>
              <w:top w:val="nil"/>
              <w:left w:val="nil"/>
              <w:bottom w:val="single" w:color="auto" w:sz="4" w:space="0"/>
              <w:right w:val="single" w:color="auto" w:sz="4" w:space="0"/>
            </w:tcBorders>
            <w:vAlign w:val="center"/>
          </w:tcPr>
          <w:p w14:paraId="332C6588">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567" w:type="dxa"/>
            <w:tcBorders>
              <w:top w:val="nil"/>
              <w:left w:val="nil"/>
              <w:bottom w:val="single" w:color="auto" w:sz="4" w:space="0"/>
              <w:right w:val="single" w:color="auto" w:sz="4" w:space="0"/>
            </w:tcBorders>
            <w:vAlign w:val="center"/>
          </w:tcPr>
          <w:p w14:paraId="0B57EF8E">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680" w:type="dxa"/>
            <w:vMerge w:val="continue"/>
            <w:tcBorders>
              <w:top w:val="single" w:color="auto" w:sz="4" w:space="0"/>
              <w:left w:val="single" w:color="auto" w:sz="4" w:space="0"/>
              <w:bottom w:val="single" w:color="000000" w:sz="4" w:space="0"/>
              <w:right w:val="single" w:color="auto" w:sz="4" w:space="0"/>
            </w:tcBorders>
            <w:vAlign w:val="center"/>
          </w:tcPr>
          <w:p w14:paraId="61EE55B8">
            <w:pPr>
              <w:rPr>
                <w:rFonts w:ascii="仿宋_GB2312" w:hAnsi="宋体" w:eastAsia="仿宋_GB2312" w:cs="宋体"/>
                <w:color w:val="000000"/>
                <w:sz w:val="20"/>
                <w:szCs w:val="20"/>
              </w:rPr>
            </w:pPr>
          </w:p>
        </w:tc>
        <w:tc>
          <w:tcPr>
            <w:tcW w:w="1014" w:type="dxa"/>
            <w:vMerge w:val="continue"/>
            <w:tcBorders>
              <w:top w:val="single" w:color="auto" w:sz="4" w:space="0"/>
              <w:left w:val="single" w:color="auto" w:sz="4" w:space="0"/>
              <w:bottom w:val="single" w:color="000000" w:sz="4" w:space="0"/>
              <w:right w:val="single" w:color="auto" w:sz="4" w:space="0"/>
            </w:tcBorders>
            <w:vAlign w:val="center"/>
          </w:tcPr>
          <w:p w14:paraId="4A5A0FD8">
            <w:pPr>
              <w:rPr>
                <w:rFonts w:ascii="仿宋_GB2312" w:hAnsi="宋体" w:eastAsia="仿宋_GB2312" w:cs="宋体"/>
                <w:color w:val="000000"/>
                <w:sz w:val="20"/>
                <w:szCs w:val="20"/>
              </w:rPr>
            </w:pPr>
          </w:p>
        </w:tc>
        <w:tc>
          <w:tcPr>
            <w:tcW w:w="992" w:type="dxa"/>
            <w:vMerge w:val="continue"/>
            <w:tcBorders>
              <w:top w:val="single" w:color="auto" w:sz="4" w:space="0"/>
              <w:left w:val="single" w:color="auto" w:sz="4" w:space="0"/>
              <w:bottom w:val="single" w:color="000000" w:sz="4" w:space="0"/>
              <w:right w:val="single" w:color="auto" w:sz="4" w:space="0"/>
            </w:tcBorders>
            <w:vAlign w:val="center"/>
          </w:tcPr>
          <w:p w14:paraId="61BE893D">
            <w:pPr>
              <w:rPr>
                <w:rFonts w:ascii="仿宋_GB2312" w:hAnsi="宋体" w:eastAsia="仿宋_GB2312" w:cs="宋体"/>
                <w:color w:val="000000"/>
                <w:sz w:val="20"/>
                <w:szCs w:val="20"/>
              </w:rPr>
            </w:pPr>
          </w:p>
        </w:tc>
        <w:tc>
          <w:tcPr>
            <w:tcW w:w="567" w:type="dxa"/>
            <w:vMerge w:val="continue"/>
            <w:tcBorders>
              <w:top w:val="single" w:color="auto" w:sz="4" w:space="0"/>
              <w:left w:val="single" w:color="auto" w:sz="4" w:space="0"/>
              <w:bottom w:val="single" w:color="000000" w:sz="4" w:space="0"/>
              <w:right w:val="single" w:color="auto" w:sz="4" w:space="0"/>
            </w:tcBorders>
            <w:vAlign w:val="center"/>
          </w:tcPr>
          <w:p w14:paraId="50D564AE">
            <w:pPr>
              <w:rPr>
                <w:rFonts w:ascii="仿宋_GB2312" w:hAnsi="宋体" w:eastAsia="仿宋_GB2312" w:cs="宋体"/>
                <w:color w:val="000000"/>
                <w:sz w:val="20"/>
                <w:szCs w:val="20"/>
              </w:rPr>
            </w:pPr>
          </w:p>
        </w:tc>
        <w:tc>
          <w:tcPr>
            <w:tcW w:w="567" w:type="dxa"/>
            <w:vMerge w:val="continue"/>
            <w:tcBorders>
              <w:top w:val="single" w:color="auto" w:sz="4" w:space="0"/>
              <w:left w:val="single" w:color="auto" w:sz="4" w:space="0"/>
              <w:bottom w:val="single" w:color="000000" w:sz="4" w:space="0"/>
              <w:right w:val="single" w:color="auto" w:sz="4" w:space="0"/>
            </w:tcBorders>
            <w:vAlign w:val="center"/>
          </w:tcPr>
          <w:p w14:paraId="43C796CE">
            <w:pPr>
              <w:rPr>
                <w:rFonts w:ascii="仿宋_GB2312" w:hAnsi="宋体" w:eastAsia="仿宋_GB2312" w:cs="宋体"/>
                <w:color w:val="000000"/>
                <w:sz w:val="20"/>
                <w:szCs w:val="20"/>
              </w:rPr>
            </w:pPr>
          </w:p>
        </w:tc>
        <w:tc>
          <w:tcPr>
            <w:tcW w:w="567" w:type="dxa"/>
            <w:vMerge w:val="continue"/>
            <w:tcBorders>
              <w:top w:val="single" w:color="auto" w:sz="4" w:space="0"/>
              <w:left w:val="single" w:color="auto" w:sz="4" w:space="0"/>
              <w:bottom w:val="single" w:color="000000" w:sz="4" w:space="0"/>
              <w:right w:val="single" w:color="auto" w:sz="4" w:space="0"/>
            </w:tcBorders>
            <w:vAlign w:val="center"/>
          </w:tcPr>
          <w:p w14:paraId="088CB5B7">
            <w:pPr>
              <w:rPr>
                <w:rFonts w:ascii="仿宋_GB2312" w:hAnsi="宋体" w:eastAsia="仿宋_GB2312" w:cs="宋体"/>
                <w:color w:val="000000"/>
                <w:sz w:val="20"/>
                <w:szCs w:val="20"/>
              </w:rPr>
            </w:pPr>
          </w:p>
        </w:tc>
        <w:tc>
          <w:tcPr>
            <w:tcW w:w="513" w:type="dxa"/>
            <w:vMerge w:val="continue"/>
            <w:tcBorders>
              <w:top w:val="single" w:color="auto" w:sz="4" w:space="0"/>
              <w:left w:val="single" w:color="auto" w:sz="4" w:space="0"/>
              <w:bottom w:val="single" w:color="000000" w:sz="4" w:space="0"/>
              <w:right w:val="single" w:color="auto" w:sz="4" w:space="0"/>
            </w:tcBorders>
            <w:vAlign w:val="center"/>
          </w:tcPr>
          <w:p w14:paraId="5E02E181">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69B48AA7">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5B193F51">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14:paraId="60CB05F8">
            <w:pPr>
              <w:rPr>
                <w:rFonts w:ascii="仿宋_GB2312" w:hAnsi="宋体" w:eastAsia="仿宋_GB2312" w:cs="宋体"/>
                <w:color w:val="000000"/>
                <w:sz w:val="20"/>
                <w:szCs w:val="20"/>
              </w:rPr>
            </w:pPr>
          </w:p>
        </w:tc>
      </w:tr>
      <w:tr w14:paraId="6528D719">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shd w:val="clear" w:color="auto" w:fill="auto"/>
            <w:vAlign w:val="center"/>
          </w:tcPr>
          <w:p w14:paraId="079ADE08">
            <w:pPr>
              <w:jc w:val="right"/>
              <w:rPr>
                <w:rFonts w:ascii="仿宋_GB2312" w:hAnsi="宋体" w:eastAsia="仿宋_GB2312" w:cs="宋体"/>
                <w:color w:val="000000"/>
                <w:sz w:val="20"/>
                <w:szCs w:val="20"/>
              </w:rPr>
            </w:pPr>
            <w:r>
              <w:rPr>
                <w:rFonts w:hint="eastAsia" w:ascii="仿宋_GB2312" w:eastAsia="仿宋_GB2312"/>
                <w:color w:val="000000"/>
                <w:sz w:val="20"/>
                <w:szCs w:val="20"/>
              </w:rPr>
              <w:t>211</w:t>
            </w:r>
          </w:p>
        </w:tc>
        <w:tc>
          <w:tcPr>
            <w:tcW w:w="567" w:type="dxa"/>
            <w:tcBorders>
              <w:top w:val="nil"/>
              <w:left w:val="nil"/>
              <w:bottom w:val="single" w:color="auto" w:sz="4" w:space="0"/>
              <w:right w:val="single" w:color="auto" w:sz="4" w:space="0"/>
            </w:tcBorders>
            <w:shd w:val="clear" w:color="auto" w:fill="auto"/>
            <w:vAlign w:val="center"/>
          </w:tcPr>
          <w:p w14:paraId="08F1EEF7">
            <w:pPr>
              <w:jc w:val="right"/>
              <w:rPr>
                <w:rFonts w:ascii="仿宋_GB2312" w:hAnsi="宋体" w:eastAsia="仿宋_GB2312" w:cs="宋体"/>
                <w:color w:val="000000"/>
                <w:sz w:val="20"/>
                <w:szCs w:val="20"/>
              </w:rPr>
            </w:pPr>
            <w:r>
              <w:rPr>
                <w:rFonts w:hint="eastAsia" w:ascii="仿宋_GB2312" w:eastAsia="仿宋_GB2312"/>
                <w:color w:val="000000"/>
                <w:sz w:val="20"/>
                <w:szCs w:val="20"/>
              </w:rPr>
              <w:t>11　</w:t>
            </w:r>
          </w:p>
        </w:tc>
        <w:tc>
          <w:tcPr>
            <w:tcW w:w="567" w:type="dxa"/>
            <w:tcBorders>
              <w:top w:val="nil"/>
              <w:left w:val="nil"/>
              <w:bottom w:val="single" w:color="auto" w:sz="4" w:space="0"/>
              <w:right w:val="single" w:color="auto" w:sz="4" w:space="0"/>
            </w:tcBorders>
            <w:shd w:val="clear" w:color="auto" w:fill="auto"/>
            <w:vAlign w:val="center"/>
          </w:tcPr>
          <w:p w14:paraId="0E6F4346">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1680" w:type="dxa"/>
            <w:tcBorders>
              <w:top w:val="nil"/>
              <w:left w:val="nil"/>
              <w:bottom w:val="single" w:color="auto" w:sz="4" w:space="0"/>
              <w:right w:val="single" w:color="auto" w:sz="4" w:space="0"/>
            </w:tcBorders>
            <w:shd w:val="clear" w:color="auto" w:fill="auto"/>
            <w:vAlign w:val="center"/>
          </w:tcPr>
          <w:p w14:paraId="38217081">
            <w:pPr>
              <w:jc w:val="center"/>
              <w:rPr>
                <w:rFonts w:ascii="仿宋_GB2312" w:hAnsi="宋体" w:eastAsia="仿宋_GB2312" w:cs="宋体"/>
                <w:color w:val="000000"/>
                <w:sz w:val="20"/>
                <w:szCs w:val="20"/>
              </w:rPr>
            </w:pPr>
            <w:r>
              <w:rPr>
                <w:rFonts w:hint="eastAsia" w:ascii="仿宋_GB2312" w:eastAsia="仿宋_GB2312"/>
                <w:color w:val="000000"/>
                <w:sz w:val="20"/>
                <w:szCs w:val="20"/>
              </w:rPr>
              <w:t>环境监测与信息　</w:t>
            </w:r>
          </w:p>
        </w:tc>
        <w:tc>
          <w:tcPr>
            <w:tcW w:w="1014" w:type="dxa"/>
            <w:tcBorders>
              <w:top w:val="nil"/>
              <w:left w:val="nil"/>
              <w:bottom w:val="single" w:color="auto" w:sz="4" w:space="0"/>
              <w:right w:val="single" w:color="auto" w:sz="4" w:space="0"/>
            </w:tcBorders>
            <w:shd w:val="clear" w:color="000000" w:fill="FFFFFF"/>
            <w:vAlign w:val="center"/>
          </w:tcPr>
          <w:p w14:paraId="40398277">
            <w:pPr>
              <w:jc w:val="center"/>
              <w:rPr>
                <w:rFonts w:ascii="仿宋_GB2312" w:eastAsia="仿宋_GB2312"/>
                <w:color w:val="000000"/>
                <w:sz w:val="20"/>
                <w:szCs w:val="20"/>
              </w:rPr>
            </w:pPr>
            <w:r>
              <w:rPr>
                <w:rFonts w:hint="eastAsia" w:ascii="仿宋_GB2312" w:eastAsia="仿宋_GB2312"/>
                <w:color w:val="000000"/>
                <w:sz w:val="20"/>
                <w:szCs w:val="20"/>
              </w:rPr>
              <w:t>　692.73</w:t>
            </w:r>
          </w:p>
          <w:p w14:paraId="4E6BCF0A">
            <w:pPr>
              <w:jc w:val="center"/>
              <w:rPr>
                <w:rFonts w:ascii="仿宋_GB2312" w:hAnsi="宋体" w:eastAsia="仿宋_GB2312" w:cs="宋体"/>
                <w:color w:val="000000"/>
                <w:sz w:val="20"/>
                <w:szCs w:val="20"/>
              </w:rPr>
            </w:pPr>
          </w:p>
        </w:tc>
        <w:tc>
          <w:tcPr>
            <w:tcW w:w="992" w:type="dxa"/>
            <w:tcBorders>
              <w:top w:val="nil"/>
              <w:left w:val="nil"/>
              <w:bottom w:val="single" w:color="auto" w:sz="4" w:space="0"/>
              <w:right w:val="single" w:color="auto" w:sz="4" w:space="0"/>
            </w:tcBorders>
            <w:shd w:val="clear" w:color="000000" w:fill="FFFFFF"/>
            <w:vAlign w:val="center"/>
          </w:tcPr>
          <w:p w14:paraId="18112159">
            <w:pPr>
              <w:jc w:val="center"/>
              <w:rPr>
                <w:rFonts w:ascii="仿宋_GB2312" w:eastAsia="仿宋_GB2312"/>
                <w:color w:val="000000"/>
                <w:sz w:val="20"/>
                <w:szCs w:val="20"/>
              </w:rPr>
            </w:pPr>
            <w:r>
              <w:rPr>
                <w:rFonts w:hint="eastAsia" w:ascii="仿宋_GB2312" w:eastAsia="仿宋_GB2312"/>
                <w:color w:val="000000"/>
                <w:sz w:val="20"/>
                <w:szCs w:val="20"/>
              </w:rPr>
              <w:t>692.73　</w:t>
            </w:r>
          </w:p>
        </w:tc>
        <w:tc>
          <w:tcPr>
            <w:tcW w:w="567" w:type="dxa"/>
            <w:tcBorders>
              <w:top w:val="nil"/>
              <w:left w:val="nil"/>
              <w:bottom w:val="single" w:color="auto" w:sz="4" w:space="0"/>
              <w:right w:val="single" w:color="auto" w:sz="4" w:space="0"/>
            </w:tcBorders>
            <w:shd w:val="clear" w:color="000000" w:fill="FFFFFF"/>
            <w:vAlign w:val="center"/>
          </w:tcPr>
          <w:p w14:paraId="0AA34610">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000000" w:fill="FFFFFF"/>
            <w:vAlign w:val="center"/>
          </w:tcPr>
          <w:p w14:paraId="5308D558">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000000" w:fill="FFFFFF"/>
            <w:vAlign w:val="center"/>
          </w:tcPr>
          <w:p w14:paraId="10A95ED1">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shd w:val="clear" w:color="000000" w:fill="FFFFFF"/>
            <w:vAlign w:val="center"/>
          </w:tcPr>
          <w:p w14:paraId="537C7258">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14:paraId="3E2EB80B">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14:paraId="01A9408B">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vAlign w:val="center"/>
          </w:tcPr>
          <w:p w14:paraId="340D3505">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1E127EFE">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14:paraId="1C27B89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648CD62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2A8E418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14:paraId="3108C9F0">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14" w:type="dxa"/>
            <w:tcBorders>
              <w:top w:val="nil"/>
              <w:left w:val="nil"/>
              <w:bottom w:val="single" w:color="auto" w:sz="4" w:space="0"/>
              <w:right w:val="single" w:color="auto" w:sz="4" w:space="0"/>
            </w:tcBorders>
            <w:vAlign w:val="center"/>
          </w:tcPr>
          <w:p w14:paraId="56BEB5B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14:paraId="265FA6F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2FC6351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40D917A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343330A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14:paraId="078DE71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C6A4DD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A16A37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0F7AA39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630E3859">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14:paraId="2821FE2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1FB8BD6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69E2923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14:paraId="71850456">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14" w:type="dxa"/>
            <w:tcBorders>
              <w:top w:val="nil"/>
              <w:left w:val="nil"/>
              <w:bottom w:val="single" w:color="auto" w:sz="4" w:space="0"/>
              <w:right w:val="single" w:color="auto" w:sz="4" w:space="0"/>
            </w:tcBorders>
            <w:vAlign w:val="center"/>
          </w:tcPr>
          <w:p w14:paraId="5562326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14:paraId="4176734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6ECD9EF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1EDA192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36024B9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14:paraId="254761B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070C94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2C397F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3F176DE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10E6FD1F">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14:paraId="003AD56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5BA901A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47B2EC6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14:paraId="3FD26F7C">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14" w:type="dxa"/>
            <w:tcBorders>
              <w:top w:val="nil"/>
              <w:left w:val="nil"/>
              <w:bottom w:val="single" w:color="auto" w:sz="4" w:space="0"/>
              <w:right w:val="single" w:color="auto" w:sz="4" w:space="0"/>
            </w:tcBorders>
            <w:vAlign w:val="center"/>
          </w:tcPr>
          <w:p w14:paraId="5ACB447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14:paraId="39794FC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29CBE41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143328E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684A416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14:paraId="10CD17E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2CF8A9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1E9747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1A143DA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194AF5FD">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14:paraId="14DBAE9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7A01296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60CEAA3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14:paraId="06343294">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14" w:type="dxa"/>
            <w:tcBorders>
              <w:top w:val="nil"/>
              <w:left w:val="nil"/>
              <w:bottom w:val="single" w:color="auto" w:sz="4" w:space="0"/>
              <w:right w:val="single" w:color="auto" w:sz="4" w:space="0"/>
            </w:tcBorders>
            <w:vAlign w:val="center"/>
          </w:tcPr>
          <w:p w14:paraId="38B5FA4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14:paraId="425B2F4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0143C15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193BB36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06CF98C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14:paraId="4685155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462DCD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B8E3F6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33BEC0A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282BE97D">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14:paraId="64C52BE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7DBC626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72FA001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14:paraId="45B0FD9B">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14" w:type="dxa"/>
            <w:tcBorders>
              <w:top w:val="nil"/>
              <w:left w:val="nil"/>
              <w:bottom w:val="single" w:color="auto" w:sz="4" w:space="0"/>
              <w:right w:val="single" w:color="auto" w:sz="4" w:space="0"/>
            </w:tcBorders>
            <w:vAlign w:val="center"/>
          </w:tcPr>
          <w:p w14:paraId="6F903B6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14:paraId="11F2B37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728C884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45A8953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6107622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14:paraId="36B9122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70DF83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69191B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7410B72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26B33075">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14:paraId="5990EF8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75F4B97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57F2E2C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14:paraId="7E1F7A67">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14" w:type="dxa"/>
            <w:tcBorders>
              <w:top w:val="nil"/>
              <w:left w:val="nil"/>
              <w:bottom w:val="single" w:color="auto" w:sz="4" w:space="0"/>
              <w:right w:val="single" w:color="auto" w:sz="4" w:space="0"/>
            </w:tcBorders>
            <w:vAlign w:val="center"/>
          </w:tcPr>
          <w:p w14:paraId="717ADFB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14:paraId="400255C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6E94F84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4D3EAB5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0EA63CF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14:paraId="011392A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A8E5E3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685901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5A98B5D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61199668">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14:paraId="43C74D8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5D66539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6954FC7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14:paraId="10F45210">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14" w:type="dxa"/>
            <w:tcBorders>
              <w:top w:val="nil"/>
              <w:left w:val="nil"/>
              <w:bottom w:val="single" w:color="auto" w:sz="4" w:space="0"/>
              <w:right w:val="single" w:color="auto" w:sz="4" w:space="0"/>
            </w:tcBorders>
            <w:vAlign w:val="center"/>
          </w:tcPr>
          <w:p w14:paraId="70A4D78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14:paraId="0B2B2BE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0F1C865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11091A2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16A955B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14:paraId="5A4113A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2E09F8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0A0895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3EAEFD7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5672CE18">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14:paraId="73F3FFE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307413F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4B756EA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14:paraId="0419FE65">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14" w:type="dxa"/>
            <w:tcBorders>
              <w:top w:val="nil"/>
              <w:left w:val="nil"/>
              <w:bottom w:val="single" w:color="auto" w:sz="4" w:space="0"/>
              <w:right w:val="single" w:color="auto" w:sz="4" w:space="0"/>
            </w:tcBorders>
            <w:vAlign w:val="center"/>
          </w:tcPr>
          <w:p w14:paraId="5C92DE5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14:paraId="1429AAD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48630DB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2043D53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7004389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14:paraId="71F3FF1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AAC28C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B71094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44C1736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09B57988">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14:paraId="49901CC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7A21C9F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10BB394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14:paraId="189F9C8D">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14" w:type="dxa"/>
            <w:tcBorders>
              <w:top w:val="nil"/>
              <w:left w:val="nil"/>
              <w:bottom w:val="single" w:color="auto" w:sz="4" w:space="0"/>
              <w:right w:val="single" w:color="auto" w:sz="4" w:space="0"/>
            </w:tcBorders>
            <w:vAlign w:val="center"/>
          </w:tcPr>
          <w:p w14:paraId="74CF2FB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14:paraId="5F5FFB1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2ABB0A3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55214B1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71E6811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14:paraId="27354E8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35E7CE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B250E5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552640C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104AD9AE">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14:paraId="5AFE9DB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66BA3E3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1B49661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14:paraId="7B364B20">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14" w:type="dxa"/>
            <w:tcBorders>
              <w:top w:val="nil"/>
              <w:left w:val="nil"/>
              <w:bottom w:val="single" w:color="auto" w:sz="4" w:space="0"/>
              <w:right w:val="single" w:color="auto" w:sz="4" w:space="0"/>
            </w:tcBorders>
            <w:vAlign w:val="center"/>
          </w:tcPr>
          <w:p w14:paraId="26457BA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14:paraId="3BBF46A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39D5789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6012795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4572382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14:paraId="3CF9BB2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1B7290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2F1B50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4CEA648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074B7563">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14:paraId="5270E5B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4CCF273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63DB5F6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14:paraId="5A1F89EF">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14" w:type="dxa"/>
            <w:tcBorders>
              <w:top w:val="nil"/>
              <w:left w:val="nil"/>
              <w:bottom w:val="single" w:color="auto" w:sz="4" w:space="0"/>
              <w:right w:val="single" w:color="auto" w:sz="4" w:space="0"/>
            </w:tcBorders>
            <w:vAlign w:val="center"/>
          </w:tcPr>
          <w:p w14:paraId="105851A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14:paraId="2F162D8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4053C8A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1C62FB8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0746961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14:paraId="3F71A5B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EA389E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5A9A1F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74A9B02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4FE9A9DA">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14:paraId="1160083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0EE90D9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54F5A0E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14:paraId="3322F959">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1014" w:type="dxa"/>
            <w:tcBorders>
              <w:top w:val="nil"/>
              <w:left w:val="nil"/>
              <w:bottom w:val="single" w:color="auto" w:sz="4" w:space="0"/>
              <w:right w:val="single" w:color="auto" w:sz="4" w:space="0"/>
            </w:tcBorders>
            <w:vAlign w:val="center"/>
          </w:tcPr>
          <w:p w14:paraId="0AB1777A">
            <w:pPr>
              <w:jc w:val="right"/>
              <w:rPr>
                <w:rFonts w:ascii="仿宋_GB2312" w:eastAsia="仿宋_GB2312"/>
                <w:color w:val="000000"/>
                <w:sz w:val="20"/>
                <w:szCs w:val="20"/>
              </w:rPr>
            </w:pPr>
            <w:r>
              <w:rPr>
                <w:rFonts w:hint="eastAsia" w:ascii="仿宋_GB2312" w:eastAsia="仿宋_GB2312"/>
                <w:color w:val="000000"/>
                <w:sz w:val="20"/>
                <w:szCs w:val="20"/>
              </w:rPr>
              <w:t>692.73　</w:t>
            </w:r>
          </w:p>
        </w:tc>
        <w:tc>
          <w:tcPr>
            <w:tcW w:w="992" w:type="dxa"/>
            <w:tcBorders>
              <w:top w:val="nil"/>
              <w:left w:val="nil"/>
              <w:bottom w:val="single" w:color="auto" w:sz="4" w:space="0"/>
              <w:right w:val="single" w:color="auto" w:sz="4" w:space="0"/>
            </w:tcBorders>
            <w:vAlign w:val="center"/>
          </w:tcPr>
          <w:p w14:paraId="3DEBD385">
            <w:pPr>
              <w:jc w:val="right"/>
              <w:rPr>
                <w:rFonts w:ascii="仿宋_GB2312" w:hAnsi="宋体" w:eastAsia="仿宋_GB2312" w:cs="宋体"/>
                <w:color w:val="000000"/>
                <w:sz w:val="20"/>
                <w:szCs w:val="20"/>
              </w:rPr>
            </w:pPr>
            <w:r>
              <w:rPr>
                <w:rFonts w:hint="eastAsia" w:ascii="仿宋_GB2312" w:eastAsia="仿宋_GB2312"/>
                <w:color w:val="000000"/>
                <w:sz w:val="20"/>
                <w:szCs w:val="20"/>
              </w:rPr>
              <w:t>692.73　</w:t>
            </w:r>
          </w:p>
        </w:tc>
        <w:tc>
          <w:tcPr>
            <w:tcW w:w="567" w:type="dxa"/>
            <w:tcBorders>
              <w:top w:val="nil"/>
              <w:left w:val="nil"/>
              <w:bottom w:val="single" w:color="auto" w:sz="4" w:space="0"/>
              <w:right w:val="single" w:color="auto" w:sz="4" w:space="0"/>
            </w:tcBorders>
            <w:vAlign w:val="center"/>
          </w:tcPr>
          <w:p w14:paraId="1D3171C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03CDD66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231872F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14:paraId="2D4C356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C63D18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A3A3D1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1AB901E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14:paraId="5807C6F6">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71ECFA8F">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14:paraId="7F6EA5A4">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14:paraId="62EE139D">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编制部门：昌吉州节能减排监督管理局               单位：万元</w:t>
      </w:r>
    </w:p>
    <w:tbl>
      <w:tblPr>
        <w:tblStyle w:val="5"/>
        <w:tblW w:w="9229" w:type="dxa"/>
        <w:tblInd w:w="93" w:type="dxa"/>
        <w:tblLayout w:type="fixed"/>
        <w:tblCellMar>
          <w:top w:w="0" w:type="dxa"/>
          <w:left w:w="108" w:type="dxa"/>
          <w:bottom w:w="0" w:type="dxa"/>
          <w:right w:w="108" w:type="dxa"/>
        </w:tblCellMar>
      </w:tblPr>
      <w:tblGrid>
        <w:gridCol w:w="582"/>
        <w:gridCol w:w="426"/>
        <w:gridCol w:w="425"/>
        <w:gridCol w:w="2372"/>
        <w:gridCol w:w="1855"/>
        <w:gridCol w:w="1856"/>
        <w:gridCol w:w="1713"/>
      </w:tblGrid>
      <w:tr w14:paraId="42711806">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14:paraId="45DC0717">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424" w:type="dxa"/>
            <w:gridSpan w:val="3"/>
            <w:tcBorders>
              <w:top w:val="single" w:color="auto" w:sz="4" w:space="0"/>
              <w:left w:val="nil"/>
              <w:bottom w:val="single" w:color="auto" w:sz="4" w:space="0"/>
              <w:right w:val="single" w:color="000000" w:sz="4" w:space="0"/>
            </w:tcBorders>
            <w:vAlign w:val="center"/>
          </w:tcPr>
          <w:p w14:paraId="5959F18F">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14:paraId="29A004D3">
        <w:tblPrEx>
          <w:tblCellMar>
            <w:top w:w="0" w:type="dxa"/>
            <w:left w:w="108" w:type="dxa"/>
            <w:bottom w:w="0" w:type="dxa"/>
            <w:right w:w="108" w:type="dxa"/>
          </w:tblCellMar>
        </w:tblPrEx>
        <w:trPr>
          <w:trHeight w:val="480" w:hRule="atLeast"/>
        </w:trPr>
        <w:tc>
          <w:tcPr>
            <w:tcW w:w="1433" w:type="dxa"/>
            <w:gridSpan w:val="3"/>
            <w:tcBorders>
              <w:top w:val="single" w:color="auto" w:sz="4" w:space="0"/>
              <w:left w:val="single" w:color="auto" w:sz="4" w:space="0"/>
              <w:bottom w:val="single" w:color="auto" w:sz="4" w:space="0"/>
              <w:right w:val="single" w:color="auto" w:sz="4" w:space="0"/>
            </w:tcBorders>
            <w:vAlign w:val="center"/>
          </w:tcPr>
          <w:p w14:paraId="3D787DD1">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372" w:type="dxa"/>
            <w:vMerge w:val="restart"/>
            <w:tcBorders>
              <w:top w:val="nil"/>
              <w:left w:val="single" w:color="auto" w:sz="4" w:space="0"/>
              <w:bottom w:val="single" w:color="000000" w:sz="4" w:space="0"/>
              <w:right w:val="single" w:color="auto" w:sz="4" w:space="0"/>
            </w:tcBorders>
            <w:vAlign w:val="center"/>
          </w:tcPr>
          <w:p w14:paraId="18B1EE5F">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14:paraId="660B1656">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vAlign w:val="center"/>
          </w:tcPr>
          <w:p w14:paraId="5DBDD3C8">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vMerge w:val="restart"/>
            <w:tcBorders>
              <w:top w:val="nil"/>
              <w:left w:val="single" w:color="auto" w:sz="4" w:space="0"/>
              <w:bottom w:val="single" w:color="000000" w:sz="4" w:space="0"/>
              <w:right w:val="single" w:color="auto" w:sz="4" w:space="0"/>
            </w:tcBorders>
            <w:vAlign w:val="center"/>
          </w:tcPr>
          <w:p w14:paraId="17723F16">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14:paraId="7C39E206">
        <w:tblPrEx>
          <w:tblCellMar>
            <w:top w:w="0" w:type="dxa"/>
            <w:left w:w="108" w:type="dxa"/>
            <w:bottom w:w="0" w:type="dxa"/>
            <w:right w:w="108" w:type="dxa"/>
          </w:tblCellMar>
        </w:tblPrEx>
        <w:trPr>
          <w:trHeight w:val="270" w:hRule="atLeast"/>
        </w:trPr>
        <w:tc>
          <w:tcPr>
            <w:tcW w:w="582" w:type="dxa"/>
            <w:tcBorders>
              <w:top w:val="nil"/>
              <w:left w:val="single" w:color="auto" w:sz="4" w:space="0"/>
              <w:bottom w:val="single" w:color="auto" w:sz="4" w:space="0"/>
              <w:right w:val="single" w:color="auto" w:sz="4" w:space="0"/>
            </w:tcBorders>
            <w:vAlign w:val="center"/>
          </w:tcPr>
          <w:p w14:paraId="3E85B204">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26" w:type="dxa"/>
            <w:tcBorders>
              <w:top w:val="nil"/>
              <w:left w:val="nil"/>
              <w:bottom w:val="single" w:color="auto" w:sz="4" w:space="0"/>
              <w:right w:val="single" w:color="auto" w:sz="4" w:space="0"/>
            </w:tcBorders>
            <w:vAlign w:val="center"/>
          </w:tcPr>
          <w:p w14:paraId="4A050A0E">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25" w:type="dxa"/>
            <w:tcBorders>
              <w:top w:val="nil"/>
              <w:left w:val="nil"/>
              <w:bottom w:val="single" w:color="auto" w:sz="4" w:space="0"/>
              <w:right w:val="single" w:color="auto" w:sz="4" w:space="0"/>
            </w:tcBorders>
            <w:vAlign w:val="center"/>
          </w:tcPr>
          <w:p w14:paraId="6EC5BC93">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372" w:type="dxa"/>
            <w:vMerge w:val="continue"/>
            <w:tcBorders>
              <w:top w:val="nil"/>
              <w:left w:val="single" w:color="auto" w:sz="4" w:space="0"/>
              <w:bottom w:val="single" w:color="000000" w:sz="4" w:space="0"/>
              <w:right w:val="single" w:color="auto" w:sz="4" w:space="0"/>
            </w:tcBorders>
            <w:vAlign w:val="center"/>
          </w:tcPr>
          <w:p w14:paraId="15D7E6B7">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14:paraId="18C206E8">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14:paraId="5AFFD127">
            <w:pPr>
              <w:widowControl/>
              <w:jc w:val="left"/>
              <w:rPr>
                <w:rFonts w:ascii="宋体" w:hAnsi="宋体" w:cs="宋体"/>
                <w:b/>
                <w:bCs/>
                <w:color w:val="000000"/>
                <w:kern w:val="0"/>
                <w:sz w:val="20"/>
                <w:szCs w:val="20"/>
              </w:rPr>
            </w:pPr>
          </w:p>
        </w:tc>
        <w:tc>
          <w:tcPr>
            <w:tcW w:w="1713" w:type="dxa"/>
            <w:vMerge w:val="continue"/>
            <w:tcBorders>
              <w:top w:val="nil"/>
              <w:left w:val="single" w:color="auto" w:sz="4" w:space="0"/>
              <w:bottom w:val="single" w:color="000000" w:sz="4" w:space="0"/>
              <w:right w:val="single" w:color="auto" w:sz="4" w:space="0"/>
            </w:tcBorders>
            <w:vAlign w:val="center"/>
          </w:tcPr>
          <w:p w14:paraId="52884C44">
            <w:pPr>
              <w:widowControl/>
              <w:jc w:val="left"/>
              <w:rPr>
                <w:rFonts w:ascii="宋体" w:hAnsi="宋体" w:cs="宋体"/>
                <w:b/>
                <w:bCs/>
                <w:color w:val="000000"/>
                <w:kern w:val="0"/>
                <w:sz w:val="20"/>
                <w:szCs w:val="20"/>
              </w:rPr>
            </w:pPr>
          </w:p>
        </w:tc>
      </w:tr>
      <w:tr w14:paraId="73F69853">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511D6B89">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211</w:t>
            </w:r>
          </w:p>
        </w:tc>
        <w:tc>
          <w:tcPr>
            <w:tcW w:w="426" w:type="dxa"/>
            <w:tcBorders>
              <w:top w:val="nil"/>
              <w:left w:val="nil"/>
              <w:bottom w:val="single" w:color="auto" w:sz="4" w:space="0"/>
              <w:right w:val="single" w:color="auto" w:sz="4" w:space="0"/>
            </w:tcBorders>
            <w:vAlign w:val="center"/>
          </w:tcPr>
          <w:p w14:paraId="36170048">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11</w:t>
            </w:r>
          </w:p>
        </w:tc>
        <w:tc>
          <w:tcPr>
            <w:tcW w:w="425" w:type="dxa"/>
            <w:tcBorders>
              <w:top w:val="nil"/>
              <w:left w:val="nil"/>
              <w:bottom w:val="single" w:color="auto" w:sz="4" w:space="0"/>
              <w:right w:val="single" w:color="auto" w:sz="4" w:space="0"/>
            </w:tcBorders>
            <w:vAlign w:val="center"/>
          </w:tcPr>
          <w:p w14:paraId="10AEED1B">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01</w:t>
            </w:r>
          </w:p>
        </w:tc>
        <w:tc>
          <w:tcPr>
            <w:tcW w:w="2372" w:type="dxa"/>
            <w:tcBorders>
              <w:top w:val="nil"/>
              <w:left w:val="nil"/>
              <w:bottom w:val="single" w:color="auto" w:sz="4" w:space="0"/>
              <w:right w:val="single" w:color="auto" w:sz="4" w:space="0"/>
            </w:tcBorders>
            <w:vAlign w:val="center"/>
          </w:tcPr>
          <w:p w14:paraId="6CA64A0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环境监测与信息　</w:t>
            </w:r>
          </w:p>
        </w:tc>
        <w:tc>
          <w:tcPr>
            <w:tcW w:w="1855" w:type="dxa"/>
            <w:tcBorders>
              <w:top w:val="nil"/>
              <w:left w:val="nil"/>
              <w:bottom w:val="single" w:color="auto" w:sz="4" w:space="0"/>
              <w:right w:val="single" w:color="auto" w:sz="4" w:space="0"/>
            </w:tcBorders>
            <w:vAlign w:val="center"/>
          </w:tcPr>
          <w:p w14:paraId="350AA5D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692.73　</w:t>
            </w:r>
          </w:p>
        </w:tc>
        <w:tc>
          <w:tcPr>
            <w:tcW w:w="1856" w:type="dxa"/>
            <w:tcBorders>
              <w:top w:val="nil"/>
              <w:left w:val="nil"/>
              <w:bottom w:val="single" w:color="auto" w:sz="4" w:space="0"/>
              <w:right w:val="single" w:color="auto" w:sz="4" w:space="0"/>
            </w:tcBorders>
            <w:vAlign w:val="center"/>
          </w:tcPr>
          <w:p w14:paraId="4480307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692.73</w:t>
            </w:r>
          </w:p>
        </w:tc>
        <w:tc>
          <w:tcPr>
            <w:tcW w:w="1713" w:type="dxa"/>
            <w:tcBorders>
              <w:top w:val="nil"/>
              <w:left w:val="nil"/>
              <w:bottom w:val="single" w:color="auto" w:sz="4" w:space="0"/>
              <w:right w:val="single" w:color="auto" w:sz="4" w:space="0"/>
            </w:tcBorders>
            <w:vAlign w:val="center"/>
          </w:tcPr>
          <w:p w14:paraId="04FC2D1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2C2A0630">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146DC41A">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14:paraId="07AB1A52">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14:paraId="0C5F7917">
            <w:pPr>
              <w:widowControl/>
              <w:jc w:val="center"/>
              <w:rPr>
                <w:rFonts w:ascii="宋体" w:hAns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14:paraId="2BD68ED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0F8F94C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58FAEFC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3774F68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175F8FF7">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29DAC993">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14:paraId="01238707">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14:paraId="28B81C2D">
            <w:pPr>
              <w:widowControl/>
              <w:jc w:val="center"/>
              <w:rPr>
                <w:rFonts w:ascii="宋体" w:hAns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14:paraId="1CAAA67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2D5B0EE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5BCB967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0EE4D9C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46166CEB">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2EA566FC">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14:paraId="0A26D9E4">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14:paraId="3EC05FE9">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14:paraId="6BC5B41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64E2575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32978BF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27BDE61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03A5F128">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5EDC7FE8">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14:paraId="6DFE85E1">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14:paraId="14C5DC03">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14:paraId="7CE55CA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64554D0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13F5EE5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7E5F102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1E80BEE8">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6500881A">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14:paraId="7E86553C">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14:paraId="08089923">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14:paraId="6AC1A7E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2AC8B35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0435329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563FD39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4D2490DA">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2388A25F">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14:paraId="55DE4A17">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14:paraId="737EA733">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14:paraId="1F002B2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4F0CFCA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7CC1AD5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072222A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3D7D922E">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697A4D66">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14:paraId="30B178A4">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14:paraId="69C77888">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14:paraId="147DD6E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1B585DB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185B33B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1DBA9EC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1A6B9997">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188848A3">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14:paraId="474E89A5">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14:paraId="041A5F7A">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14:paraId="3757C44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2D9A556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55FB1BC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4BE5CE3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56824625">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6F10EDB1">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14:paraId="0D170FDC">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14:paraId="1A8ABC11">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14:paraId="331CAE6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430E380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6BBE090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2EC8A0F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3D7D030A">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487FAA71">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14:paraId="70FAB7C0">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14:paraId="06F8628D">
            <w:pPr>
              <w:widowControl/>
              <w:jc w:val="center"/>
              <w:rPr>
                <w:rFonts w:ascii="宋体" w:hAns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14:paraId="1D2D9360">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2637ABED">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60350B30">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4B29FDB2">
            <w:pPr>
              <w:widowControl/>
              <w:jc w:val="center"/>
              <w:rPr>
                <w:rFonts w:ascii="宋体" w:hAnsi="宋体" w:cs="宋体"/>
                <w:b/>
                <w:bCs/>
                <w:color w:val="000000"/>
                <w:kern w:val="0"/>
                <w:sz w:val="22"/>
                <w:szCs w:val="22"/>
              </w:rPr>
            </w:pPr>
          </w:p>
        </w:tc>
      </w:tr>
      <w:tr w14:paraId="384D650F">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3F182693">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14:paraId="330EEA1F">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14:paraId="018C0B51">
            <w:pPr>
              <w:widowControl/>
              <w:jc w:val="center"/>
              <w:rPr>
                <w:rFonts w:ascii="宋体" w:hAns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14:paraId="5C56F422">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1AFA2524">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629422E7">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5B14CBED">
            <w:pPr>
              <w:widowControl/>
              <w:jc w:val="center"/>
              <w:rPr>
                <w:rFonts w:ascii="宋体" w:hAnsi="宋体" w:cs="宋体"/>
                <w:b/>
                <w:bCs/>
                <w:color w:val="000000"/>
                <w:kern w:val="0"/>
                <w:sz w:val="22"/>
                <w:szCs w:val="22"/>
              </w:rPr>
            </w:pPr>
          </w:p>
        </w:tc>
      </w:tr>
      <w:tr w14:paraId="1DEE50CE">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6E9EE24B">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14:paraId="059CA2D4">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14:paraId="22612FC7">
            <w:pPr>
              <w:widowControl/>
              <w:jc w:val="center"/>
              <w:rPr>
                <w:rFonts w:ascii="宋体" w:hAns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14:paraId="3F223184">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227592B3">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334666D9">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7E3B796F">
            <w:pPr>
              <w:widowControl/>
              <w:jc w:val="center"/>
              <w:rPr>
                <w:rFonts w:ascii="宋体" w:hAnsi="宋体" w:cs="宋体"/>
                <w:b/>
                <w:bCs/>
                <w:color w:val="000000"/>
                <w:kern w:val="0"/>
                <w:sz w:val="22"/>
                <w:szCs w:val="22"/>
              </w:rPr>
            </w:pPr>
          </w:p>
        </w:tc>
      </w:tr>
      <w:tr w14:paraId="491D1532">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618A6921">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14:paraId="75B2019B">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14:paraId="6319E7CB">
            <w:pPr>
              <w:widowControl/>
              <w:jc w:val="center"/>
              <w:rPr>
                <w:rFonts w:ascii="宋体" w:hAns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14:paraId="13F8836A">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22DAC326">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31B95D77">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27A7BC0B">
            <w:pPr>
              <w:widowControl/>
              <w:jc w:val="center"/>
              <w:rPr>
                <w:rFonts w:ascii="宋体" w:hAnsi="宋体" w:cs="宋体"/>
                <w:b/>
                <w:bCs/>
                <w:color w:val="000000"/>
                <w:kern w:val="0"/>
                <w:sz w:val="22"/>
                <w:szCs w:val="22"/>
              </w:rPr>
            </w:pPr>
          </w:p>
        </w:tc>
      </w:tr>
      <w:tr w14:paraId="1369DA98">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2645668F">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14:paraId="7F1F49AC">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14:paraId="03C87476">
            <w:pPr>
              <w:widowControl/>
              <w:jc w:val="center"/>
              <w:rPr>
                <w:rFonts w:ascii="宋体" w:hAns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14:paraId="651759FE">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7C60E390">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282C5322">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1681134D">
            <w:pPr>
              <w:widowControl/>
              <w:jc w:val="center"/>
              <w:rPr>
                <w:rFonts w:ascii="宋体" w:hAnsi="宋体" w:cs="宋体"/>
                <w:b/>
                <w:bCs/>
                <w:color w:val="000000"/>
                <w:kern w:val="0"/>
                <w:sz w:val="22"/>
                <w:szCs w:val="22"/>
              </w:rPr>
            </w:pPr>
          </w:p>
        </w:tc>
      </w:tr>
      <w:tr w14:paraId="4670576A">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7C553A8E">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14:paraId="2145DFA6">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14:paraId="73E3D47F">
            <w:pPr>
              <w:widowControl/>
              <w:jc w:val="center"/>
              <w:rPr>
                <w:rFonts w:ascii="宋体" w:hAns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14:paraId="4FA2038F">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20EBE7F5">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5D129180">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238DF89C">
            <w:pPr>
              <w:widowControl/>
              <w:jc w:val="center"/>
              <w:rPr>
                <w:rFonts w:ascii="宋体" w:hAnsi="宋体" w:cs="宋体"/>
                <w:b/>
                <w:bCs/>
                <w:color w:val="000000"/>
                <w:kern w:val="0"/>
                <w:sz w:val="22"/>
                <w:szCs w:val="22"/>
              </w:rPr>
            </w:pPr>
          </w:p>
        </w:tc>
      </w:tr>
      <w:tr w14:paraId="29F84FE5">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505BD19C">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14:paraId="22AAE61C">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14:paraId="02550292">
            <w:pPr>
              <w:widowControl/>
              <w:jc w:val="center"/>
              <w:rPr>
                <w:rFonts w:ascii="宋体" w:hAns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14:paraId="6B809BFC">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6D0FEF2F">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45F49D64">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2AAF5BB7">
            <w:pPr>
              <w:widowControl/>
              <w:jc w:val="center"/>
              <w:rPr>
                <w:rFonts w:ascii="宋体" w:hAnsi="宋体" w:cs="宋体"/>
                <w:b/>
                <w:bCs/>
                <w:color w:val="000000"/>
                <w:kern w:val="0"/>
                <w:sz w:val="22"/>
                <w:szCs w:val="22"/>
              </w:rPr>
            </w:pPr>
          </w:p>
        </w:tc>
      </w:tr>
      <w:tr w14:paraId="0E265E0B">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415FE638">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14:paraId="4FD4A13E">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14:paraId="086ED808">
            <w:pPr>
              <w:widowControl/>
              <w:jc w:val="center"/>
              <w:rPr>
                <w:rFonts w:ascii="宋体" w:hAns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14:paraId="77AFEB26">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4FDEC9CE">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1530D168">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0B69118A">
            <w:pPr>
              <w:widowControl/>
              <w:jc w:val="center"/>
              <w:rPr>
                <w:rFonts w:ascii="宋体" w:hAnsi="宋体" w:cs="宋体"/>
                <w:b/>
                <w:bCs/>
                <w:color w:val="000000"/>
                <w:kern w:val="0"/>
                <w:sz w:val="22"/>
                <w:szCs w:val="22"/>
              </w:rPr>
            </w:pPr>
          </w:p>
        </w:tc>
      </w:tr>
      <w:tr w14:paraId="69780E39">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52A55E1B">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14:paraId="7E808E4D">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14:paraId="22776DF0">
            <w:pPr>
              <w:widowControl/>
              <w:jc w:val="center"/>
              <w:rPr>
                <w:rFonts w:ascii="宋体" w:hAns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14:paraId="56A508FF">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76A2087F">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22A96E3D">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658B03E5">
            <w:pPr>
              <w:widowControl/>
              <w:jc w:val="center"/>
              <w:rPr>
                <w:rFonts w:ascii="宋体" w:hAnsi="宋体" w:cs="宋体"/>
                <w:b/>
                <w:bCs/>
                <w:color w:val="000000"/>
                <w:kern w:val="0"/>
                <w:sz w:val="22"/>
                <w:szCs w:val="22"/>
              </w:rPr>
            </w:pPr>
          </w:p>
        </w:tc>
      </w:tr>
      <w:tr w14:paraId="4956BB55">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65DC32C7">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14:paraId="13AE80DD">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14:paraId="5FF57B6A">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14:paraId="12882EE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5C3F6F9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1F17D9F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2D02FD3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506A0CCA">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05C15ABF">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14:paraId="4AA220ED">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14:paraId="15438C1A">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14:paraId="38C4A8E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4491F27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50B87D4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61D26A2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2F86CE93">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7ECF201C">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14:paraId="78ECCA60">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14:paraId="728BC83D">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14:paraId="26D49BA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3BBA5DA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16848A8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441B24D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4F239333">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28D51EDB">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26" w:type="dxa"/>
            <w:tcBorders>
              <w:top w:val="nil"/>
              <w:left w:val="nil"/>
              <w:bottom w:val="single" w:color="auto" w:sz="4" w:space="0"/>
              <w:right w:val="single" w:color="auto" w:sz="4" w:space="0"/>
            </w:tcBorders>
            <w:vAlign w:val="center"/>
          </w:tcPr>
          <w:p w14:paraId="52A6031D">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25" w:type="dxa"/>
            <w:tcBorders>
              <w:top w:val="nil"/>
              <w:left w:val="nil"/>
              <w:bottom w:val="single" w:color="auto" w:sz="4" w:space="0"/>
              <w:right w:val="single" w:color="auto" w:sz="4" w:space="0"/>
            </w:tcBorders>
            <w:vAlign w:val="center"/>
          </w:tcPr>
          <w:p w14:paraId="6BABA683">
            <w:pPr>
              <w:widowControl/>
              <w:jc w:val="left"/>
              <w:rPr>
                <w:rFonts w:ascii="宋体" w:hAnsi="宋体" w:cs="宋体"/>
                <w:color w:val="000000"/>
                <w:kern w:val="0"/>
                <w:sz w:val="24"/>
              </w:rPr>
            </w:pPr>
            <w:r>
              <w:rPr>
                <w:rFonts w:hint="eastAsia" w:ascii="宋体" w:hAnsi="宋体" w:cs="宋体"/>
                <w:color w:val="000000"/>
                <w:kern w:val="0"/>
                <w:sz w:val="24"/>
              </w:rPr>
              <w:t>　</w:t>
            </w:r>
          </w:p>
        </w:tc>
        <w:tc>
          <w:tcPr>
            <w:tcW w:w="2372" w:type="dxa"/>
            <w:tcBorders>
              <w:top w:val="nil"/>
              <w:left w:val="nil"/>
              <w:bottom w:val="single" w:color="auto" w:sz="4" w:space="0"/>
              <w:right w:val="single" w:color="auto" w:sz="4" w:space="0"/>
            </w:tcBorders>
            <w:vAlign w:val="center"/>
          </w:tcPr>
          <w:p w14:paraId="037C4BC7">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vAlign w:val="center"/>
          </w:tcPr>
          <w:p w14:paraId="07C83010">
            <w:pPr>
              <w:widowControl/>
              <w:jc w:val="left"/>
              <w:rPr>
                <w:rFonts w:ascii="宋体" w:hAnsi="宋体" w:cs="宋体"/>
                <w:color w:val="000000"/>
                <w:kern w:val="0"/>
                <w:sz w:val="24"/>
              </w:rPr>
            </w:pPr>
            <w:r>
              <w:rPr>
                <w:rFonts w:hint="eastAsia" w:ascii="宋体" w:hAnsi="宋体" w:cs="宋体"/>
                <w:color w:val="000000"/>
                <w:kern w:val="0"/>
                <w:sz w:val="24"/>
              </w:rPr>
              <w:t>　692.73</w:t>
            </w:r>
          </w:p>
        </w:tc>
        <w:tc>
          <w:tcPr>
            <w:tcW w:w="1856" w:type="dxa"/>
            <w:tcBorders>
              <w:top w:val="nil"/>
              <w:left w:val="nil"/>
              <w:bottom w:val="single" w:color="auto" w:sz="4" w:space="0"/>
              <w:right w:val="single" w:color="auto" w:sz="4" w:space="0"/>
            </w:tcBorders>
            <w:vAlign w:val="center"/>
          </w:tcPr>
          <w:p w14:paraId="57A803DE">
            <w:pPr>
              <w:widowControl/>
              <w:jc w:val="left"/>
              <w:rPr>
                <w:rFonts w:ascii="宋体" w:hAnsi="宋体" w:cs="宋体"/>
                <w:color w:val="000000"/>
                <w:kern w:val="0"/>
                <w:sz w:val="24"/>
              </w:rPr>
            </w:pPr>
            <w:r>
              <w:rPr>
                <w:rFonts w:hint="eastAsia" w:ascii="宋体" w:hAnsi="宋体" w:cs="宋体"/>
                <w:color w:val="000000"/>
                <w:kern w:val="0"/>
                <w:sz w:val="24"/>
              </w:rPr>
              <w:t>　692.73</w:t>
            </w:r>
          </w:p>
        </w:tc>
        <w:tc>
          <w:tcPr>
            <w:tcW w:w="1713" w:type="dxa"/>
            <w:tcBorders>
              <w:top w:val="nil"/>
              <w:left w:val="nil"/>
              <w:bottom w:val="single" w:color="auto" w:sz="4" w:space="0"/>
              <w:right w:val="single" w:color="auto" w:sz="4" w:space="0"/>
            </w:tcBorders>
            <w:vAlign w:val="center"/>
          </w:tcPr>
          <w:p w14:paraId="231ABDE9">
            <w:pPr>
              <w:widowControl/>
              <w:jc w:val="left"/>
              <w:rPr>
                <w:rFonts w:ascii="宋体" w:hAnsi="宋体" w:cs="宋体"/>
                <w:color w:val="000000"/>
                <w:kern w:val="0"/>
                <w:sz w:val="24"/>
              </w:rPr>
            </w:pPr>
            <w:r>
              <w:rPr>
                <w:rFonts w:hint="eastAsia" w:ascii="宋体" w:hAnsi="宋体" w:cs="宋体"/>
                <w:color w:val="000000"/>
                <w:kern w:val="0"/>
                <w:sz w:val="24"/>
              </w:rPr>
              <w:t>　</w:t>
            </w:r>
          </w:p>
        </w:tc>
      </w:tr>
    </w:tbl>
    <w:p w14:paraId="1893CE92">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6245E1E5">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14:paraId="6B595C6F">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4EEC4D80">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rPr>
        <w:t>昌吉州节能减排监督管理局</w:t>
      </w:r>
      <w:r>
        <w:rPr>
          <w:rFonts w:hint="eastAsia" w:ascii="仿宋_GB2312" w:hAnsi="宋体" w:eastAsia="仿宋_GB2312"/>
          <w:kern w:val="0"/>
          <w:sz w:val="28"/>
          <w:szCs w:val="28"/>
        </w:rPr>
        <w:t xml:space="preserve">          单位：万元</w:t>
      </w:r>
    </w:p>
    <w:tbl>
      <w:tblPr>
        <w:tblStyle w:val="5"/>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14:paraId="7FD33F5C">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14:paraId="38480FAF">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vAlign w:val="center"/>
          </w:tcPr>
          <w:p w14:paraId="2345FDA0">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3F02AE4E">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14:paraId="7B4568F1">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vAlign w:val="center"/>
          </w:tcPr>
          <w:p w14:paraId="5468866D">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vAlign w:val="center"/>
          </w:tcPr>
          <w:p w14:paraId="6EFC478A">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vAlign w:val="center"/>
          </w:tcPr>
          <w:p w14:paraId="4571A9CC">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vAlign w:val="center"/>
          </w:tcPr>
          <w:p w14:paraId="4FE19EDB">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vAlign w:val="center"/>
          </w:tcPr>
          <w:p w14:paraId="2FE8C076">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14:paraId="23C27B6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5226506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14:paraId="466C8312">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692.73　</w:t>
            </w:r>
          </w:p>
        </w:tc>
        <w:tc>
          <w:tcPr>
            <w:tcW w:w="2250" w:type="dxa"/>
            <w:tcBorders>
              <w:top w:val="nil"/>
              <w:left w:val="nil"/>
              <w:bottom w:val="single" w:color="auto" w:sz="4" w:space="0"/>
              <w:right w:val="single" w:color="auto" w:sz="4" w:space="0"/>
            </w:tcBorders>
            <w:vAlign w:val="center"/>
          </w:tcPr>
          <w:p w14:paraId="0CCC80E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vAlign w:val="center"/>
          </w:tcPr>
          <w:p w14:paraId="4E645470">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6878491F">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27FAAA4A">
            <w:pPr>
              <w:widowControl/>
              <w:jc w:val="right"/>
              <w:rPr>
                <w:rFonts w:ascii="宋体" w:hAnsi="宋体" w:cs="宋体"/>
                <w:kern w:val="0"/>
                <w:sz w:val="18"/>
                <w:szCs w:val="18"/>
              </w:rPr>
            </w:pPr>
            <w:r>
              <w:rPr>
                <w:rFonts w:hint="eastAsia" w:ascii="宋体" w:hAnsi="宋体" w:cs="宋体"/>
                <w:kern w:val="0"/>
                <w:sz w:val="18"/>
                <w:szCs w:val="18"/>
              </w:rPr>
              <w:t>　</w:t>
            </w:r>
          </w:p>
        </w:tc>
      </w:tr>
      <w:tr w14:paraId="02E4A6B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1B888B54">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vAlign w:val="center"/>
          </w:tcPr>
          <w:p w14:paraId="10CE2BC6">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692.73　</w:t>
            </w:r>
          </w:p>
        </w:tc>
        <w:tc>
          <w:tcPr>
            <w:tcW w:w="2250" w:type="dxa"/>
            <w:tcBorders>
              <w:top w:val="nil"/>
              <w:left w:val="nil"/>
              <w:bottom w:val="single" w:color="auto" w:sz="4" w:space="0"/>
              <w:right w:val="single" w:color="auto" w:sz="4" w:space="0"/>
            </w:tcBorders>
            <w:vAlign w:val="center"/>
          </w:tcPr>
          <w:p w14:paraId="6CC27EE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vAlign w:val="center"/>
          </w:tcPr>
          <w:p w14:paraId="3F89E439">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7E5A702E">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66BB4F2C">
            <w:pPr>
              <w:widowControl/>
              <w:jc w:val="right"/>
              <w:rPr>
                <w:rFonts w:ascii="宋体" w:hAnsi="宋体" w:cs="宋体"/>
                <w:kern w:val="0"/>
                <w:sz w:val="18"/>
                <w:szCs w:val="18"/>
              </w:rPr>
            </w:pPr>
            <w:r>
              <w:rPr>
                <w:rFonts w:hint="eastAsia" w:ascii="宋体" w:hAnsi="宋体" w:cs="宋体"/>
                <w:kern w:val="0"/>
                <w:sz w:val="18"/>
                <w:szCs w:val="18"/>
              </w:rPr>
              <w:t>　</w:t>
            </w:r>
          </w:p>
        </w:tc>
      </w:tr>
      <w:tr w14:paraId="013D4D3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65C9F7B4">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vAlign w:val="center"/>
          </w:tcPr>
          <w:p w14:paraId="6FFC3F36">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4ACF532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vAlign w:val="center"/>
          </w:tcPr>
          <w:p w14:paraId="08C69570">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74127C03">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14BD2511">
            <w:pPr>
              <w:widowControl/>
              <w:jc w:val="right"/>
              <w:rPr>
                <w:rFonts w:ascii="宋体" w:hAnsi="宋体" w:cs="宋体"/>
                <w:kern w:val="0"/>
                <w:sz w:val="18"/>
                <w:szCs w:val="18"/>
              </w:rPr>
            </w:pPr>
            <w:r>
              <w:rPr>
                <w:rFonts w:hint="eastAsia" w:ascii="宋体" w:hAnsi="宋体" w:cs="宋体"/>
                <w:kern w:val="0"/>
                <w:sz w:val="18"/>
                <w:szCs w:val="18"/>
              </w:rPr>
              <w:t>　</w:t>
            </w:r>
          </w:p>
        </w:tc>
      </w:tr>
      <w:tr w14:paraId="71A548D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45E9296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0B37D5D3">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0FD945F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vAlign w:val="center"/>
          </w:tcPr>
          <w:p w14:paraId="4AF66753">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1D15C462">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28F084EA">
            <w:pPr>
              <w:widowControl/>
              <w:jc w:val="right"/>
              <w:rPr>
                <w:rFonts w:ascii="宋体" w:hAnsi="宋体" w:cs="宋体"/>
                <w:kern w:val="0"/>
                <w:sz w:val="18"/>
                <w:szCs w:val="18"/>
              </w:rPr>
            </w:pPr>
            <w:r>
              <w:rPr>
                <w:rFonts w:hint="eastAsia" w:ascii="宋体" w:hAnsi="宋体" w:cs="宋体"/>
                <w:kern w:val="0"/>
                <w:sz w:val="18"/>
                <w:szCs w:val="18"/>
              </w:rPr>
              <w:t>　</w:t>
            </w:r>
          </w:p>
        </w:tc>
      </w:tr>
      <w:tr w14:paraId="06DD068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50F2FCE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3E81018E">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180C7E9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vAlign w:val="center"/>
          </w:tcPr>
          <w:p w14:paraId="5C76F40D">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0CC65CEC">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027CD71D">
            <w:pPr>
              <w:widowControl/>
              <w:jc w:val="right"/>
              <w:rPr>
                <w:rFonts w:ascii="宋体" w:hAnsi="宋体" w:cs="宋体"/>
                <w:kern w:val="0"/>
                <w:sz w:val="18"/>
                <w:szCs w:val="18"/>
              </w:rPr>
            </w:pPr>
            <w:r>
              <w:rPr>
                <w:rFonts w:hint="eastAsia" w:ascii="宋体" w:hAnsi="宋体" w:cs="宋体"/>
                <w:kern w:val="0"/>
                <w:sz w:val="18"/>
                <w:szCs w:val="18"/>
              </w:rPr>
              <w:t>　</w:t>
            </w:r>
          </w:p>
        </w:tc>
      </w:tr>
      <w:tr w14:paraId="4F4574A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1192F9E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0E462A11">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5A4BB1E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vAlign w:val="center"/>
          </w:tcPr>
          <w:p w14:paraId="62E5C916">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7601415E">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2C064A6D">
            <w:pPr>
              <w:widowControl/>
              <w:jc w:val="right"/>
              <w:rPr>
                <w:rFonts w:ascii="宋体" w:hAnsi="宋体" w:cs="宋体"/>
                <w:kern w:val="0"/>
                <w:sz w:val="18"/>
                <w:szCs w:val="18"/>
              </w:rPr>
            </w:pPr>
            <w:r>
              <w:rPr>
                <w:rFonts w:hint="eastAsia" w:ascii="宋体" w:hAnsi="宋体" w:cs="宋体"/>
                <w:kern w:val="0"/>
                <w:sz w:val="18"/>
                <w:szCs w:val="18"/>
              </w:rPr>
              <w:t>　</w:t>
            </w:r>
          </w:p>
        </w:tc>
      </w:tr>
      <w:tr w14:paraId="3CF8D27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16055BA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36014F0B">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6DCB124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vAlign w:val="center"/>
          </w:tcPr>
          <w:p w14:paraId="02EFD5A1">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7EFFF014">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5E6738DA">
            <w:pPr>
              <w:widowControl/>
              <w:jc w:val="right"/>
              <w:rPr>
                <w:rFonts w:ascii="宋体" w:hAnsi="宋体" w:cs="宋体"/>
                <w:kern w:val="0"/>
                <w:sz w:val="18"/>
                <w:szCs w:val="18"/>
              </w:rPr>
            </w:pPr>
            <w:r>
              <w:rPr>
                <w:rFonts w:hint="eastAsia" w:ascii="宋体" w:hAnsi="宋体" w:cs="宋体"/>
                <w:kern w:val="0"/>
                <w:sz w:val="18"/>
                <w:szCs w:val="18"/>
              </w:rPr>
              <w:t>　</w:t>
            </w:r>
          </w:p>
        </w:tc>
      </w:tr>
      <w:tr w14:paraId="5AB5B28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1466DBC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354313CD">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0C5D69A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vAlign w:val="center"/>
          </w:tcPr>
          <w:p w14:paraId="0E160F38">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38571C42">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3F9242FB">
            <w:pPr>
              <w:widowControl/>
              <w:jc w:val="right"/>
              <w:rPr>
                <w:rFonts w:ascii="宋体" w:hAnsi="宋体" w:cs="宋体"/>
                <w:kern w:val="0"/>
                <w:sz w:val="18"/>
                <w:szCs w:val="18"/>
              </w:rPr>
            </w:pPr>
            <w:r>
              <w:rPr>
                <w:rFonts w:hint="eastAsia" w:ascii="宋体" w:hAnsi="宋体" w:cs="宋体"/>
                <w:kern w:val="0"/>
                <w:sz w:val="18"/>
                <w:szCs w:val="18"/>
              </w:rPr>
              <w:t>　</w:t>
            </w:r>
          </w:p>
        </w:tc>
      </w:tr>
      <w:tr w14:paraId="1300C74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7C2131B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1D8D21CB">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6F6CE11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vAlign w:val="center"/>
          </w:tcPr>
          <w:p w14:paraId="08AD4B3A">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64235E41">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5AC78D5F">
            <w:pPr>
              <w:widowControl/>
              <w:jc w:val="right"/>
              <w:rPr>
                <w:rFonts w:ascii="宋体" w:hAnsi="宋体" w:cs="宋体"/>
                <w:kern w:val="0"/>
                <w:sz w:val="18"/>
                <w:szCs w:val="18"/>
              </w:rPr>
            </w:pPr>
            <w:r>
              <w:rPr>
                <w:rFonts w:hint="eastAsia" w:ascii="宋体" w:hAnsi="宋体" w:cs="宋体"/>
                <w:kern w:val="0"/>
                <w:sz w:val="18"/>
                <w:szCs w:val="18"/>
              </w:rPr>
              <w:t>　</w:t>
            </w:r>
          </w:p>
        </w:tc>
      </w:tr>
      <w:tr w14:paraId="3EF033D6">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63D36E9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3BC28002">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3CE7BF75">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vAlign w:val="center"/>
          </w:tcPr>
          <w:p w14:paraId="115BBB3E">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0E02AB2B">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6DADEF7C">
            <w:pPr>
              <w:widowControl/>
              <w:jc w:val="right"/>
              <w:rPr>
                <w:rFonts w:ascii="宋体" w:hAnsi="宋体" w:cs="宋体"/>
                <w:kern w:val="0"/>
                <w:sz w:val="18"/>
                <w:szCs w:val="18"/>
              </w:rPr>
            </w:pPr>
            <w:r>
              <w:rPr>
                <w:rFonts w:hint="eastAsia" w:ascii="宋体" w:hAnsi="宋体" w:cs="宋体"/>
                <w:kern w:val="0"/>
                <w:sz w:val="18"/>
                <w:szCs w:val="18"/>
              </w:rPr>
              <w:t>　</w:t>
            </w:r>
          </w:p>
        </w:tc>
      </w:tr>
      <w:tr w14:paraId="0676A60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05C48D7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630CB2F0">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2088FCB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vAlign w:val="center"/>
          </w:tcPr>
          <w:p w14:paraId="22B75DB4">
            <w:pPr>
              <w:widowControl/>
              <w:jc w:val="right"/>
              <w:rPr>
                <w:rFonts w:ascii="宋体" w:hAnsi="宋体" w:cs="宋体"/>
                <w:kern w:val="0"/>
                <w:sz w:val="18"/>
                <w:szCs w:val="18"/>
              </w:rPr>
            </w:pPr>
            <w:r>
              <w:rPr>
                <w:rFonts w:hint="eastAsia" w:ascii="宋体" w:hAnsi="宋体" w:cs="宋体"/>
                <w:kern w:val="0"/>
                <w:sz w:val="18"/>
                <w:szCs w:val="18"/>
              </w:rPr>
              <w:t>692.73　</w:t>
            </w:r>
          </w:p>
        </w:tc>
        <w:tc>
          <w:tcPr>
            <w:tcW w:w="1418" w:type="dxa"/>
            <w:tcBorders>
              <w:top w:val="nil"/>
              <w:left w:val="nil"/>
              <w:bottom w:val="single" w:color="auto" w:sz="4" w:space="0"/>
              <w:right w:val="single" w:color="auto" w:sz="4" w:space="0"/>
            </w:tcBorders>
            <w:vAlign w:val="center"/>
          </w:tcPr>
          <w:p w14:paraId="438276CD">
            <w:pPr>
              <w:widowControl/>
              <w:jc w:val="right"/>
              <w:rPr>
                <w:rFonts w:ascii="宋体" w:hAnsi="宋体" w:cs="宋体"/>
                <w:kern w:val="0"/>
                <w:sz w:val="18"/>
                <w:szCs w:val="18"/>
              </w:rPr>
            </w:pPr>
            <w:r>
              <w:rPr>
                <w:rFonts w:hint="eastAsia" w:ascii="宋体" w:hAnsi="宋体" w:cs="宋体"/>
                <w:kern w:val="0"/>
                <w:sz w:val="18"/>
                <w:szCs w:val="18"/>
              </w:rPr>
              <w:t>692.73　</w:t>
            </w:r>
          </w:p>
        </w:tc>
        <w:tc>
          <w:tcPr>
            <w:tcW w:w="1417" w:type="dxa"/>
            <w:tcBorders>
              <w:top w:val="nil"/>
              <w:left w:val="nil"/>
              <w:bottom w:val="single" w:color="auto" w:sz="4" w:space="0"/>
              <w:right w:val="single" w:color="auto" w:sz="4" w:space="0"/>
            </w:tcBorders>
            <w:vAlign w:val="center"/>
          </w:tcPr>
          <w:p w14:paraId="7EEA0E7D">
            <w:pPr>
              <w:widowControl/>
              <w:jc w:val="right"/>
              <w:rPr>
                <w:rFonts w:ascii="宋体" w:hAnsi="宋体" w:cs="宋体"/>
                <w:kern w:val="0"/>
                <w:sz w:val="18"/>
                <w:szCs w:val="18"/>
              </w:rPr>
            </w:pPr>
            <w:r>
              <w:rPr>
                <w:rFonts w:hint="eastAsia" w:ascii="宋体" w:hAnsi="宋体" w:cs="宋体"/>
                <w:kern w:val="0"/>
                <w:sz w:val="18"/>
                <w:szCs w:val="18"/>
              </w:rPr>
              <w:t>　</w:t>
            </w:r>
          </w:p>
        </w:tc>
      </w:tr>
      <w:tr w14:paraId="597BBA9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4F3A07C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761E475C">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496AA8A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vAlign w:val="center"/>
          </w:tcPr>
          <w:p w14:paraId="37F73265">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344F3676">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13899537">
            <w:pPr>
              <w:widowControl/>
              <w:jc w:val="right"/>
              <w:rPr>
                <w:rFonts w:ascii="宋体" w:hAnsi="宋体" w:cs="宋体"/>
                <w:kern w:val="0"/>
                <w:sz w:val="18"/>
                <w:szCs w:val="18"/>
              </w:rPr>
            </w:pPr>
            <w:r>
              <w:rPr>
                <w:rFonts w:hint="eastAsia" w:ascii="宋体" w:hAnsi="宋体" w:cs="宋体"/>
                <w:kern w:val="0"/>
                <w:sz w:val="18"/>
                <w:szCs w:val="18"/>
              </w:rPr>
              <w:t>　</w:t>
            </w:r>
          </w:p>
        </w:tc>
      </w:tr>
      <w:tr w14:paraId="4950636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1A72818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0C4671A3">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645C09B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vAlign w:val="center"/>
          </w:tcPr>
          <w:p w14:paraId="12EF096D">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2934C36F">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6675E289">
            <w:pPr>
              <w:widowControl/>
              <w:jc w:val="right"/>
              <w:rPr>
                <w:rFonts w:ascii="宋体" w:hAnsi="宋体" w:cs="宋体"/>
                <w:kern w:val="0"/>
                <w:sz w:val="18"/>
                <w:szCs w:val="18"/>
              </w:rPr>
            </w:pPr>
            <w:r>
              <w:rPr>
                <w:rFonts w:hint="eastAsia" w:ascii="宋体" w:hAnsi="宋体" w:cs="宋体"/>
                <w:kern w:val="0"/>
                <w:sz w:val="18"/>
                <w:szCs w:val="18"/>
              </w:rPr>
              <w:t>　</w:t>
            </w:r>
          </w:p>
        </w:tc>
      </w:tr>
      <w:tr w14:paraId="35D9990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1B96E1E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2D038D59">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0CB206E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vAlign w:val="center"/>
          </w:tcPr>
          <w:p w14:paraId="3CE064CA">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544D839D">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6ECF1534">
            <w:pPr>
              <w:widowControl/>
              <w:jc w:val="right"/>
              <w:rPr>
                <w:rFonts w:ascii="宋体" w:hAnsi="宋体" w:cs="宋体"/>
                <w:kern w:val="0"/>
                <w:sz w:val="18"/>
                <w:szCs w:val="18"/>
              </w:rPr>
            </w:pPr>
            <w:r>
              <w:rPr>
                <w:rFonts w:hint="eastAsia" w:ascii="宋体" w:hAnsi="宋体" w:cs="宋体"/>
                <w:kern w:val="0"/>
                <w:sz w:val="18"/>
                <w:szCs w:val="18"/>
              </w:rPr>
              <w:t>　</w:t>
            </w:r>
          </w:p>
        </w:tc>
      </w:tr>
      <w:tr w14:paraId="2153090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18630F8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7D3FEF77">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0E88044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vAlign w:val="center"/>
          </w:tcPr>
          <w:p w14:paraId="1AC243C5">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7E2DB5F8">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31852E7C">
            <w:pPr>
              <w:widowControl/>
              <w:jc w:val="right"/>
              <w:rPr>
                <w:rFonts w:ascii="宋体" w:hAnsi="宋体" w:cs="宋体"/>
                <w:kern w:val="0"/>
                <w:sz w:val="18"/>
                <w:szCs w:val="18"/>
              </w:rPr>
            </w:pPr>
            <w:r>
              <w:rPr>
                <w:rFonts w:hint="eastAsia" w:ascii="宋体" w:hAnsi="宋体" w:cs="宋体"/>
                <w:kern w:val="0"/>
                <w:sz w:val="18"/>
                <w:szCs w:val="18"/>
              </w:rPr>
              <w:t>　</w:t>
            </w:r>
          </w:p>
        </w:tc>
      </w:tr>
      <w:tr w14:paraId="2091B13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2D5B65F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421CE8A8">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72B4C48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vAlign w:val="center"/>
          </w:tcPr>
          <w:p w14:paraId="796074CF">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5EAB4547">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1CDF8CD7">
            <w:pPr>
              <w:widowControl/>
              <w:jc w:val="right"/>
              <w:rPr>
                <w:rFonts w:ascii="宋体" w:hAnsi="宋体" w:cs="宋体"/>
                <w:kern w:val="0"/>
                <w:sz w:val="18"/>
                <w:szCs w:val="18"/>
              </w:rPr>
            </w:pPr>
            <w:r>
              <w:rPr>
                <w:rFonts w:hint="eastAsia" w:ascii="宋体" w:hAnsi="宋体" w:cs="宋体"/>
                <w:kern w:val="0"/>
                <w:sz w:val="18"/>
                <w:szCs w:val="18"/>
              </w:rPr>
              <w:t>　</w:t>
            </w:r>
          </w:p>
        </w:tc>
      </w:tr>
      <w:tr w14:paraId="36468EB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0AA12FD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0356993C">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0319AD9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vAlign w:val="center"/>
          </w:tcPr>
          <w:p w14:paraId="6033731D">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6672578E">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46A0FDF1">
            <w:pPr>
              <w:widowControl/>
              <w:jc w:val="right"/>
              <w:rPr>
                <w:rFonts w:ascii="宋体" w:hAnsi="宋体" w:cs="宋体"/>
                <w:kern w:val="0"/>
                <w:sz w:val="18"/>
                <w:szCs w:val="18"/>
              </w:rPr>
            </w:pPr>
            <w:r>
              <w:rPr>
                <w:rFonts w:hint="eastAsia" w:ascii="宋体" w:hAnsi="宋体" w:cs="宋体"/>
                <w:kern w:val="0"/>
                <w:sz w:val="18"/>
                <w:szCs w:val="18"/>
              </w:rPr>
              <w:t>　</w:t>
            </w:r>
          </w:p>
        </w:tc>
      </w:tr>
      <w:tr w14:paraId="4C41147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2F41162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6174292E">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60C379E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vAlign w:val="center"/>
          </w:tcPr>
          <w:p w14:paraId="18C69397">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67EDF47E">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0139A0F0">
            <w:pPr>
              <w:widowControl/>
              <w:jc w:val="right"/>
              <w:rPr>
                <w:rFonts w:ascii="宋体" w:hAnsi="宋体" w:cs="宋体"/>
                <w:kern w:val="0"/>
                <w:sz w:val="18"/>
                <w:szCs w:val="18"/>
              </w:rPr>
            </w:pPr>
            <w:r>
              <w:rPr>
                <w:rFonts w:hint="eastAsia" w:ascii="宋体" w:hAnsi="宋体" w:cs="宋体"/>
                <w:kern w:val="0"/>
                <w:sz w:val="18"/>
                <w:szCs w:val="18"/>
              </w:rPr>
              <w:t>　</w:t>
            </w:r>
          </w:p>
        </w:tc>
      </w:tr>
      <w:tr w14:paraId="6DFE787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23365E2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073AAE73">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7A160C2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vAlign w:val="center"/>
          </w:tcPr>
          <w:p w14:paraId="5A73B3AE">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0FAE83C1">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4599E08C">
            <w:pPr>
              <w:widowControl/>
              <w:jc w:val="right"/>
              <w:rPr>
                <w:rFonts w:ascii="宋体" w:hAnsi="宋体" w:cs="宋体"/>
                <w:kern w:val="0"/>
                <w:sz w:val="18"/>
                <w:szCs w:val="18"/>
              </w:rPr>
            </w:pPr>
            <w:r>
              <w:rPr>
                <w:rFonts w:hint="eastAsia" w:ascii="宋体" w:hAnsi="宋体" w:cs="宋体"/>
                <w:kern w:val="0"/>
                <w:sz w:val="18"/>
                <w:szCs w:val="18"/>
              </w:rPr>
              <w:t>　</w:t>
            </w:r>
          </w:p>
        </w:tc>
      </w:tr>
      <w:tr w14:paraId="30C067E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3D2067C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449C4699">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35130FB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vAlign w:val="center"/>
          </w:tcPr>
          <w:p w14:paraId="5C97E9CD">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72253904">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3AEBFE6B">
            <w:pPr>
              <w:widowControl/>
              <w:jc w:val="right"/>
              <w:rPr>
                <w:rFonts w:ascii="宋体" w:hAnsi="宋体" w:cs="宋体"/>
                <w:kern w:val="0"/>
                <w:sz w:val="18"/>
                <w:szCs w:val="18"/>
              </w:rPr>
            </w:pPr>
            <w:r>
              <w:rPr>
                <w:rFonts w:hint="eastAsia" w:ascii="宋体" w:hAnsi="宋体" w:cs="宋体"/>
                <w:kern w:val="0"/>
                <w:sz w:val="18"/>
                <w:szCs w:val="18"/>
              </w:rPr>
              <w:t>　</w:t>
            </w:r>
          </w:p>
        </w:tc>
      </w:tr>
      <w:tr w14:paraId="72D4726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642C161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735F4B68">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6B8A4AD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vAlign w:val="center"/>
          </w:tcPr>
          <w:p w14:paraId="3396A4EE">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19874D71">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7426493B">
            <w:pPr>
              <w:widowControl/>
              <w:jc w:val="right"/>
              <w:rPr>
                <w:rFonts w:ascii="宋体" w:hAnsi="宋体" w:cs="宋体"/>
                <w:kern w:val="0"/>
                <w:sz w:val="18"/>
                <w:szCs w:val="18"/>
              </w:rPr>
            </w:pPr>
            <w:r>
              <w:rPr>
                <w:rFonts w:hint="eastAsia" w:ascii="宋体" w:hAnsi="宋体" w:cs="宋体"/>
                <w:kern w:val="0"/>
                <w:sz w:val="18"/>
                <w:szCs w:val="18"/>
              </w:rPr>
              <w:t>　</w:t>
            </w:r>
          </w:p>
        </w:tc>
      </w:tr>
      <w:tr w14:paraId="3159115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357043C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3DC38CB3">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7266C4BE">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vAlign w:val="center"/>
          </w:tcPr>
          <w:p w14:paraId="411E6FC8">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11D0CAE8">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04CFBAA8">
            <w:pPr>
              <w:widowControl/>
              <w:jc w:val="right"/>
              <w:rPr>
                <w:rFonts w:ascii="宋体" w:hAnsi="宋体" w:cs="宋体"/>
                <w:kern w:val="0"/>
                <w:sz w:val="18"/>
                <w:szCs w:val="18"/>
              </w:rPr>
            </w:pPr>
            <w:r>
              <w:rPr>
                <w:rFonts w:hint="eastAsia" w:ascii="宋体" w:hAnsi="宋体" w:cs="宋体"/>
                <w:kern w:val="0"/>
                <w:sz w:val="18"/>
                <w:szCs w:val="18"/>
              </w:rPr>
              <w:t>　</w:t>
            </w:r>
          </w:p>
        </w:tc>
      </w:tr>
      <w:tr w14:paraId="0CB1CC7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282615F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0DC773C2">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5CB8678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vAlign w:val="center"/>
          </w:tcPr>
          <w:p w14:paraId="48C12735">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2A5370F3">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198FBCD5">
            <w:pPr>
              <w:widowControl/>
              <w:jc w:val="right"/>
              <w:rPr>
                <w:rFonts w:ascii="宋体" w:hAnsi="宋体" w:cs="宋体"/>
                <w:kern w:val="0"/>
                <w:sz w:val="18"/>
                <w:szCs w:val="18"/>
              </w:rPr>
            </w:pPr>
            <w:r>
              <w:rPr>
                <w:rFonts w:hint="eastAsia" w:ascii="宋体" w:hAnsi="宋体" w:cs="宋体"/>
                <w:kern w:val="0"/>
                <w:sz w:val="18"/>
                <w:szCs w:val="18"/>
              </w:rPr>
              <w:t>　</w:t>
            </w:r>
          </w:p>
        </w:tc>
      </w:tr>
      <w:tr w14:paraId="10175C3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26E875B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119FBCB4">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0F5E553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vAlign w:val="center"/>
          </w:tcPr>
          <w:p w14:paraId="1A43C27E">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3404EA54">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543A8553">
            <w:pPr>
              <w:widowControl/>
              <w:jc w:val="right"/>
              <w:rPr>
                <w:rFonts w:ascii="宋体" w:hAnsi="宋体" w:cs="宋体"/>
                <w:kern w:val="0"/>
                <w:sz w:val="18"/>
                <w:szCs w:val="18"/>
              </w:rPr>
            </w:pPr>
            <w:r>
              <w:rPr>
                <w:rFonts w:hint="eastAsia" w:ascii="宋体" w:hAnsi="宋体" w:cs="宋体"/>
                <w:kern w:val="0"/>
                <w:sz w:val="18"/>
                <w:szCs w:val="18"/>
              </w:rPr>
              <w:t>　</w:t>
            </w:r>
          </w:p>
        </w:tc>
      </w:tr>
      <w:tr w14:paraId="33E9854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519D56E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6E7B589F">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2733F91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vAlign w:val="center"/>
          </w:tcPr>
          <w:p w14:paraId="423AFD52">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14:paraId="0496295E">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14:paraId="56B1A892">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3EE0288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140572E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011D16CF">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6F58EB4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vAlign w:val="center"/>
          </w:tcPr>
          <w:p w14:paraId="51C71AA6">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14:paraId="6D9B5407">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14:paraId="71F81920">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630EC1F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6D7FB89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14C3F661">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11744BF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vAlign w:val="center"/>
          </w:tcPr>
          <w:p w14:paraId="1C6CAE96">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7B318347">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5148444E">
            <w:pPr>
              <w:widowControl/>
              <w:jc w:val="right"/>
              <w:rPr>
                <w:rFonts w:ascii="宋体" w:hAnsi="宋体" w:cs="宋体"/>
                <w:kern w:val="0"/>
                <w:sz w:val="18"/>
                <w:szCs w:val="18"/>
              </w:rPr>
            </w:pPr>
            <w:r>
              <w:rPr>
                <w:rFonts w:hint="eastAsia" w:ascii="宋体" w:hAnsi="宋体" w:cs="宋体"/>
                <w:kern w:val="0"/>
                <w:sz w:val="18"/>
                <w:szCs w:val="18"/>
              </w:rPr>
              <w:t>　</w:t>
            </w:r>
          </w:p>
        </w:tc>
      </w:tr>
      <w:tr w14:paraId="44554CD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5D1FA85A">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vAlign w:val="center"/>
          </w:tcPr>
          <w:p w14:paraId="43D0E8D9">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692.73</w:t>
            </w:r>
          </w:p>
        </w:tc>
        <w:tc>
          <w:tcPr>
            <w:tcW w:w="2250" w:type="dxa"/>
            <w:tcBorders>
              <w:top w:val="nil"/>
              <w:left w:val="nil"/>
              <w:bottom w:val="single" w:color="auto" w:sz="4" w:space="0"/>
              <w:right w:val="single" w:color="auto" w:sz="4" w:space="0"/>
            </w:tcBorders>
            <w:vAlign w:val="center"/>
          </w:tcPr>
          <w:p w14:paraId="71DCDB31">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vAlign w:val="center"/>
          </w:tcPr>
          <w:p w14:paraId="5EC6D21B">
            <w:pPr>
              <w:widowControl/>
              <w:jc w:val="right"/>
              <w:rPr>
                <w:rFonts w:ascii="宋体" w:hAnsi="宋体" w:cs="宋体"/>
                <w:kern w:val="0"/>
                <w:sz w:val="18"/>
                <w:szCs w:val="18"/>
              </w:rPr>
            </w:pPr>
            <w:r>
              <w:rPr>
                <w:rFonts w:hint="eastAsia" w:ascii="宋体" w:hAnsi="宋体" w:cs="宋体"/>
                <w:color w:val="000000"/>
                <w:kern w:val="0"/>
                <w:sz w:val="22"/>
                <w:szCs w:val="22"/>
              </w:rPr>
              <w:t>692.73　</w:t>
            </w:r>
          </w:p>
        </w:tc>
        <w:tc>
          <w:tcPr>
            <w:tcW w:w="1418" w:type="dxa"/>
            <w:tcBorders>
              <w:top w:val="nil"/>
              <w:left w:val="nil"/>
              <w:bottom w:val="single" w:color="auto" w:sz="4" w:space="0"/>
              <w:right w:val="single" w:color="auto" w:sz="4" w:space="0"/>
            </w:tcBorders>
            <w:vAlign w:val="center"/>
          </w:tcPr>
          <w:p w14:paraId="21C153EE">
            <w:pPr>
              <w:widowControl/>
              <w:jc w:val="right"/>
              <w:rPr>
                <w:rFonts w:ascii="宋体" w:hAnsi="宋体" w:cs="宋体"/>
                <w:kern w:val="0"/>
                <w:sz w:val="18"/>
                <w:szCs w:val="18"/>
              </w:rPr>
            </w:pPr>
            <w:r>
              <w:rPr>
                <w:rFonts w:hint="eastAsia" w:ascii="宋体" w:hAnsi="宋体" w:cs="宋体"/>
                <w:color w:val="000000"/>
                <w:kern w:val="0"/>
                <w:sz w:val="22"/>
                <w:szCs w:val="22"/>
              </w:rPr>
              <w:t>692.73　</w:t>
            </w:r>
          </w:p>
        </w:tc>
        <w:tc>
          <w:tcPr>
            <w:tcW w:w="1417" w:type="dxa"/>
            <w:tcBorders>
              <w:top w:val="nil"/>
              <w:left w:val="nil"/>
              <w:bottom w:val="single" w:color="auto" w:sz="4" w:space="0"/>
              <w:right w:val="single" w:color="auto" w:sz="4" w:space="0"/>
            </w:tcBorders>
            <w:vAlign w:val="center"/>
          </w:tcPr>
          <w:p w14:paraId="07629FEA">
            <w:pPr>
              <w:widowControl/>
              <w:jc w:val="right"/>
              <w:rPr>
                <w:rFonts w:ascii="宋体" w:hAnsi="宋体" w:cs="宋体"/>
                <w:kern w:val="0"/>
                <w:sz w:val="18"/>
                <w:szCs w:val="18"/>
              </w:rPr>
            </w:pPr>
            <w:r>
              <w:rPr>
                <w:rFonts w:hint="eastAsia" w:ascii="宋体" w:hAnsi="宋体" w:cs="宋体"/>
                <w:kern w:val="0"/>
                <w:sz w:val="18"/>
                <w:szCs w:val="18"/>
              </w:rPr>
              <w:t>　</w:t>
            </w:r>
          </w:p>
        </w:tc>
      </w:tr>
      <w:tr w14:paraId="1F97AE7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6EF4008F">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vAlign w:val="center"/>
          </w:tcPr>
          <w:p w14:paraId="7C7026E4">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1BB5D835">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vAlign w:val="center"/>
          </w:tcPr>
          <w:p w14:paraId="3D896454">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33924D2C">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2C388651">
            <w:pPr>
              <w:widowControl/>
              <w:jc w:val="right"/>
              <w:rPr>
                <w:rFonts w:ascii="宋体" w:hAnsi="宋体" w:cs="宋体"/>
                <w:kern w:val="0"/>
                <w:sz w:val="18"/>
                <w:szCs w:val="18"/>
              </w:rPr>
            </w:pPr>
            <w:r>
              <w:rPr>
                <w:rFonts w:hint="eastAsia" w:ascii="宋体" w:hAnsi="宋体" w:cs="宋体"/>
                <w:kern w:val="0"/>
                <w:sz w:val="18"/>
                <w:szCs w:val="18"/>
              </w:rPr>
              <w:t>　</w:t>
            </w:r>
          </w:p>
        </w:tc>
      </w:tr>
      <w:tr w14:paraId="2F2BE52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2E0B7093">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vAlign w:val="center"/>
          </w:tcPr>
          <w:p w14:paraId="752830DD">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692.73</w:t>
            </w:r>
          </w:p>
          <w:p w14:paraId="242D2DBA">
            <w:pPr>
              <w:widowControl/>
              <w:ind w:right="220"/>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1C3F2A02">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vAlign w:val="center"/>
          </w:tcPr>
          <w:p w14:paraId="127136AC">
            <w:pPr>
              <w:widowControl/>
              <w:jc w:val="right"/>
              <w:rPr>
                <w:rFonts w:ascii="宋体" w:hAnsi="宋体" w:cs="宋体"/>
                <w:kern w:val="0"/>
                <w:sz w:val="18"/>
                <w:szCs w:val="18"/>
              </w:rPr>
            </w:pPr>
            <w:r>
              <w:rPr>
                <w:rFonts w:hint="eastAsia" w:ascii="宋体" w:hAnsi="宋体" w:cs="宋体"/>
                <w:color w:val="000000"/>
                <w:kern w:val="0"/>
                <w:sz w:val="22"/>
                <w:szCs w:val="22"/>
              </w:rPr>
              <w:t>692.73　</w:t>
            </w:r>
          </w:p>
        </w:tc>
        <w:tc>
          <w:tcPr>
            <w:tcW w:w="1418" w:type="dxa"/>
            <w:tcBorders>
              <w:top w:val="nil"/>
              <w:left w:val="nil"/>
              <w:bottom w:val="single" w:color="auto" w:sz="4" w:space="0"/>
              <w:right w:val="single" w:color="auto" w:sz="4" w:space="0"/>
            </w:tcBorders>
            <w:vAlign w:val="center"/>
          </w:tcPr>
          <w:p w14:paraId="2CE5B665">
            <w:pPr>
              <w:widowControl/>
              <w:jc w:val="right"/>
              <w:rPr>
                <w:rFonts w:ascii="宋体" w:hAnsi="宋体" w:cs="宋体"/>
                <w:kern w:val="0"/>
                <w:sz w:val="18"/>
                <w:szCs w:val="18"/>
              </w:rPr>
            </w:pPr>
            <w:r>
              <w:rPr>
                <w:rFonts w:hint="eastAsia" w:ascii="宋体" w:hAnsi="宋体" w:cs="宋体"/>
                <w:color w:val="000000"/>
                <w:kern w:val="0"/>
                <w:sz w:val="22"/>
                <w:szCs w:val="22"/>
              </w:rPr>
              <w:t>692.73　</w:t>
            </w:r>
          </w:p>
        </w:tc>
        <w:tc>
          <w:tcPr>
            <w:tcW w:w="1417" w:type="dxa"/>
            <w:tcBorders>
              <w:top w:val="nil"/>
              <w:left w:val="nil"/>
              <w:bottom w:val="single" w:color="auto" w:sz="4" w:space="0"/>
              <w:right w:val="single" w:color="auto" w:sz="4" w:space="0"/>
            </w:tcBorders>
            <w:vAlign w:val="center"/>
          </w:tcPr>
          <w:p w14:paraId="54EA52BF">
            <w:pPr>
              <w:widowControl/>
              <w:jc w:val="right"/>
              <w:rPr>
                <w:rFonts w:ascii="宋体" w:hAnsi="宋体" w:cs="宋体"/>
                <w:kern w:val="0"/>
                <w:sz w:val="18"/>
                <w:szCs w:val="18"/>
              </w:rPr>
            </w:pPr>
            <w:r>
              <w:rPr>
                <w:rFonts w:hint="eastAsia" w:ascii="宋体" w:hAnsi="宋体" w:cs="宋体"/>
                <w:kern w:val="0"/>
                <w:sz w:val="18"/>
                <w:szCs w:val="18"/>
              </w:rPr>
              <w:t>　</w:t>
            </w:r>
          </w:p>
        </w:tc>
      </w:tr>
    </w:tbl>
    <w:p w14:paraId="69E1C813">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66A3BC68">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5"/>
        <w:tblW w:w="9087" w:type="dxa"/>
        <w:tblInd w:w="93" w:type="dxa"/>
        <w:tblLayout w:type="fixed"/>
        <w:tblCellMar>
          <w:top w:w="0" w:type="dxa"/>
          <w:left w:w="108" w:type="dxa"/>
          <w:bottom w:w="0" w:type="dxa"/>
          <w:right w:w="108" w:type="dxa"/>
        </w:tblCellMar>
      </w:tblPr>
      <w:tblGrid>
        <w:gridCol w:w="724"/>
        <w:gridCol w:w="567"/>
        <w:gridCol w:w="567"/>
        <w:gridCol w:w="2002"/>
        <w:gridCol w:w="660"/>
        <w:gridCol w:w="1024"/>
        <w:gridCol w:w="216"/>
        <w:gridCol w:w="1626"/>
        <w:gridCol w:w="1701"/>
      </w:tblGrid>
      <w:tr w14:paraId="091DAB5F">
        <w:tblPrEx>
          <w:tblCellMar>
            <w:top w:w="0" w:type="dxa"/>
            <w:left w:w="108" w:type="dxa"/>
            <w:bottom w:w="0" w:type="dxa"/>
            <w:right w:w="108" w:type="dxa"/>
          </w:tblCellMar>
        </w:tblPrEx>
        <w:trPr>
          <w:trHeight w:val="450" w:hRule="atLeast"/>
        </w:trPr>
        <w:tc>
          <w:tcPr>
            <w:tcW w:w="9087" w:type="dxa"/>
            <w:gridSpan w:val="9"/>
            <w:tcBorders>
              <w:top w:val="nil"/>
              <w:left w:val="nil"/>
              <w:bottom w:val="nil"/>
              <w:right w:val="nil"/>
            </w:tcBorders>
            <w:vAlign w:val="center"/>
          </w:tcPr>
          <w:p w14:paraId="2517E10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14:paraId="6F3D82C3">
        <w:tblPrEx>
          <w:tblCellMar>
            <w:top w:w="0" w:type="dxa"/>
            <w:left w:w="108" w:type="dxa"/>
            <w:bottom w:w="0" w:type="dxa"/>
            <w:right w:w="108" w:type="dxa"/>
          </w:tblCellMar>
        </w:tblPrEx>
        <w:trPr>
          <w:trHeight w:val="285" w:hRule="atLeast"/>
        </w:trPr>
        <w:tc>
          <w:tcPr>
            <w:tcW w:w="3860" w:type="dxa"/>
            <w:gridSpan w:val="4"/>
            <w:tcBorders>
              <w:top w:val="nil"/>
              <w:left w:val="nil"/>
              <w:bottom w:val="nil"/>
              <w:right w:val="nil"/>
            </w:tcBorders>
            <w:vAlign w:val="center"/>
          </w:tcPr>
          <w:p w14:paraId="6F178599">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昌吉州节能减排监督管理局</w:t>
            </w:r>
          </w:p>
        </w:tc>
        <w:tc>
          <w:tcPr>
            <w:tcW w:w="660" w:type="dxa"/>
            <w:tcBorders>
              <w:top w:val="nil"/>
              <w:left w:val="nil"/>
              <w:bottom w:val="nil"/>
              <w:right w:val="nil"/>
            </w:tcBorders>
            <w:vAlign w:val="center"/>
          </w:tcPr>
          <w:p w14:paraId="5A4D6C13">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14:paraId="6F23D477">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14:paraId="03BC7309">
            <w:pPr>
              <w:widowControl/>
              <w:ind w:right="48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1D61E723">
        <w:tblPrEx>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vAlign w:val="center"/>
          </w:tcPr>
          <w:p w14:paraId="2667A70B">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vAlign w:val="center"/>
          </w:tcPr>
          <w:p w14:paraId="70295722">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7C902A33">
        <w:tblPrEx>
          <w:tblCellMar>
            <w:top w:w="0" w:type="dxa"/>
            <w:left w:w="108" w:type="dxa"/>
            <w:bottom w:w="0" w:type="dxa"/>
            <w:right w:w="108" w:type="dxa"/>
          </w:tblCellMar>
        </w:tblPrEx>
        <w:trPr>
          <w:trHeight w:val="465" w:hRule="atLeast"/>
        </w:trPr>
        <w:tc>
          <w:tcPr>
            <w:tcW w:w="1858" w:type="dxa"/>
            <w:gridSpan w:val="3"/>
            <w:tcBorders>
              <w:top w:val="single" w:color="auto" w:sz="4" w:space="0"/>
              <w:left w:val="single" w:color="auto" w:sz="4" w:space="0"/>
              <w:bottom w:val="single" w:color="auto" w:sz="4" w:space="0"/>
              <w:right w:val="single" w:color="000000" w:sz="4" w:space="0"/>
            </w:tcBorders>
            <w:vAlign w:val="center"/>
          </w:tcPr>
          <w:p w14:paraId="63D45EC0">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002" w:type="dxa"/>
            <w:vMerge w:val="restart"/>
            <w:tcBorders>
              <w:top w:val="nil"/>
              <w:left w:val="single" w:color="auto" w:sz="4" w:space="0"/>
              <w:bottom w:val="single" w:color="000000" w:sz="4" w:space="0"/>
              <w:right w:val="single" w:color="auto" w:sz="4" w:space="0"/>
            </w:tcBorders>
            <w:vAlign w:val="center"/>
          </w:tcPr>
          <w:p w14:paraId="1BB9AE8B">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14:paraId="011136B3">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0509F21B">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13E8F3CD">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507B5BC1">
        <w:tblPrEx>
          <w:tblCellMar>
            <w:top w:w="0" w:type="dxa"/>
            <w:left w:w="108" w:type="dxa"/>
            <w:bottom w:w="0" w:type="dxa"/>
            <w:right w:w="108" w:type="dxa"/>
          </w:tblCellMar>
        </w:tblPrEx>
        <w:trPr>
          <w:trHeight w:val="300" w:hRule="atLeast"/>
        </w:trPr>
        <w:tc>
          <w:tcPr>
            <w:tcW w:w="724" w:type="dxa"/>
            <w:tcBorders>
              <w:top w:val="nil"/>
              <w:left w:val="single" w:color="auto" w:sz="4" w:space="0"/>
              <w:bottom w:val="single" w:color="auto" w:sz="4" w:space="0"/>
              <w:right w:val="single" w:color="auto" w:sz="4" w:space="0"/>
            </w:tcBorders>
            <w:vAlign w:val="center"/>
          </w:tcPr>
          <w:p w14:paraId="6BF18154">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67" w:type="dxa"/>
            <w:tcBorders>
              <w:top w:val="nil"/>
              <w:left w:val="nil"/>
              <w:bottom w:val="single" w:color="auto" w:sz="4" w:space="0"/>
              <w:right w:val="single" w:color="auto" w:sz="4" w:space="0"/>
            </w:tcBorders>
            <w:vAlign w:val="center"/>
          </w:tcPr>
          <w:p w14:paraId="76D42B98">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567" w:type="dxa"/>
            <w:tcBorders>
              <w:top w:val="nil"/>
              <w:left w:val="nil"/>
              <w:bottom w:val="single" w:color="auto" w:sz="4" w:space="0"/>
              <w:right w:val="single" w:color="auto" w:sz="4" w:space="0"/>
            </w:tcBorders>
            <w:vAlign w:val="center"/>
          </w:tcPr>
          <w:p w14:paraId="570164F8">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002" w:type="dxa"/>
            <w:vMerge w:val="continue"/>
            <w:tcBorders>
              <w:top w:val="nil"/>
              <w:left w:val="single" w:color="auto" w:sz="4" w:space="0"/>
              <w:bottom w:val="single" w:color="000000" w:sz="4" w:space="0"/>
              <w:right w:val="single" w:color="auto" w:sz="4" w:space="0"/>
            </w:tcBorders>
            <w:vAlign w:val="center"/>
          </w:tcPr>
          <w:p w14:paraId="21D2B122">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54546F92">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4FCAAAB0">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34EB1F2D">
            <w:pPr>
              <w:widowControl/>
              <w:jc w:val="left"/>
              <w:rPr>
                <w:rFonts w:ascii="仿宋_GB2312" w:hAnsi="宋体" w:eastAsia="仿宋_GB2312" w:cs="宋体"/>
                <w:b/>
                <w:bCs/>
                <w:color w:val="000000"/>
                <w:kern w:val="0"/>
                <w:sz w:val="20"/>
                <w:szCs w:val="20"/>
              </w:rPr>
            </w:pPr>
          </w:p>
        </w:tc>
      </w:tr>
      <w:tr w14:paraId="200DEE45">
        <w:tblPrEx>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14:paraId="1BF22EDC">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211</w:t>
            </w:r>
          </w:p>
        </w:tc>
        <w:tc>
          <w:tcPr>
            <w:tcW w:w="567" w:type="dxa"/>
            <w:tcBorders>
              <w:top w:val="nil"/>
              <w:left w:val="nil"/>
              <w:bottom w:val="single" w:color="auto" w:sz="4" w:space="0"/>
              <w:right w:val="single" w:color="auto" w:sz="4" w:space="0"/>
            </w:tcBorders>
            <w:vAlign w:val="center"/>
          </w:tcPr>
          <w:p w14:paraId="6EA6EB12">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11</w:t>
            </w:r>
          </w:p>
        </w:tc>
        <w:tc>
          <w:tcPr>
            <w:tcW w:w="567" w:type="dxa"/>
            <w:tcBorders>
              <w:top w:val="nil"/>
              <w:left w:val="nil"/>
              <w:bottom w:val="single" w:color="auto" w:sz="4" w:space="0"/>
              <w:right w:val="single" w:color="auto" w:sz="4" w:space="0"/>
            </w:tcBorders>
            <w:vAlign w:val="center"/>
          </w:tcPr>
          <w:p w14:paraId="67B9EA94">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01</w:t>
            </w:r>
          </w:p>
        </w:tc>
        <w:tc>
          <w:tcPr>
            <w:tcW w:w="2002" w:type="dxa"/>
            <w:tcBorders>
              <w:top w:val="nil"/>
              <w:left w:val="nil"/>
              <w:bottom w:val="single" w:color="auto" w:sz="4" w:space="0"/>
              <w:right w:val="single" w:color="auto" w:sz="4" w:space="0"/>
            </w:tcBorders>
            <w:vAlign w:val="center"/>
          </w:tcPr>
          <w:p w14:paraId="16EBFAF6">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环境监测与信息</w:t>
            </w:r>
          </w:p>
        </w:tc>
        <w:tc>
          <w:tcPr>
            <w:tcW w:w="1684" w:type="dxa"/>
            <w:gridSpan w:val="2"/>
            <w:tcBorders>
              <w:top w:val="nil"/>
              <w:left w:val="nil"/>
              <w:bottom w:val="single" w:color="auto" w:sz="4" w:space="0"/>
              <w:right w:val="single" w:color="auto" w:sz="4" w:space="0"/>
            </w:tcBorders>
            <w:vAlign w:val="center"/>
          </w:tcPr>
          <w:p w14:paraId="20C21D09">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692.73　</w:t>
            </w:r>
          </w:p>
        </w:tc>
        <w:tc>
          <w:tcPr>
            <w:tcW w:w="1842" w:type="dxa"/>
            <w:gridSpan w:val="2"/>
            <w:tcBorders>
              <w:top w:val="nil"/>
              <w:left w:val="nil"/>
              <w:bottom w:val="single" w:color="auto" w:sz="4" w:space="0"/>
              <w:right w:val="single" w:color="auto" w:sz="4" w:space="0"/>
            </w:tcBorders>
            <w:vAlign w:val="center"/>
          </w:tcPr>
          <w:p w14:paraId="08B1A4D3">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692.73</w:t>
            </w:r>
          </w:p>
        </w:tc>
        <w:tc>
          <w:tcPr>
            <w:tcW w:w="1701" w:type="dxa"/>
            <w:tcBorders>
              <w:top w:val="nil"/>
              <w:left w:val="nil"/>
              <w:bottom w:val="single" w:color="auto" w:sz="4" w:space="0"/>
              <w:right w:val="single" w:color="auto" w:sz="4" w:space="0"/>
            </w:tcBorders>
            <w:vAlign w:val="center"/>
          </w:tcPr>
          <w:p w14:paraId="05700945">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w:t>
            </w:r>
          </w:p>
        </w:tc>
      </w:tr>
      <w:tr w14:paraId="3E92D564">
        <w:tblPrEx>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14:paraId="55B0212F">
            <w:pPr>
              <w:widowControl/>
              <w:jc w:val="center"/>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14:paraId="1D3864A6">
            <w:pPr>
              <w:widowControl/>
              <w:jc w:val="center"/>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14:paraId="0BEBEFB9">
            <w:pPr>
              <w:widowControl/>
              <w:jc w:val="center"/>
              <w:rPr>
                <w:rFonts w:ascii="宋体" w:hAns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14:paraId="340FA161">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52ABF20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767B9F8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12E9FF3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421F13DF">
        <w:tblPrEx>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14:paraId="6F19F193">
            <w:pPr>
              <w:widowControl/>
              <w:jc w:val="center"/>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14:paraId="33AF056A">
            <w:pPr>
              <w:widowControl/>
              <w:jc w:val="center"/>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14:paraId="79E6A82A">
            <w:pPr>
              <w:widowControl/>
              <w:jc w:val="center"/>
              <w:rPr>
                <w:rFonts w:ascii="宋体" w:hAns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14:paraId="3B952151">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5A1A747D">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7FB4FB10">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3AE34657">
            <w:pPr>
              <w:widowControl/>
              <w:jc w:val="left"/>
              <w:rPr>
                <w:rFonts w:ascii="宋体" w:hAnsi="宋体" w:cs="宋体"/>
                <w:color w:val="000000"/>
                <w:kern w:val="0"/>
                <w:sz w:val="20"/>
                <w:szCs w:val="20"/>
              </w:rPr>
            </w:pPr>
          </w:p>
        </w:tc>
      </w:tr>
      <w:tr w14:paraId="23821146">
        <w:tblPrEx>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14:paraId="381A2836">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14:paraId="03F4DD13">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14:paraId="7E2AADD8">
            <w:pPr>
              <w:widowControl/>
              <w:jc w:val="left"/>
              <w:rPr>
                <w:rFonts w:ascii="宋体" w:hAns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14:paraId="5750B577">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4944BA3F">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0DC24981">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7F5D435B">
            <w:pPr>
              <w:widowControl/>
              <w:jc w:val="left"/>
              <w:rPr>
                <w:rFonts w:ascii="宋体" w:hAnsi="宋体" w:cs="宋体"/>
                <w:color w:val="000000"/>
                <w:kern w:val="0"/>
                <w:sz w:val="20"/>
                <w:szCs w:val="20"/>
              </w:rPr>
            </w:pPr>
          </w:p>
        </w:tc>
      </w:tr>
      <w:tr w14:paraId="38643832">
        <w:tblPrEx>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14:paraId="2E746E06">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14:paraId="7D577020">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14:paraId="6CF89E33">
            <w:pPr>
              <w:widowControl/>
              <w:jc w:val="left"/>
              <w:rPr>
                <w:rFonts w:ascii="宋体" w:hAns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14:paraId="6CA7EE13">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23DCAAA4">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525B0E7C">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21468CAD">
            <w:pPr>
              <w:widowControl/>
              <w:jc w:val="left"/>
              <w:rPr>
                <w:rFonts w:ascii="宋体" w:hAnsi="宋体" w:cs="宋体"/>
                <w:color w:val="000000"/>
                <w:kern w:val="0"/>
                <w:sz w:val="20"/>
                <w:szCs w:val="20"/>
              </w:rPr>
            </w:pPr>
          </w:p>
        </w:tc>
      </w:tr>
      <w:tr w14:paraId="7AAF16FA">
        <w:tblPrEx>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14:paraId="5E183591">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14:paraId="08C89FC4">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14:paraId="5AB79B40">
            <w:pPr>
              <w:widowControl/>
              <w:jc w:val="left"/>
              <w:rPr>
                <w:rFonts w:ascii="宋体" w:hAns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14:paraId="7F5B96E1">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71136E79">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310D8687">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4E7831E9">
            <w:pPr>
              <w:widowControl/>
              <w:jc w:val="left"/>
              <w:rPr>
                <w:rFonts w:ascii="宋体" w:hAnsi="宋体" w:cs="宋体"/>
                <w:color w:val="000000"/>
                <w:kern w:val="0"/>
                <w:sz w:val="20"/>
                <w:szCs w:val="20"/>
              </w:rPr>
            </w:pPr>
          </w:p>
        </w:tc>
      </w:tr>
      <w:tr w14:paraId="7F01510F">
        <w:tblPrEx>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14:paraId="0AD45A3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14:paraId="2D6BA7D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14:paraId="6318E96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14:paraId="5500471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15842AC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4CE9312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4E08884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03B7BEF8">
        <w:tblPrEx>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14:paraId="0F4554F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14:paraId="317D2C2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14:paraId="249652E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14:paraId="55EB5F7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3F6C95B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30D1D23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5BD901A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0F34F6FB">
        <w:tblPrEx>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14:paraId="006C46F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14:paraId="4332B22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14:paraId="3830EDC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14:paraId="3C3DCAB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7C87B82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248A492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78CDD0E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1262CDE1">
        <w:tblPrEx>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14:paraId="0D8C917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14:paraId="6795A07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14:paraId="5A87A16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14:paraId="04392E6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10C47C1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602F570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16E630D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710E2552">
        <w:tblPrEx>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14:paraId="11922D0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14:paraId="7C9D0EF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14:paraId="1D7036F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14:paraId="4625C1A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102C126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678DF4C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58EC09A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3094E23F">
        <w:tblPrEx>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14:paraId="698C307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14:paraId="3019677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14:paraId="5C8CA1C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14:paraId="76905F1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5CE9F64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4C761A6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0AA1FEE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43515041">
        <w:tblPrEx>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14:paraId="63D5BF9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14:paraId="547FEFC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14:paraId="5FDBAAA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14:paraId="6F4447E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08B6D75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5F4CCE9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00C2C77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3E0CBAC3">
        <w:tblPrEx>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14:paraId="2304DF4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14:paraId="4CC8326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14:paraId="42EBC12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14:paraId="5461635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28C401D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5B7E4C8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7B4965D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4B7226EF">
        <w:tblPrEx>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14:paraId="585D78C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14:paraId="5005CD1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14:paraId="1774051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14:paraId="7552E74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301B3CB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3BD03CF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6F2653A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309387C3">
        <w:tblPrEx>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14:paraId="1902DEB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14:paraId="25CAE25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14:paraId="390C409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14:paraId="37F52AF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7236A7B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35D37F3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6A68B47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172F60C5">
        <w:tblPrEx>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14:paraId="19026D8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14:paraId="16F4ECE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14:paraId="388FB3D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14:paraId="2BA34FB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6340DDC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12E4B2C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61F1F5A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2333D383">
        <w:tblPrEx>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14:paraId="370CA1FC">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14:paraId="0BE69AC3">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14:paraId="0DDCD8DE">
            <w:pPr>
              <w:widowControl/>
              <w:jc w:val="left"/>
              <w:rPr>
                <w:rFonts w:ascii="宋体" w:hAns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14:paraId="5B58AF3D">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177460A0">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3C17F65B">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5FE31933">
            <w:pPr>
              <w:widowControl/>
              <w:jc w:val="left"/>
              <w:rPr>
                <w:rFonts w:ascii="宋体" w:hAnsi="宋体" w:cs="宋体"/>
                <w:color w:val="000000"/>
                <w:kern w:val="0"/>
                <w:sz w:val="20"/>
                <w:szCs w:val="20"/>
              </w:rPr>
            </w:pPr>
          </w:p>
        </w:tc>
      </w:tr>
      <w:tr w14:paraId="0D2D4EF7">
        <w:tblPrEx>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14:paraId="1FF312C3">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14:paraId="6F51E9C9">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14:paraId="736325E6">
            <w:pPr>
              <w:widowControl/>
              <w:jc w:val="left"/>
              <w:rPr>
                <w:rFonts w:ascii="宋体" w:hAns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14:paraId="6EAFF4C1">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vAlign w:val="center"/>
          </w:tcPr>
          <w:p w14:paraId="0BF62154">
            <w:pPr>
              <w:widowControl/>
              <w:jc w:val="left"/>
              <w:rPr>
                <w:rFonts w:ascii="宋体" w:hAnsi="宋体" w:cs="宋体"/>
                <w:color w:val="000000"/>
                <w:kern w:val="0"/>
                <w:sz w:val="20"/>
                <w:szCs w:val="20"/>
              </w:rPr>
            </w:pPr>
            <w:r>
              <w:rPr>
                <w:rFonts w:hint="eastAsia" w:ascii="宋体" w:hAnsi="宋体" w:cs="宋体"/>
                <w:color w:val="000000"/>
                <w:kern w:val="0"/>
                <w:sz w:val="20"/>
                <w:szCs w:val="20"/>
              </w:rPr>
              <w:t>692.73</w:t>
            </w:r>
          </w:p>
        </w:tc>
        <w:tc>
          <w:tcPr>
            <w:tcW w:w="1842" w:type="dxa"/>
            <w:gridSpan w:val="2"/>
            <w:tcBorders>
              <w:top w:val="nil"/>
              <w:left w:val="nil"/>
              <w:bottom w:val="single" w:color="auto" w:sz="4" w:space="0"/>
              <w:right w:val="single" w:color="auto" w:sz="4" w:space="0"/>
            </w:tcBorders>
            <w:vAlign w:val="center"/>
          </w:tcPr>
          <w:p w14:paraId="01B526C0">
            <w:pPr>
              <w:widowControl/>
              <w:jc w:val="left"/>
              <w:rPr>
                <w:rFonts w:ascii="宋体" w:hAnsi="宋体" w:cs="宋体"/>
                <w:color w:val="000000"/>
                <w:kern w:val="0"/>
                <w:sz w:val="20"/>
                <w:szCs w:val="20"/>
              </w:rPr>
            </w:pPr>
            <w:r>
              <w:rPr>
                <w:rFonts w:hint="eastAsia" w:ascii="宋体" w:hAnsi="宋体" w:cs="宋体"/>
                <w:color w:val="000000"/>
                <w:kern w:val="0"/>
                <w:sz w:val="20"/>
                <w:szCs w:val="20"/>
              </w:rPr>
              <w:t>692.73</w:t>
            </w:r>
          </w:p>
        </w:tc>
        <w:tc>
          <w:tcPr>
            <w:tcW w:w="1701" w:type="dxa"/>
            <w:tcBorders>
              <w:top w:val="nil"/>
              <w:left w:val="nil"/>
              <w:bottom w:val="single" w:color="auto" w:sz="4" w:space="0"/>
              <w:right w:val="single" w:color="auto" w:sz="4" w:space="0"/>
            </w:tcBorders>
            <w:vAlign w:val="center"/>
          </w:tcPr>
          <w:p w14:paraId="4D8DF893">
            <w:pPr>
              <w:widowControl/>
              <w:jc w:val="left"/>
              <w:rPr>
                <w:rFonts w:ascii="宋体" w:hAnsi="宋体" w:cs="宋体"/>
                <w:color w:val="000000"/>
                <w:kern w:val="0"/>
                <w:sz w:val="20"/>
                <w:szCs w:val="20"/>
              </w:rPr>
            </w:pPr>
          </w:p>
        </w:tc>
      </w:tr>
    </w:tbl>
    <w:p w14:paraId="460CF276">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1A2816D7">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5"/>
        <w:tblW w:w="9087" w:type="dxa"/>
        <w:tblInd w:w="93" w:type="dxa"/>
        <w:tblLayout w:type="fixed"/>
        <w:tblCellMar>
          <w:top w:w="0" w:type="dxa"/>
          <w:left w:w="108" w:type="dxa"/>
          <w:bottom w:w="0" w:type="dxa"/>
          <w:right w:w="108" w:type="dxa"/>
        </w:tblCellMar>
      </w:tblPr>
      <w:tblGrid>
        <w:gridCol w:w="582"/>
        <w:gridCol w:w="851"/>
        <w:gridCol w:w="3260"/>
        <w:gridCol w:w="286"/>
        <w:gridCol w:w="1273"/>
        <w:gridCol w:w="409"/>
        <w:gridCol w:w="1009"/>
        <w:gridCol w:w="1417"/>
      </w:tblGrid>
      <w:tr w14:paraId="470984C6">
        <w:tblPrEx>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vAlign w:val="center"/>
          </w:tcPr>
          <w:p w14:paraId="36299A4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14:paraId="4C539780">
        <w:tblPrEx>
          <w:tblCellMar>
            <w:top w:w="0" w:type="dxa"/>
            <w:left w:w="108" w:type="dxa"/>
            <w:bottom w:w="0" w:type="dxa"/>
            <w:right w:w="108" w:type="dxa"/>
          </w:tblCellMar>
        </w:tblPrEx>
        <w:trPr>
          <w:trHeight w:val="405" w:hRule="atLeast"/>
        </w:trPr>
        <w:tc>
          <w:tcPr>
            <w:tcW w:w="4693" w:type="dxa"/>
            <w:gridSpan w:val="3"/>
            <w:tcBorders>
              <w:top w:val="nil"/>
              <w:left w:val="nil"/>
              <w:bottom w:val="nil"/>
              <w:right w:val="nil"/>
            </w:tcBorders>
            <w:vAlign w:val="center"/>
          </w:tcPr>
          <w:p w14:paraId="113E6664">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昌吉州节能减排监督管理局</w:t>
            </w:r>
          </w:p>
        </w:tc>
        <w:tc>
          <w:tcPr>
            <w:tcW w:w="286" w:type="dxa"/>
            <w:tcBorders>
              <w:top w:val="nil"/>
              <w:left w:val="nil"/>
              <w:bottom w:val="nil"/>
              <w:right w:val="nil"/>
            </w:tcBorders>
            <w:vAlign w:val="center"/>
          </w:tcPr>
          <w:p w14:paraId="2FBAC180">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14:paraId="6029C762">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14:paraId="0A8F5DAA">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14083FA7">
        <w:tblPrEx>
          <w:tblCellMar>
            <w:top w:w="0" w:type="dxa"/>
            <w:left w:w="108" w:type="dxa"/>
            <w:bottom w:w="0" w:type="dxa"/>
            <w:right w:w="108" w:type="dxa"/>
          </w:tblCellMar>
        </w:tblPrEx>
        <w:trPr>
          <w:trHeight w:val="390" w:hRule="atLeast"/>
        </w:trPr>
        <w:tc>
          <w:tcPr>
            <w:tcW w:w="4693" w:type="dxa"/>
            <w:gridSpan w:val="3"/>
            <w:tcBorders>
              <w:top w:val="single" w:color="auto" w:sz="4" w:space="0"/>
              <w:left w:val="single" w:color="auto" w:sz="4" w:space="0"/>
              <w:bottom w:val="single" w:color="auto" w:sz="4" w:space="0"/>
              <w:right w:val="single" w:color="000000" w:sz="4" w:space="0"/>
            </w:tcBorders>
            <w:vAlign w:val="center"/>
          </w:tcPr>
          <w:p w14:paraId="23340ABC">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394" w:type="dxa"/>
            <w:gridSpan w:val="5"/>
            <w:tcBorders>
              <w:top w:val="single" w:color="auto" w:sz="4" w:space="0"/>
              <w:left w:val="nil"/>
              <w:bottom w:val="single" w:color="auto" w:sz="4" w:space="0"/>
              <w:right w:val="single" w:color="000000" w:sz="4" w:space="0"/>
            </w:tcBorders>
            <w:vAlign w:val="center"/>
          </w:tcPr>
          <w:p w14:paraId="113CF952">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22DE66FE">
        <w:tblPrEx>
          <w:tblCellMar>
            <w:top w:w="0" w:type="dxa"/>
            <w:left w:w="108" w:type="dxa"/>
            <w:bottom w:w="0" w:type="dxa"/>
            <w:right w:w="108" w:type="dxa"/>
          </w:tblCellMar>
        </w:tblPrEx>
        <w:trPr>
          <w:trHeight w:val="495" w:hRule="atLeast"/>
        </w:trPr>
        <w:tc>
          <w:tcPr>
            <w:tcW w:w="1433" w:type="dxa"/>
            <w:gridSpan w:val="2"/>
            <w:tcBorders>
              <w:top w:val="single" w:color="auto" w:sz="4" w:space="0"/>
              <w:left w:val="single" w:color="auto" w:sz="4" w:space="0"/>
              <w:bottom w:val="single" w:color="auto" w:sz="4" w:space="0"/>
              <w:right w:val="nil"/>
            </w:tcBorders>
            <w:vAlign w:val="center"/>
          </w:tcPr>
          <w:p w14:paraId="5A349F19">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260" w:type="dxa"/>
            <w:vMerge w:val="restart"/>
            <w:tcBorders>
              <w:top w:val="nil"/>
              <w:left w:val="single" w:color="auto" w:sz="4" w:space="0"/>
              <w:bottom w:val="single" w:color="000000" w:sz="4" w:space="0"/>
              <w:right w:val="single" w:color="auto" w:sz="4" w:space="0"/>
            </w:tcBorders>
            <w:vAlign w:val="center"/>
          </w:tcPr>
          <w:p w14:paraId="6469D61F">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559" w:type="dxa"/>
            <w:gridSpan w:val="2"/>
            <w:vMerge w:val="restart"/>
            <w:tcBorders>
              <w:top w:val="nil"/>
              <w:left w:val="single" w:color="auto" w:sz="4" w:space="0"/>
              <w:bottom w:val="single" w:color="000000" w:sz="4" w:space="0"/>
              <w:right w:val="single" w:color="auto" w:sz="4" w:space="0"/>
            </w:tcBorders>
            <w:vAlign w:val="center"/>
          </w:tcPr>
          <w:p w14:paraId="1135AC11">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418" w:type="dxa"/>
            <w:gridSpan w:val="2"/>
            <w:vMerge w:val="restart"/>
            <w:tcBorders>
              <w:top w:val="nil"/>
              <w:left w:val="single" w:color="auto" w:sz="4" w:space="0"/>
              <w:bottom w:val="single" w:color="000000" w:sz="4" w:space="0"/>
              <w:right w:val="single" w:color="auto" w:sz="4" w:space="0"/>
            </w:tcBorders>
            <w:vAlign w:val="center"/>
          </w:tcPr>
          <w:p w14:paraId="665AA7FE">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417" w:type="dxa"/>
            <w:vMerge w:val="restart"/>
            <w:tcBorders>
              <w:top w:val="nil"/>
              <w:left w:val="single" w:color="auto" w:sz="4" w:space="0"/>
              <w:bottom w:val="single" w:color="000000" w:sz="4" w:space="0"/>
              <w:right w:val="single" w:color="auto" w:sz="4" w:space="0"/>
            </w:tcBorders>
            <w:vAlign w:val="center"/>
          </w:tcPr>
          <w:p w14:paraId="194F6C94">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1FE3D494">
        <w:tblPrEx>
          <w:tblCellMar>
            <w:top w:w="0" w:type="dxa"/>
            <w:left w:w="108" w:type="dxa"/>
            <w:bottom w:w="0" w:type="dxa"/>
            <w:right w:w="108" w:type="dxa"/>
          </w:tblCellMar>
        </w:tblPrEx>
        <w:trPr>
          <w:trHeight w:val="270" w:hRule="atLeast"/>
        </w:trPr>
        <w:tc>
          <w:tcPr>
            <w:tcW w:w="582" w:type="dxa"/>
            <w:tcBorders>
              <w:top w:val="nil"/>
              <w:left w:val="single" w:color="auto" w:sz="4" w:space="0"/>
              <w:bottom w:val="single" w:color="auto" w:sz="4" w:space="0"/>
              <w:right w:val="single" w:color="auto" w:sz="4" w:space="0"/>
            </w:tcBorders>
            <w:vAlign w:val="center"/>
          </w:tcPr>
          <w:p w14:paraId="141B61CB">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851" w:type="dxa"/>
            <w:tcBorders>
              <w:top w:val="nil"/>
              <w:left w:val="nil"/>
              <w:bottom w:val="single" w:color="auto" w:sz="4" w:space="0"/>
              <w:right w:val="single" w:color="auto" w:sz="4" w:space="0"/>
            </w:tcBorders>
            <w:vAlign w:val="center"/>
          </w:tcPr>
          <w:p w14:paraId="4F95D19F">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260" w:type="dxa"/>
            <w:vMerge w:val="continue"/>
            <w:tcBorders>
              <w:top w:val="nil"/>
              <w:left w:val="single" w:color="auto" w:sz="4" w:space="0"/>
              <w:bottom w:val="single" w:color="000000" w:sz="4" w:space="0"/>
              <w:right w:val="single" w:color="auto" w:sz="4" w:space="0"/>
            </w:tcBorders>
            <w:vAlign w:val="center"/>
          </w:tcPr>
          <w:p w14:paraId="0A4A9A87">
            <w:pPr>
              <w:widowControl/>
              <w:jc w:val="left"/>
              <w:rPr>
                <w:rFonts w:ascii="仿宋_GB2312" w:hAnsi="宋体" w:eastAsia="仿宋_GB2312" w:cs="宋体"/>
                <w:b/>
                <w:bCs/>
                <w:color w:val="000000"/>
                <w:kern w:val="0"/>
                <w:sz w:val="20"/>
                <w:szCs w:val="20"/>
              </w:rPr>
            </w:pPr>
          </w:p>
        </w:tc>
        <w:tc>
          <w:tcPr>
            <w:tcW w:w="1559" w:type="dxa"/>
            <w:gridSpan w:val="2"/>
            <w:vMerge w:val="continue"/>
            <w:tcBorders>
              <w:top w:val="nil"/>
              <w:left w:val="single" w:color="auto" w:sz="4" w:space="0"/>
              <w:bottom w:val="single" w:color="000000" w:sz="4" w:space="0"/>
              <w:right w:val="single" w:color="auto" w:sz="4" w:space="0"/>
            </w:tcBorders>
            <w:vAlign w:val="center"/>
          </w:tcPr>
          <w:p w14:paraId="1BC1761F">
            <w:pPr>
              <w:widowControl/>
              <w:jc w:val="left"/>
              <w:rPr>
                <w:rFonts w:ascii="宋体" w:hAnsi="宋体" w:cs="宋体"/>
                <w:b/>
                <w:bCs/>
                <w:color w:val="000000"/>
                <w:kern w:val="0"/>
                <w:sz w:val="20"/>
                <w:szCs w:val="20"/>
              </w:rPr>
            </w:pPr>
          </w:p>
        </w:tc>
        <w:tc>
          <w:tcPr>
            <w:tcW w:w="1418" w:type="dxa"/>
            <w:gridSpan w:val="2"/>
            <w:vMerge w:val="continue"/>
            <w:tcBorders>
              <w:top w:val="nil"/>
              <w:left w:val="single" w:color="auto" w:sz="4" w:space="0"/>
              <w:bottom w:val="single" w:color="000000" w:sz="4" w:space="0"/>
              <w:right w:val="single" w:color="auto" w:sz="4" w:space="0"/>
            </w:tcBorders>
            <w:vAlign w:val="center"/>
          </w:tcPr>
          <w:p w14:paraId="752700CA">
            <w:pPr>
              <w:widowControl/>
              <w:jc w:val="left"/>
              <w:rPr>
                <w:rFonts w:ascii="宋体" w:hAnsi="宋体" w:cs="宋体"/>
                <w:b/>
                <w:bCs/>
                <w:color w:val="000000"/>
                <w:kern w:val="0"/>
                <w:sz w:val="20"/>
                <w:szCs w:val="20"/>
              </w:rPr>
            </w:pPr>
          </w:p>
        </w:tc>
        <w:tc>
          <w:tcPr>
            <w:tcW w:w="1417" w:type="dxa"/>
            <w:vMerge w:val="continue"/>
            <w:tcBorders>
              <w:top w:val="nil"/>
              <w:left w:val="single" w:color="auto" w:sz="4" w:space="0"/>
              <w:bottom w:val="single" w:color="000000" w:sz="4" w:space="0"/>
              <w:right w:val="single" w:color="auto" w:sz="4" w:space="0"/>
            </w:tcBorders>
            <w:vAlign w:val="center"/>
          </w:tcPr>
          <w:p w14:paraId="1FAC696E">
            <w:pPr>
              <w:widowControl/>
              <w:jc w:val="left"/>
              <w:rPr>
                <w:rFonts w:ascii="宋体" w:hAnsi="宋体" w:cs="宋体"/>
                <w:b/>
                <w:bCs/>
                <w:color w:val="000000"/>
                <w:kern w:val="0"/>
                <w:sz w:val="20"/>
                <w:szCs w:val="20"/>
              </w:rPr>
            </w:pPr>
          </w:p>
        </w:tc>
      </w:tr>
      <w:tr w14:paraId="744C971A">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14:paraId="55E4763D">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14:paraId="0CFBB7A8">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3260" w:type="dxa"/>
            <w:tcBorders>
              <w:top w:val="nil"/>
              <w:left w:val="nil"/>
              <w:bottom w:val="single" w:color="auto" w:sz="4" w:space="0"/>
              <w:right w:val="single" w:color="auto" w:sz="4" w:space="0"/>
            </w:tcBorders>
            <w:vAlign w:val="center"/>
          </w:tcPr>
          <w:p w14:paraId="65A67C7C">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基本工资</w:t>
            </w:r>
          </w:p>
        </w:tc>
        <w:tc>
          <w:tcPr>
            <w:tcW w:w="1559" w:type="dxa"/>
            <w:gridSpan w:val="2"/>
            <w:tcBorders>
              <w:top w:val="nil"/>
              <w:left w:val="nil"/>
              <w:bottom w:val="single" w:color="auto" w:sz="4" w:space="0"/>
              <w:right w:val="single" w:color="auto" w:sz="4" w:space="0"/>
            </w:tcBorders>
            <w:vAlign w:val="center"/>
          </w:tcPr>
          <w:p w14:paraId="7EDD1251">
            <w:pPr>
              <w:widowControl/>
              <w:jc w:val="left"/>
              <w:rPr>
                <w:rFonts w:ascii="宋体" w:hAnsi="宋体" w:cs="宋体"/>
                <w:color w:val="000000"/>
                <w:kern w:val="0"/>
                <w:sz w:val="20"/>
                <w:szCs w:val="20"/>
              </w:rPr>
            </w:pPr>
            <w:r>
              <w:rPr>
                <w:rFonts w:hint="eastAsia" w:ascii="宋体" w:hAnsi="宋体" w:cs="宋体"/>
                <w:color w:val="000000"/>
                <w:kern w:val="0"/>
                <w:sz w:val="20"/>
                <w:szCs w:val="20"/>
              </w:rPr>
              <w:t>164.28</w:t>
            </w:r>
          </w:p>
        </w:tc>
        <w:tc>
          <w:tcPr>
            <w:tcW w:w="1418" w:type="dxa"/>
            <w:gridSpan w:val="2"/>
            <w:tcBorders>
              <w:top w:val="nil"/>
              <w:left w:val="nil"/>
              <w:bottom w:val="single" w:color="auto" w:sz="4" w:space="0"/>
              <w:right w:val="single" w:color="auto" w:sz="4" w:space="0"/>
            </w:tcBorders>
            <w:vAlign w:val="center"/>
          </w:tcPr>
          <w:p w14:paraId="6B6E9BD9">
            <w:pPr>
              <w:widowControl/>
              <w:jc w:val="left"/>
              <w:rPr>
                <w:rFonts w:ascii="宋体" w:hAnsi="宋体" w:cs="宋体"/>
                <w:color w:val="000000"/>
                <w:kern w:val="0"/>
                <w:sz w:val="20"/>
                <w:szCs w:val="20"/>
              </w:rPr>
            </w:pPr>
            <w:r>
              <w:rPr>
                <w:rFonts w:hint="eastAsia" w:ascii="宋体" w:hAnsi="宋体" w:cs="宋体"/>
                <w:color w:val="000000"/>
                <w:kern w:val="0"/>
                <w:sz w:val="20"/>
                <w:szCs w:val="20"/>
              </w:rPr>
              <w:t>164.28</w:t>
            </w:r>
          </w:p>
        </w:tc>
        <w:tc>
          <w:tcPr>
            <w:tcW w:w="1417" w:type="dxa"/>
            <w:tcBorders>
              <w:top w:val="nil"/>
              <w:left w:val="nil"/>
              <w:bottom w:val="single" w:color="auto" w:sz="4" w:space="0"/>
              <w:right w:val="single" w:color="auto" w:sz="4" w:space="0"/>
            </w:tcBorders>
            <w:vAlign w:val="center"/>
          </w:tcPr>
          <w:p w14:paraId="37AE2F8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06FA9CDA">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14:paraId="0554419B">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14:paraId="0E428F2C">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w:t>
            </w:r>
          </w:p>
        </w:tc>
        <w:tc>
          <w:tcPr>
            <w:tcW w:w="3260" w:type="dxa"/>
            <w:tcBorders>
              <w:top w:val="nil"/>
              <w:left w:val="nil"/>
              <w:bottom w:val="single" w:color="auto" w:sz="4" w:space="0"/>
              <w:right w:val="single" w:color="auto" w:sz="4" w:space="0"/>
            </w:tcBorders>
            <w:vAlign w:val="center"/>
          </w:tcPr>
          <w:p w14:paraId="6EBA7DBE">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津贴补贴</w:t>
            </w:r>
          </w:p>
        </w:tc>
        <w:tc>
          <w:tcPr>
            <w:tcW w:w="1559" w:type="dxa"/>
            <w:gridSpan w:val="2"/>
            <w:tcBorders>
              <w:top w:val="nil"/>
              <w:left w:val="nil"/>
              <w:bottom w:val="single" w:color="auto" w:sz="4" w:space="0"/>
              <w:right w:val="single" w:color="auto" w:sz="4" w:space="0"/>
            </w:tcBorders>
            <w:vAlign w:val="center"/>
          </w:tcPr>
          <w:p w14:paraId="5991993A">
            <w:pPr>
              <w:widowControl/>
              <w:jc w:val="left"/>
              <w:rPr>
                <w:rFonts w:ascii="宋体" w:hAnsi="宋体" w:cs="宋体"/>
                <w:color w:val="000000"/>
                <w:kern w:val="0"/>
                <w:sz w:val="20"/>
                <w:szCs w:val="20"/>
              </w:rPr>
            </w:pPr>
            <w:r>
              <w:rPr>
                <w:rFonts w:hint="eastAsia" w:ascii="宋体" w:hAnsi="宋体" w:cs="宋体"/>
                <w:color w:val="000000"/>
                <w:kern w:val="0"/>
                <w:sz w:val="20"/>
                <w:szCs w:val="20"/>
              </w:rPr>
              <w:t>46.63</w:t>
            </w:r>
          </w:p>
        </w:tc>
        <w:tc>
          <w:tcPr>
            <w:tcW w:w="1418" w:type="dxa"/>
            <w:gridSpan w:val="2"/>
            <w:tcBorders>
              <w:top w:val="nil"/>
              <w:left w:val="nil"/>
              <w:bottom w:val="single" w:color="auto" w:sz="4" w:space="0"/>
              <w:right w:val="single" w:color="auto" w:sz="4" w:space="0"/>
            </w:tcBorders>
            <w:vAlign w:val="center"/>
          </w:tcPr>
          <w:p w14:paraId="2D7EFAFA">
            <w:pPr>
              <w:widowControl/>
              <w:jc w:val="left"/>
              <w:rPr>
                <w:rFonts w:ascii="宋体" w:hAnsi="宋体" w:cs="宋体"/>
                <w:color w:val="000000"/>
                <w:kern w:val="0"/>
                <w:sz w:val="20"/>
                <w:szCs w:val="20"/>
              </w:rPr>
            </w:pPr>
            <w:r>
              <w:rPr>
                <w:rFonts w:hint="eastAsia" w:ascii="宋体" w:hAnsi="宋体" w:cs="宋体"/>
                <w:color w:val="000000"/>
                <w:kern w:val="0"/>
                <w:sz w:val="20"/>
                <w:szCs w:val="20"/>
              </w:rPr>
              <w:t>46.63</w:t>
            </w:r>
          </w:p>
        </w:tc>
        <w:tc>
          <w:tcPr>
            <w:tcW w:w="1417" w:type="dxa"/>
            <w:tcBorders>
              <w:top w:val="nil"/>
              <w:left w:val="nil"/>
              <w:bottom w:val="single" w:color="auto" w:sz="4" w:space="0"/>
              <w:right w:val="single" w:color="auto" w:sz="4" w:space="0"/>
            </w:tcBorders>
            <w:vAlign w:val="center"/>
          </w:tcPr>
          <w:p w14:paraId="1D96E3C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74EB73A7">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14:paraId="008D0086">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14:paraId="15F0D777">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03</w:t>
            </w:r>
          </w:p>
        </w:tc>
        <w:tc>
          <w:tcPr>
            <w:tcW w:w="3260" w:type="dxa"/>
            <w:tcBorders>
              <w:top w:val="nil"/>
              <w:left w:val="nil"/>
              <w:bottom w:val="single" w:color="auto" w:sz="4" w:space="0"/>
              <w:right w:val="single" w:color="auto" w:sz="4" w:space="0"/>
            </w:tcBorders>
            <w:vAlign w:val="center"/>
          </w:tcPr>
          <w:p w14:paraId="04253692">
            <w:pPr>
              <w:widowControl/>
              <w:jc w:val="left"/>
              <w:rPr>
                <w:rFonts w:ascii="宋体" w:hAnsi="宋体" w:cs="宋体"/>
                <w:color w:val="000000"/>
                <w:kern w:val="0"/>
                <w:sz w:val="20"/>
                <w:szCs w:val="20"/>
              </w:rPr>
            </w:pPr>
            <w:r>
              <w:rPr>
                <w:rFonts w:hint="eastAsia" w:ascii="宋体" w:hAnsi="宋体" w:cs="宋体"/>
                <w:color w:val="000000"/>
                <w:kern w:val="0"/>
                <w:sz w:val="20"/>
                <w:szCs w:val="20"/>
              </w:rPr>
              <w:t>奖金</w:t>
            </w:r>
          </w:p>
        </w:tc>
        <w:tc>
          <w:tcPr>
            <w:tcW w:w="1559" w:type="dxa"/>
            <w:gridSpan w:val="2"/>
            <w:tcBorders>
              <w:top w:val="nil"/>
              <w:left w:val="nil"/>
              <w:bottom w:val="single" w:color="auto" w:sz="4" w:space="0"/>
              <w:right w:val="single" w:color="auto" w:sz="4" w:space="0"/>
            </w:tcBorders>
            <w:vAlign w:val="center"/>
          </w:tcPr>
          <w:p w14:paraId="666207D5">
            <w:pPr>
              <w:widowControl/>
              <w:jc w:val="left"/>
              <w:rPr>
                <w:rFonts w:ascii="宋体" w:hAnsi="宋体" w:cs="宋体"/>
                <w:color w:val="000000"/>
                <w:kern w:val="0"/>
                <w:sz w:val="20"/>
                <w:szCs w:val="20"/>
              </w:rPr>
            </w:pPr>
            <w:r>
              <w:rPr>
                <w:rFonts w:hint="eastAsia" w:ascii="宋体" w:hAnsi="宋体" w:cs="宋体"/>
                <w:color w:val="000000"/>
                <w:kern w:val="0"/>
                <w:sz w:val="20"/>
                <w:szCs w:val="20"/>
              </w:rPr>
              <w:t>10.61</w:t>
            </w:r>
          </w:p>
        </w:tc>
        <w:tc>
          <w:tcPr>
            <w:tcW w:w="1418" w:type="dxa"/>
            <w:gridSpan w:val="2"/>
            <w:tcBorders>
              <w:top w:val="nil"/>
              <w:left w:val="nil"/>
              <w:bottom w:val="single" w:color="auto" w:sz="4" w:space="0"/>
              <w:right w:val="single" w:color="auto" w:sz="4" w:space="0"/>
            </w:tcBorders>
            <w:vAlign w:val="center"/>
          </w:tcPr>
          <w:p w14:paraId="66FA5233">
            <w:pPr>
              <w:widowControl/>
              <w:jc w:val="left"/>
              <w:rPr>
                <w:rFonts w:ascii="宋体" w:hAnsi="宋体" w:cs="宋体"/>
                <w:color w:val="000000"/>
                <w:kern w:val="0"/>
                <w:sz w:val="20"/>
                <w:szCs w:val="20"/>
              </w:rPr>
            </w:pPr>
            <w:r>
              <w:rPr>
                <w:rFonts w:hint="eastAsia" w:ascii="宋体" w:hAnsi="宋体" w:cs="宋体"/>
                <w:color w:val="000000"/>
                <w:kern w:val="0"/>
                <w:sz w:val="20"/>
                <w:szCs w:val="20"/>
              </w:rPr>
              <w:t>10.61</w:t>
            </w:r>
          </w:p>
        </w:tc>
        <w:tc>
          <w:tcPr>
            <w:tcW w:w="1417" w:type="dxa"/>
            <w:tcBorders>
              <w:top w:val="nil"/>
              <w:left w:val="nil"/>
              <w:bottom w:val="single" w:color="auto" w:sz="4" w:space="0"/>
              <w:right w:val="single" w:color="auto" w:sz="4" w:space="0"/>
            </w:tcBorders>
            <w:vAlign w:val="center"/>
          </w:tcPr>
          <w:p w14:paraId="1CB2EDE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72FCF2DA">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14:paraId="0C4A01FD">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14:paraId="7D72913F">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06</w:t>
            </w:r>
          </w:p>
        </w:tc>
        <w:tc>
          <w:tcPr>
            <w:tcW w:w="3260" w:type="dxa"/>
            <w:tcBorders>
              <w:top w:val="nil"/>
              <w:left w:val="nil"/>
              <w:bottom w:val="single" w:color="auto" w:sz="4" w:space="0"/>
              <w:right w:val="single" w:color="auto" w:sz="4" w:space="0"/>
            </w:tcBorders>
            <w:vAlign w:val="center"/>
          </w:tcPr>
          <w:p w14:paraId="02684446">
            <w:pPr>
              <w:widowControl/>
              <w:jc w:val="left"/>
              <w:rPr>
                <w:rFonts w:ascii="宋体" w:hAnsi="宋体" w:cs="宋体"/>
                <w:color w:val="000000"/>
                <w:kern w:val="0"/>
                <w:sz w:val="20"/>
                <w:szCs w:val="20"/>
              </w:rPr>
            </w:pPr>
            <w:r>
              <w:rPr>
                <w:rFonts w:hint="eastAsia" w:ascii="宋体" w:hAnsi="宋体" w:cs="宋体"/>
                <w:color w:val="000000"/>
                <w:kern w:val="0"/>
                <w:sz w:val="20"/>
                <w:szCs w:val="20"/>
              </w:rPr>
              <w:t>伙食补助费</w:t>
            </w:r>
          </w:p>
        </w:tc>
        <w:tc>
          <w:tcPr>
            <w:tcW w:w="1559" w:type="dxa"/>
            <w:gridSpan w:val="2"/>
            <w:tcBorders>
              <w:top w:val="nil"/>
              <w:left w:val="nil"/>
              <w:bottom w:val="single" w:color="auto" w:sz="4" w:space="0"/>
              <w:right w:val="single" w:color="auto" w:sz="4" w:space="0"/>
            </w:tcBorders>
            <w:vAlign w:val="center"/>
          </w:tcPr>
          <w:p w14:paraId="5FCF45E0">
            <w:pPr>
              <w:widowControl/>
              <w:jc w:val="left"/>
              <w:rPr>
                <w:rFonts w:ascii="宋体" w:hAnsi="宋体" w:cs="宋体"/>
                <w:color w:val="000000"/>
                <w:kern w:val="0"/>
                <w:sz w:val="20"/>
                <w:szCs w:val="20"/>
              </w:rPr>
            </w:pPr>
            <w:r>
              <w:rPr>
                <w:rFonts w:hint="eastAsia" w:ascii="宋体" w:hAnsi="宋体" w:cs="宋体"/>
                <w:color w:val="000000"/>
                <w:kern w:val="0"/>
                <w:sz w:val="20"/>
                <w:szCs w:val="20"/>
              </w:rPr>
              <w:t>50.4</w:t>
            </w:r>
          </w:p>
        </w:tc>
        <w:tc>
          <w:tcPr>
            <w:tcW w:w="1418" w:type="dxa"/>
            <w:gridSpan w:val="2"/>
            <w:tcBorders>
              <w:top w:val="nil"/>
              <w:left w:val="nil"/>
              <w:bottom w:val="single" w:color="auto" w:sz="4" w:space="0"/>
              <w:right w:val="single" w:color="auto" w:sz="4" w:space="0"/>
            </w:tcBorders>
            <w:vAlign w:val="center"/>
          </w:tcPr>
          <w:p w14:paraId="282B3B88">
            <w:pPr>
              <w:widowControl/>
              <w:jc w:val="left"/>
              <w:rPr>
                <w:rFonts w:ascii="宋体" w:hAnsi="宋体" w:cs="宋体"/>
                <w:color w:val="000000"/>
                <w:kern w:val="0"/>
                <w:sz w:val="20"/>
                <w:szCs w:val="20"/>
              </w:rPr>
            </w:pPr>
            <w:r>
              <w:rPr>
                <w:rFonts w:hint="eastAsia" w:ascii="宋体" w:hAnsi="宋体" w:cs="宋体"/>
                <w:color w:val="000000"/>
                <w:kern w:val="0"/>
                <w:sz w:val="20"/>
                <w:szCs w:val="20"/>
              </w:rPr>
              <w:t>50.4</w:t>
            </w:r>
          </w:p>
        </w:tc>
        <w:tc>
          <w:tcPr>
            <w:tcW w:w="1417" w:type="dxa"/>
            <w:tcBorders>
              <w:top w:val="nil"/>
              <w:left w:val="nil"/>
              <w:bottom w:val="single" w:color="auto" w:sz="4" w:space="0"/>
              <w:right w:val="single" w:color="auto" w:sz="4" w:space="0"/>
            </w:tcBorders>
            <w:vAlign w:val="center"/>
          </w:tcPr>
          <w:p w14:paraId="6E43EB3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3C8FECAA">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14:paraId="5816749F">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14:paraId="4986348E">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07</w:t>
            </w:r>
          </w:p>
        </w:tc>
        <w:tc>
          <w:tcPr>
            <w:tcW w:w="3260" w:type="dxa"/>
            <w:tcBorders>
              <w:top w:val="nil"/>
              <w:left w:val="nil"/>
              <w:bottom w:val="single" w:color="auto" w:sz="4" w:space="0"/>
              <w:right w:val="single" w:color="auto" w:sz="4" w:space="0"/>
            </w:tcBorders>
            <w:vAlign w:val="center"/>
          </w:tcPr>
          <w:p w14:paraId="0ACBB34E">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绩效工资</w:t>
            </w:r>
          </w:p>
        </w:tc>
        <w:tc>
          <w:tcPr>
            <w:tcW w:w="1559" w:type="dxa"/>
            <w:gridSpan w:val="2"/>
            <w:tcBorders>
              <w:top w:val="nil"/>
              <w:left w:val="nil"/>
              <w:bottom w:val="single" w:color="auto" w:sz="4" w:space="0"/>
              <w:right w:val="single" w:color="auto" w:sz="4" w:space="0"/>
            </w:tcBorders>
            <w:vAlign w:val="center"/>
          </w:tcPr>
          <w:p w14:paraId="58B59091">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59.41</w:t>
            </w:r>
          </w:p>
        </w:tc>
        <w:tc>
          <w:tcPr>
            <w:tcW w:w="1418" w:type="dxa"/>
            <w:gridSpan w:val="2"/>
            <w:tcBorders>
              <w:top w:val="nil"/>
              <w:left w:val="nil"/>
              <w:bottom w:val="single" w:color="auto" w:sz="4" w:space="0"/>
              <w:right w:val="single" w:color="auto" w:sz="4" w:space="0"/>
            </w:tcBorders>
            <w:vAlign w:val="center"/>
          </w:tcPr>
          <w:p w14:paraId="100BE2C8">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59.41</w:t>
            </w:r>
          </w:p>
        </w:tc>
        <w:tc>
          <w:tcPr>
            <w:tcW w:w="1417" w:type="dxa"/>
            <w:tcBorders>
              <w:top w:val="nil"/>
              <w:left w:val="nil"/>
              <w:bottom w:val="single" w:color="auto" w:sz="4" w:space="0"/>
              <w:right w:val="single" w:color="auto" w:sz="4" w:space="0"/>
            </w:tcBorders>
            <w:vAlign w:val="center"/>
          </w:tcPr>
          <w:p w14:paraId="63527EAD">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r>
      <w:tr w14:paraId="31454EC6">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14:paraId="5626D0EB">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14:paraId="682F4902">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08</w:t>
            </w:r>
          </w:p>
        </w:tc>
        <w:tc>
          <w:tcPr>
            <w:tcW w:w="3260" w:type="dxa"/>
            <w:tcBorders>
              <w:top w:val="nil"/>
              <w:left w:val="nil"/>
              <w:bottom w:val="single" w:color="auto" w:sz="4" w:space="0"/>
              <w:right w:val="single" w:color="auto" w:sz="4" w:space="0"/>
            </w:tcBorders>
            <w:vAlign w:val="center"/>
          </w:tcPr>
          <w:p w14:paraId="530754D9">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机关事业单位</w:t>
            </w:r>
            <w:r>
              <w:rPr>
                <w:rFonts w:hint="eastAsia" w:ascii="仿宋_GB2312" w:hAnsi="宋体" w:eastAsia="仿宋_GB2312" w:cs="宋体"/>
                <w:color w:val="000000"/>
                <w:kern w:val="0"/>
                <w:sz w:val="20"/>
                <w:szCs w:val="20"/>
                <w:lang w:eastAsia="zh-CN"/>
              </w:rPr>
              <w:t>基本养老保险</w:t>
            </w:r>
            <w:r>
              <w:rPr>
                <w:rFonts w:hint="eastAsia" w:ascii="仿宋_GB2312" w:hAnsi="宋体" w:eastAsia="仿宋_GB2312" w:cs="宋体"/>
                <w:color w:val="000000"/>
                <w:kern w:val="0"/>
                <w:sz w:val="20"/>
                <w:szCs w:val="20"/>
              </w:rPr>
              <w:t>缴费</w:t>
            </w:r>
          </w:p>
        </w:tc>
        <w:tc>
          <w:tcPr>
            <w:tcW w:w="1559" w:type="dxa"/>
            <w:gridSpan w:val="2"/>
            <w:tcBorders>
              <w:top w:val="nil"/>
              <w:left w:val="nil"/>
              <w:bottom w:val="single" w:color="auto" w:sz="4" w:space="0"/>
              <w:right w:val="single" w:color="auto" w:sz="4" w:space="0"/>
            </w:tcBorders>
            <w:vAlign w:val="center"/>
          </w:tcPr>
          <w:p w14:paraId="048A1484">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56.18</w:t>
            </w:r>
          </w:p>
        </w:tc>
        <w:tc>
          <w:tcPr>
            <w:tcW w:w="1418" w:type="dxa"/>
            <w:gridSpan w:val="2"/>
            <w:tcBorders>
              <w:top w:val="nil"/>
              <w:left w:val="nil"/>
              <w:bottom w:val="single" w:color="auto" w:sz="4" w:space="0"/>
              <w:right w:val="single" w:color="auto" w:sz="4" w:space="0"/>
            </w:tcBorders>
            <w:vAlign w:val="center"/>
          </w:tcPr>
          <w:p w14:paraId="614F6669">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56.18</w:t>
            </w:r>
          </w:p>
        </w:tc>
        <w:tc>
          <w:tcPr>
            <w:tcW w:w="1417" w:type="dxa"/>
            <w:tcBorders>
              <w:top w:val="nil"/>
              <w:left w:val="nil"/>
              <w:bottom w:val="single" w:color="auto" w:sz="4" w:space="0"/>
              <w:right w:val="single" w:color="auto" w:sz="4" w:space="0"/>
            </w:tcBorders>
            <w:vAlign w:val="center"/>
          </w:tcPr>
          <w:p w14:paraId="5E93E44A">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r>
      <w:tr w14:paraId="44BE47A9">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14:paraId="1EB8CC78">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14:paraId="00864B9B">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10</w:t>
            </w:r>
          </w:p>
        </w:tc>
        <w:tc>
          <w:tcPr>
            <w:tcW w:w="3260" w:type="dxa"/>
            <w:tcBorders>
              <w:top w:val="nil"/>
              <w:left w:val="nil"/>
              <w:bottom w:val="single" w:color="auto" w:sz="4" w:space="0"/>
              <w:right w:val="single" w:color="auto" w:sz="4" w:space="0"/>
            </w:tcBorders>
            <w:vAlign w:val="center"/>
          </w:tcPr>
          <w:p w14:paraId="08B20C42">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职工基本医疗保险缴费</w:t>
            </w:r>
          </w:p>
        </w:tc>
        <w:tc>
          <w:tcPr>
            <w:tcW w:w="1559" w:type="dxa"/>
            <w:gridSpan w:val="2"/>
            <w:tcBorders>
              <w:top w:val="nil"/>
              <w:left w:val="nil"/>
              <w:bottom w:val="single" w:color="auto" w:sz="4" w:space="0"/>
              <w:right w:val="single" w:color="auto" w:sz="4" w:space="0"/>
            </w:tcBorders>
            <w:vAlign w:val="center"/>
          </w:tcPr>
          <w:p w14:paraId="0389B134">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31.8</w:t>
            </w:r>
          </w:p>
        </w:tc>
        <w:tc>
          <w:tcPr>
            <w:tcW w:w="1418" w:type="dxa"/>
            <w:gridSpan w:val="2"/>
            <w:tcBorders>
              <w:top w:val="nil"/>
              <w:left w:val="nil"/>
              <w:bottom w:val="single" w:color="auto" w:sz="4" w:space="0"/>
              <w:right w:val="single" w:color="auto" w:sz="4" w:space="0"/>
            </w:tcBorders>
            <w:vAlign w:val="center"/>
          </w:tcPr>
          <w:p w14:paraId="571F374D">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31.8</w:t>
            </w:r>
          </w:p>
        </w:tc>
        <w:tc>
          <w:tcPr>
            <w:tcW w:w="1417" w:type="dxa"/>
            <w:tcBorders>
              <w:top w:val="nil"/>
              <w:left w:val="nil"/>
              <w:bottom w:val="single" w:color="auto" w:sz="4" w:space="0"/>
              <w:right w:val="single" w:color="auto" w:sz="4" w:space="0"/>
            </w:tcBorders>
            <w:vAlign w:val="center"/>
          </w:tcPr>
          <w:p w14:paraId="6C6BABF7">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r>
      <w:tr w14:paraId="0D9E2A2F">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14:paraId="2E1012D7">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14:paraId="3C7CBF35">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11</w:t>
            </w:r>
          </w:p>
        </w:tc>
        <w:tc>
          <w:tcPr>
            <w:tcW w:w="3260" w:type="dxa"/>
            <w:tcBorders>
              <w:top w:val="nil"/>
              <w:left w:val="nil"/>
              <w:bottom w:val="single" w:color="auto" w:sz="4" w:space="0"/>
              <w:right w:val="single" w:color="auto" w:sz="4" w:space="0"/>
            </w:tcBorders>
            <w:vAlign w:val="center"/>
          </w:tcPr>
          <w:p w14:paraId="46A0E574">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公务员医疗补助缴费</w:t>
            </w:r>
          </w:p>
        </w:tc>
        <w:tc>
          <w:tcPr>
            <w:tcW w:w="1559" w:type="dxa"/>
            <w:gridSpan w:val="2"/>
            <w:tcBorders>
              <w:top w:val="nil"/>
              <w:left w:val="nil"/>
              <w:bottom w:val="single" w:color="auto" w:sz="4" w:space="0"/>
              <w:right w:val="single" w:color="auto" w:sz="4" w:space="0"/>
            </w:tcBorders>
            <w:vAlign w:val="center"/>
          </w:tcPr>
          <w:p w14:paraId="7969B522">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24.73</w:t>
            </w:r>
          </w:p>
        </w:tc>
        <w:tc>
          <w:tcPr>
            <w:tcW w:w="1418" w:type="dxa"/>
            <w:gridSpan w:val="2"/>
            <w:tcBorders>
              <w:top w:val="nil"/>
              <w:left w:val="nil"/>
              <w:bottom w:val="single" w:color="auto" w:sz="4" w:space="0"/>
              <w:right w:val="single" w:color="auto" w:sz="4" w:space="0"/>
            </w:tcBorders>
            <w:vAlign w:val="center"/>
          </w:tcPr>
          <w:p w14:paraId="0D1336E6">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24.73</w:t>
            </w:r>
          </w:p>
        </w:tc>
        <w:tc>
          <w:tcPr>
            <w:tcW w:w="1417" w:type="dxa"/>
            <w:tcBorders>
              <w:top w:val="nil"/>
              <w:left w:val="nil"/>
              <w:bottom w:val="single" w:color="auto" w:sz="4" w:space="0"/>
              <w:right w:val="single" w:color="auto" w:sz="4" w:space="0"/>
            </w:tcBorders>
            <w:vAlign w:val="center"/>
          </w:tcPr>
          <w:p w14:paraId="1248D620">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r>
      <w:tr w14:paraId="4B245526">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14:paraId="011C59CC">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14:paraId="108C0854">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12</w:t>
            </w:r>
          </w:p>
        </w:tc>
        <w:tc>
          <w:tcPr>
            <w:tcW w:w="3260" w:type="dxa"/>
            <w:tcBorders>
              <w:top w:val="nil"/>
              <w:left w:val="nil"/>
              <w:bottom w:val="single" w:color="auto" w:sz="4" w:space="0"/>
              <w:right w:val="single" w:color="auto" w:sz="4" w:space="0"/>
            </w:tcBorders>
            <w:vAlign w:val="center"/>
          </w:tcPr>
          <w:p w14:paraId="47DBFFB0">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其他社会保险缴费</w:t>
            </w:r>
          </w:p>
        </w:tc>
        <w:tc>
          <w:tcPr>
            <w:tcW w:w="1559" w:type="dxa"/>
            <w:gridSpan w:val="2"/>
            <w:tcBorders>
              <w:top w:val="nil"/>
              <w:left w:val="nil"/>
              <w:bottom w:val="single" w:color="auto" w:sz="4" w:space="0"/>
              <w:right w:val="single" w:color="auto" w:sz="4" w:space="0"/>
            </w:tcBorders>
            <w:vAlign w:val="center"/>
          </w:tcPr>
          <w:p w14:paraId="3666EE4C">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1.5</w:t>
            </w:r>
          </w:p>
        </w:tc>
        <w:tc>
          <w:tcPr>
            <w:tcW w:w="1418" w:type="dxa"/>
            <w:gridSpan w:val="2"/>
            <w:tcBorders>
              <w:top w:val="nil"/>
              <w:left w:val="nil"/>
              <w:bottom w:val="single" w:color="auto" w:sz="4" w:space="0"/>
              <w:right w:val="single" w:color="auto" w:sz="4" w:space="0"/>
            </w:tcBorders>
            <w:vAlign w:val="center"/>
          </w:tcPr>
          <w:p w14:paraId="45A6908B">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1.5</w:t>
            </w:r>
          </w:p>
        </w:tc>
        <w:tc>
          <w:tcPr>
            <w:tcW w:w="1417" w:type="dxa"/>
            <w:tcBorders>
              <w:top w:val="nil"/>
              <w:left w:val="nil"/>
              <w:bottom w:val="single" w:color="auto" w:sz="4" w:space="0"/>
              <w:right w:val="single" w:color="auto" w:sz="4" w:space="0"/>
            </w:tcBorders>
            <w:vAlign w:val="center"/>
          </w:tcPr>
          <w:p w14:paraId="2607CCE5">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r>
      <w:tr w14:paraId="182FFEF0">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14:paraId="2AEAB495">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14:paraId="203E44D6">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13</w:t>
            </w:r>
          </w:p>
        </w:tc>
        <w:tc>
          <w:tcPr>
            <w:tcW w:w="3260" w:type="dxa"/>
            <w:tcBorders>
              <w:top w:val="nil"/>
              <w:left w:val="nil"/>
              <w:bottom w:val="single" w:color="auto" w:sz="4" w:space="0"/>
              <w:right w:val="single" w:color="auto" w:sz="4" w:space="0"/>
            </w:tcBorders>
            <w:vAlign w:val="center"/>
          </w:tcPr>
          <w:p w14:paraId="038E9A68">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住房公积金</w:t>
            </w:r>
          </w:p>
        </w:tc>
        <w:tc>
          <w:tcPr>
            <w:tcW w:w="1559" w:type="dxa"/>
            <w:gridSpan w:val="2"/>
            <w:tcBorders>
              <w:top w:val="nil"/>
              <w:left w:val="nil"/>
              <w:bottom w:val="single" w:color="auto" w:sz="4" w:space="0"/>
              <w:right w:val="single" w:color="auto" w:sz="4" w:space="0"/>
            </w:tcBorders>
            <w:vAlign w:val="center"/>
          </w:tcPr>
          <w:p w14:paraId="1D678F61">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33.7</w:t>
            </w:r>
          </w:p>
        </w:tc>
        <w:tc>
          <w:tcPr>
            <w:tcW w:w="1418" w:type="dxa"/>
            <w:gridSpan w:val="2"/>
            <w:tcBorders>
              <w:top w:val="nil"/>
              <w:left w:val="nil"/>
              <w:bottom w:val="single" w:color="auto" w:sz="4" w:space="0"/>
              <w:right w:val="single" w:color="auto" w:sz="4" w:space="0"/>
            </w:tcBorders>
            <w:vAlign w:val="center"/>
          </w:tcPr>
          <w:p w14:paraId="493770F4">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33.7</w:t>
            </w:r>
          </w:p>
        </w:tc>
        <w:tc>
          <w:tcPr>
            <w:tcW w:w="1417" w:type="dxa"/>
            <w:tcBorders>
              <w:top w:val="nil"/>
              <w:left w:val="nil"/>
              <w:bottom w:val="single" w:color="auto" w:sz="4" w:space="0"/>
              <w:right w:val="single" w:color="auto" w:sz="4" w:space="0"/>
            </w:tcBorders>
            <w:vAlign w:val="center"/>
          </w:tcPr>
          <w:p w14:paraId="28785904">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r>
      <w:tr w14:paraId="1DA8ACD4">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14:paraId="5E4F2876">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14:paraId="3CB5F397">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99</w:t>
            </w:r>
          </w:p>
        </w:tc>
        <w:tc>
          <w:tcPr>
            <w:tcW w:w="3260" w:type="dxa"/>
            <w:tcBorders>
              <w:top w:val="nil"/>
              <w:left w:val="nil"/>
              <w:bottom w:val="single" w:color="auto" w:sz="4" w:space="0"/>
              <w:right w:val="single" w:color="auto" w:sz="4" w:space="0"/>
            </w:tcBorders>
            <w:vAlign w:val="center"/>
          </w:tcPr>
          <w:p w14:paraId="1D358BE2">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其他工资福利支出</w:t>
            </w:r>
          </w:p>
        </w:tc>
        <w:tc>
          <w:tcPr>
            <w:tcW w:w="1559" w:type="dxa"/>
            <w:gridSpan w:val="2"/>
            <w:tcBorders>
              <w:top w:val="nil"/>
              <w:left w:val="nil"/>
              <w:bottom w:val="single" w:color="auto" w:sz="4" w:space="0"/>
              <w:right w:val="single" w:color="auto" w:sz="4" w:space="0"/>
            </w:tcBorders>
            <w:vAlign w:val="center"/>
          </w:tcPr>
          <w:p w14:paraId="0731B187">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150.81</w:t>
            </w:r>
          </w:p>
        </w:tc>
        <w:tc>
          <w:tcPr>
            <w:tcW w:w="1418" w:type="dxa"/>
            <w:gridSpan w:val="2"/>
            <w:tcBorders>
              <w:top w:val="nil"/>
              <w:left w:val="nil"/>
              <w:bottom w:val="single" w:color="auto" w:sz="4" w:space="0"/>
              <w:right w:val="single" w:color="auto" w:sz="4" w:space="0"/>
            </w:tcBorders>
            <w:vAlign w:val="center"/>
          </w:tcPr>
          <w:p w14:paraId="5B7C9595">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150.81</w:t>
            </w:r>
          </w:p>
        </w:tc>
        <w:tc>
          <w:tcPr>
            <w:tcW w:w="1417" w:type="dxa"/>
            <w:tcBorders>
              <w:top w:val="nil"/>
              <w:left w:val="nil"/>
              <w:bottom w:val="single" w:color="auto" w:sz="4" w:space="0"/>
              <w:right w:val="single" w:color="auto" w:sz="4" w:space="0"/>
            </w:tcBorders>
            <w:vAlign w:val="center"/>
          </w:tcPr>
          <w:p w14:paraId="100FCBDC">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r>
      <w:tr w14:paraId="5B0CD297">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14:paraId="126B4D35">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14:paraId="29F8BDE6">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3260" w:type="dxa"/>
            <w:tcBorders>
              <w:top w:val="nil"/>
              <w:left w:val="nil"/>
              <w:bottom w:val="single" w:color="auto" w:sz="4" w:space="0"/>
              <w:right w:val="single" w:color="auto" w:sz="4" w:space="0"/>
            </w:tcBorders>
            <w:vAlign w:val="center"/>
          </w:tcPr>
          <w:p w14:paraId="00B6A158">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办公费</w:t>
            </w:r>
          </w:p>
        </w:tc>
        <w:tc>
          <w:tcPr>
            <w:tcW w:w="1559" w:type="dxa"/>
            <w:gridSpan w:val="2"/>
            <w:tcBorders>
              <w:top w:val="nil"/>
              <w:left w:val="nil"/>
              <w:bottom w:val="single" w:color="auto" w:sz="4" w:space="0"/>
              <w:right w:val="single" w:color="auto" w:sz="4" w:space="0"/>
            </w:tcBorders>
            <w:vAlign w:val="center"/>
          </w:tcPr>
          <w:p w14:paraId="4BBC244A">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8.81</w:t>
            </w:r>
          </w:p>
        </w:tc>
        <w:tc>
          <w:tcPr>
            <w:tcW w:w="1418" w:type="dxa"/>
            <w:gridSpan w:val="2"/>
            <w:tcBorders>
              <w:top w:val="nil"/>
              <w:left w:val="nil"/>
              <w:bottom w:val="single" w:color="auto" w:sz="4" w:space="0"/>
              <w:right w:val="single" w:color="auto" w:sz="4" w:space="0"/>
            </w:tcBorders>
            <w:vAlign w:val="center"/>
          </w:tcPr>
          <w:p w14:paraId="0F55EE9D">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417" w:type="dxa"/>
            <w:tcBorders>
              <w:top w:val="nil"/>
              <w:left w:val="nil"/>
              <w:bottom w:val="single" w:color="auto" w:sz="4" w:space="0"/>
              <w:right w:val="single" w:color="auto" w:sz="4" w:space="0"/>
            </w:tcBorders>
            <w:vAlign w:val="center"/>
          </w:tcPr>
          <w:p w14:paraId="767AB262">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8.81</w:t>
            </w:r>
          </w:p>
        </w:tc>
      </w:tr>
      <w:tr w14:paraId="4B4684D4">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14:paraId="35CDE9B1">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14:paraId="4AA1296B">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07</w:t>
            </w:r>
          </w:p>
        </w:tc>
        <w:tc>
          <w:tcPr>
            <w:tcW w:w="3260" w:type="dxa"/>
            <w:tcBorders>
              <w:top w:val="nil"/>
              <w:left w:val="nil"/>
              <w:bottom w:val="single" w:color="auto" w:sz="4" w:space="0"/>
              <w:right w:val="single" w:color="auto" w:sz="4" w:space="0"/>
            </w:tcBorders>
            <w:vAlign w:val="center"/>
          </w:tcPr>
          <w:p w14:paraId="70D1C1C7">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邮电费</w:t>
            </w:r>
          </w:p>
        </w:tc>
        <w:tc>
          <w:tcPr>
            <w:tcW w:w="1559" w:type="dxa"/>
            <w:gridSpan w:val="2"/>
            <w:tcBorders>
              <w:top w:val="nil"/>
              <w:left w:val="nil"/>
              <w:bottom w:val="single" w:color="auto" w:sz="4" w:space="0"/>
              <w:right w:val="single" w:color="auto" w:sz="4" w:space="0"/>
            </w:tcBorders>
            <w:vAlign w:val="center"/>
          </w:tcPr>
          <w:p w14:paraId="409BC695">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0.5</w:t>
            </w:r>
          </w:p>
        </w:tc>
        <w:tc>
          <w:tcPr>
            <w:tcW w:w="1418" w:type="dxa"/>
            <w:gridSpan w:val="2"/>
            <w:tcBorders>
              <w:top w:val="nil"/>
              <w:left w:val="nil"/>
              <w:bottom w:val="single" w:color="auto" w:sz="4" w:space="0"/>
              <w:right w:val="single" w:color="auto" w:sz="4" w:space="0"/>
            </w:tcBorders>
            <w:vAlign w:val="center"/>
          </w:tcPr>
          <w:p w14:paraId="517307EF">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417" w:type="dxa"/>
            <w:tcBorders>
              <w:top w:val="nil"/>
              <w:left w:val="nil"/>
              <w:bottom w:val="single" w:color="auto" w:sz="4" w:space="0"/>
              <w:right w:val="single" w:color="auto" w:sz="4" w:space="0"/>
            </w:tcBorders>
            <w:vAlign w:val="center"/>
          </w:tcPr>
          <w:p w14:paraId="288A2286">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0.5</w:t>
            </w:r>
          </w:p>
        </w:tc>
      </w:tr>
      <w:tr w14:paraId="0ED3D4DE">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14:paraId="401BC98A">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14:paraId="33C11C19">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11</w:t>
            </w:r>
          </w:p>
        </w:tc>
        <w:tc>
          <w:tcPr>
            <w:tcW w:w="3260" w:type="dxa"/>
            <w:tcBorders>
              <w:top w:val="nil"/>
              <w:left w:val="nil"/>
              <w:bottom w:val="single" w:color="auto" w:sz="4" w:space="0"/>
              <w:right w:val="single" w:color="auto" w:sz="4" w:space="0"/>
            </w:tcBorders>
            <w:vAlign w:val="center"/>
          </w:tcPr>
          <w:p w14:paraId="67933FBC">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差旅费</w:t>
            </w:r>
          </w:p>
        </w:tc>
        <w:tc>
          <w:tcPr>
            <w:tcW w:w="1559" w:type="dxa"/>
            <w:gridSpan w:val="2"/>
            <w:tcBorders>
              <w:top w:val="nil"/>
              <w:left w:val="nil"/>
              <w:bottom w:val="single" w:color="auto" w:sz="4" w:space="0"/>
              <w:right w:val="single" w:color="auto" w:sz="4" w:space="0"/>
            </w:tcBorders>
            <w:vAlign w:val="center"/>
          </w:tcPr>
          <w:p w14:paraId="688C7CE8">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20.25</w:t>
            </w:r>
          </w:p>
        </w:tc>
        <w:tc>
          <w:tcPr>
            <w:tcW w:w="1418" w:type="dxa"/>
            <w:gridSpan w:val="2"/>
            <w:tcBorders>
              <w:top w:val="nil"/>
              <w:left w:val="nil"/>
              <w:bottom w:val="single" w:color="auto" w:sz="4" w:space="0"/>
              <w:right w:val="single" w:color="auto" w:sz="4" w:space="0"/>
            </w:tcBorders>
            <w:vAlign w:val="center"/>
          </w:tcPr>
          <w:p w14:paraId="654E7CDB">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417" w:type="dxa"/>
            <w:tcBorders>
              <w:top w:val="nil"/>
              <w:left w:val="nil"/>
              <w:bottom w:val="single" w:color="auto" w:sz="4" w:space="0"/>
              <w:right w:val="single" w:color="auto" w:sz="4" w:space="0"/>
            </w:tcBorders>
            <w:vAlign w:val="center"/>
          </w:tcPr>
          <w:p w14:paraId="231BDD60">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20.25</w:t>
            </w:r>
          </w:p>
        </w:tc>
      </w:tr>
      <w:tr w14:paraId="116419A1">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14:paraId="3854FA7E">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14:paraId="5818C054">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13</w:t>
            </w:r>
          </w:p>
        </w:tc>
        <w:tc>
          <w:tcPr>
            <w:tcW w:w="3260" w:type="dxa"/>
            <w:tcBorders>
              <w:top w:val="nil"/>
              <w:left w:val="nil"/>
              <w:bottom w:val="single" w:color="auto" w:sz="4" w:space="0"/>
              <w:right w:val="single" w:color="auto" w:sz="4" w:space="0"/>
            </w:tcBorders>
            <w:vAlign w:val="center"/>
          </w:tcPr>
          <w:p w14:paraId="6815830A">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维修（护））费</w:t>
            </w:r>
          </w:p>
        </w:tc>
        <w:tc>
          <w:tcPr>
            <w:tcW w:w="1559" w:type="dxa"/>
            <w:gridSpan w:val="2"/>
            <w:tcBorders>
              <w:top w:val="nil"/>
              <w:left w:val="nil"/>
              <w:bottom w:val="single" w:color="auto" w:sz="4" w:space="0"/>
              <w:right w:val="single" w:color="auto" w:sz="4" w:space="0"/>
            </w:tcBorders>
            <w:vAlign w:val="center"/>
          </w:tcPr>
          <w:p w14:paraId="021BF55B">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w:t>
            </w:r>
          </w:p>
        </w:tc>
        <w:tc>
          <w:tcPr>
            <w:tcW w:w="1418" w:type="dxa"/>
            <w:gridSpan w:val="2"/>
            <w:tcBorders>
              <w:top w:val="nil"/>
              <w:left w:val="nil"/>
              <w:bottom w:val="single" w:color="auto" w:sz="4" w:space="0"/>
              <w:right w:val="single" w:color="auto" w:sz="4" w:space="0"/>
            </w:tcBorders>
            <w:vAlign w:val="center"/>
          </w:tcPr>
          <w:p w14:paraId="404D94BC">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417" w:type="dxa"/>
            <w:tcBorders>
              <w:top w:val="nil"/>
              <w:left w:val="nil"/>
              <w:bottom w:val="single" w:color="auto" w:sz="4" w:space="0"/>
              <w:right w:val="single" w:color="auto" w:sz="4" w:space="0"/>
            </w:tcBorders>
            <w:vAlign w:val="center"/>
          </w:tcPr>
          <w:p w14:paraId="0F95F65D">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w:t>
            </w:r>
          </w:p>
        </w:tc>
      </w:tr>
      <w:tr w14:paraId="082DB423">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14:paraId="30EA881A">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14:paraId="39299AF9">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16</w:t>
            </w:r>
          </w:p>
        </w:tc>
        <w:tc>
          <w:tcPr>
            <w:tcW w:w="3260" w:type="dxa"/>
            <w:tcBorders>
              <w:top w:val="nil"/>
              <w:left w:val="nil"/>
              <w:bottom w:val="single" w:color="auto" w:sz="4" w:space="0"/>
              <w:right w:val="single" w:color="auto" w:sz="4" w:space="0"/>
            </w:tcBorders>
            <w:vAlign w:val="center"/>
          </w:tcPr>
          <w:p w14:paraId="4C6CC16F">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培训费</w:t>
            </w:r>
          </w:p>
        </w:tc>
        <w:tc>
          <w:tcPr>
            <w:tcW w:w="1559" w:type="dxa"/>
            <w:gridSpan w:val="2"/>
            <w:tcBorders>
              <w:top w:val="nil"/>
              <w:left w:val="nil"/>
              <w:bottom w:val="single" w:color="auto" w:sz="4" w:space="0"/>
              <w:right w:val="single" w:color="auto" w:sz="4" w:space="0"/>
            </w:tcBorders>
            <w:vAlign w:val="center"/>
          </w:tcPr>
          <w:p w14:paraId="24BB444C">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2.4</w:t>
            </w:r>
          </w:p>
        </w:tc>
        <w:tc>
          <w:tcPr>
            <w:tcW w:w="1418" w:type="dxa"/>
            <w:gridSpan w:val="2"/>
            <w:tcBorders>
              <w:top w:val="nil"/>
              <w:left w:val="nil"/>
              <w:bottom w:val="single" w:color="auto" w:sz="4" w:space="0"/>
              <w:right w:val="single" w:color="auto" w:sz="4" w:space="0"/>
            </w:tcBorders>
            <w:vAlign w:val="center"/>
          </w:tcPr>
          <w:p w14:paraId="2DD32A64">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xml:space="preserve">  </w:t>
            </w:r>
          </w:p>
        </w:tc>
        <w:tc>
          <w:tcPr>
            <w:tcW w:w="1417" w:type="dxa"/>
            <w:tcBorders>
              <w:top w:val="nil"/>
              <w:left w:val="nil"/>
              <w:bottom w:val="single" w:color="auto" w:sz="4" w:space="0"/>
              <w:right w:val="single" w:color="auto" w:sz="4" w:space="0"/>
            </w:tcBorders>
            <w:vAlign w:val="center"/>
          </w:tcPr>
          <w:p w14:paraId="6DE0FA8C">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2.4</w:t>
            </w:r>
          </w:p>
        </w:tc>
      </w:tr>
      <w:tr w14:paraId="1A2D3BDF">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14:paraId="5EF8BFF2">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14:paraId="7B66F28D">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17</w:t>
            </w:r>
          </w:p>
        </w:tc>
        <w:tc>
          <w:tcPr>
            <w:tcW w:w="3260" w:type="dxa"/>
            <w:tcBorders>
              <w:top w:val="nil"/>
              <w:left w:val="nil"/>
              <w:bottom w:val="single" w:color="auto" w:sz="4" w:space="0"/>
              <w:right w:val="single" w:color="auto" w:sz="4" w:space="0"/>
            </w:tcBorders>
            <w:vAlign w:val="center"/>
          </w:tcPr>
          <w:p w14:paraId="78466673">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公务招待费</w:t>
            </w:r>
          </w:p>
        </w:tc>
        <w:tc>
          <w:tcPr>
            <w:tcW w:w="1559" w:type="dxa"/>
            <w:gridSpan w:val="2"/>
            <w:tcBorders>
              <w:top w:val="nil"/>
              <w:left w:val="nil"/>
              <w:bottom w:val="single" w:color="auto" w:sz="4" w:space="0"/>
              <w:right w:val="single" w:color="auto" w:sz="4" w:space="0"/>
            </w:tcBorders>
            <w:vAlign w:val="center"/>
          </w:tcPr>
          <w:p w14:paraId="0F2E4C38">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0.5</w:t>
            </w:r>
          </w:p>
        </w:tc>
        <w:tc>
          <w:tcPr>
            <w:tcW w:w="1418" w:type="dxa"/>
            <w:gridSpan w:val="2"/>
            <w:tcBorders>
              <w:top w:val="nil"/>
              <w:left w:val="nil"/>
              <w:bottom w:val="single" w:color="auto" w:sz="4" w:space="0"/>
              <w:right w:val="single" w:color="auto" w:sz="4" w:space="0"/>
            </w:tcBorders>
            <w:vAlign w:val="center"/>
          </w:tcPr>
          <w:p w14:paraId="2DA489F5">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xml:space="preserve">  </w:t>
            </w:r>
          </w:p>
        </w:tc>
        <w:tc>
          <w:tcPr>
            <w:tcW w:w="1417" w:type="dxa"/>
            <w:tcBorders>
              <w:top w:val="nil"/>
              <w:left w:val="nil"/>
              <w:bottom w:val="single" w:color="auto" w:sz="4" w:space="0"/>
              <w:right w:val="single" w:color="auto" w:sz="4" w:space="0"/>
            </w:tcBorders>
            <w:vAlign w:val="center"/>
          </w:tcPr>
          <w:p w14:paraId="61D42F7F">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0.5</w:t>
            </w:r>
          </w:p>
        </w:tc>
      </w:tr>
      <w:tr w14:paraId="05DE4120">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14:paraId="0C20F0C2">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14:paraId="689F5E4A">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28</w:t>
            </w:r>
          </w:p>
        </w:tc>
        <w:tc>
          <w:tcPr>
            <w:tcW w:w="3260" w:type="dxa"/>
            <w:tcBorders>
              <w:top w:val="nil"/>
              <w:left w:val="nil"/>
              <w:bottom w:val="single" w:color="auto" w:sz="4" w:space="0"/>
              <w:right w:val="single" w:color="auto" w:sz="4" w:space="0"/>
            </w:tcBorders>
            <w:vAlign w:val="center"/>
          </w:tcPr>
          <w:p w14:paraId="72FD9B73">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工会经费</w:t>
            </w:r>
          </w:p>
        </w:tc>
        <w:tc>
          <w:tcPr>
            <w:tcW w:w="1559" w:type="dxa"/>
            <w:gridSpan w:val="2"/>
            <w:tcBorders>
              <w:top w:val="nil"/>
              <w:left w:val="nil"/>
              <w:bottom w:val="single" w:color="auto" w:sz="4" w:space="0"/>
              <w:right w:val="single" w:color="auto" w:sz="4" w:space="0"/>
            </w:tcBorders>
            <w:vAlign w:val="center"/>
          </w:tcPr>
          <w:p w14:paraId="196F167C">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3.29</w:t>
            </w:r>
          </w:p>
        </w:tc>
        <w:tc>
          <w:tcPr>
            <w:tcW w:w="1418" w:type="dxa"/>
            <w:gridSpan w:val="2"/>
            <w:tcBorders>
              <w:top w:val="nil"/>
              <w:left w:val="nil"/>
              <w:bottom w:val="single" w:color="auto" w:sz="4" w:space="0"/>
              <w:right w:val="single" w:color="auto" w:sz="4" w:space="0"/>
            </w:tcBorders>
            <w:vAlign w:val="center"/>
          </w:tcPr>
          <w:p w14:paraId="769C9876">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xml:space="preserve">  </w:t>
            </w:r>
          </w:p>
        </w:tc>
        <w:tc>
          <w:tcPr>
            <w:tcW w:w="1417" w:type="dxa"/>
            <w:tcBorders>
              <w:top w:val="nil"/>
              <w:left w:val="nil"/>
              <w:bottom w:val="single" w:color="auto" w:sz="4" w:space="0"/>
              <w:right w:val="single" w:color="auto" w:sz="4" w:space="0"/>
            </w:tcBorders>
            <w:vAlign w:val="center"/>
          </w:tcPr>
          <w:p w14:paraId="5004B7D5">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3.29</w:t>
            </w:r>
          </w:p>
        </w:tc>
      </w:tr>
      <w:tr w14:paraId="2620DA05">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14:paraId="4C400D66">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14:paraId="7C909341">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29</w:t>
            </w:r>
          </w:p>
        </w:tc>
        <w:tc>
          <w:tcPr>
            <w:tcW w:w="3260" w:type="dxa"/>
            <w:tcBorders>
              <w:top w:val="nil"/>
              <w:left w:val="nil"/>
              <w:bottom w:val="single" w:color="auto" w:sz="4" w:space="0"/>
              <w:right w:val="single" w:color="auto" w:sz="4" w:space="0"/>
            </w:tcBorders>
            <w:vAlign w:val="center"/>
          </w:tcPr>
          <w:p w14:paraId="029C150E">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福利费</w:t>
            </w:r>
          </w:p>
        </w:tc>
        <w:tc>
          <w:tcPr>
            <w:tcW w:w="1559" w:type="dxa"/>
            <w:gridSpan w:val="2"/>
            <w:tcBorders>
              <w:top w:val="nil"/>
              <w:left w:val="nil"/>
              <w:bottom w:val="single" w:color="auto" w:sz="4" w:space="0"/>
              <w:right w:val="single" w:color="auto" w:sz="4" w:space="0"/>
            </w:tcBorders>
            <w:vAlign w:val="center"/>
          </w:tcPr>
          <w:p w14:paraId="564F683E">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7.5</w:t>
            </w:r>
          </w:p>
        </w:tc>
        <w:tc>
          <w:tcPr>
            <w:tcW w:w="1418" w:type="dxa"/>
            <w:gridSpan w:val="2"/>
            <w:tcBorders>
              <w:top w:val="nil"/>
              <w:left w:val="nil"/>
              <w:bottom w:val="single" w:color="auto" w:sz="4" w:space="0"/>
              <w:right w:val="single" w:color="auto" w:sz="4" w:space="0"/>
            </w:tcBorders>
            <w:vAlign w:val="center"/>
          </w:tcPr>
          <w:p w14:paraId="511B89E1">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417" w:type="dxa"/>
            <w:tcBorders>
              <w:top w:val="nil"/>
              <w:left w:val="nil"/>
              <w:bottom w:val="single" w:color="auto" w:sz="4" w:space="0"/>
              <w:right w:val="single" w:color="auto" w:sz="4" w:space="0"/>
            </w:tcBorders>
            <w:vAlign w:val="center"/>
          </w:tcPr>
          <w:p w14:paraId="678AFE5D">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7.5</w:t>
            </w:r>
          </w:p>
        </w:tc>
      </w:tr>
      <w:tr w14:paraId="0C2F4749">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14:paraId="7D37E132">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14:paraId="6C832C2C">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w:t>
            </w:r>
          </w:p>
        </w:tc>
        <w:tc>
          <w:tcPr>
            <w:tcW w:w="3260" w:type="dxa"/>
            <w:tcBorders>
              <w:top w:val="nil"/>
              <w:left w:val="nil"/>
              <w:bottom w:val="single" w:color="auto" w:sz="4" w:space="0"/>
              <w:right w:val="single" w:color="auto" w:sz="4" w:space="0"/>
            </w:tcBorders>
            <w:vAlign w:val="center"/>
          </w:tcPr>
          <w:p w14:paraId="42368DF5">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公务车运行维护费</w:t>
            </w:r>
          </w:p>
        </w:tc>
        <w:tc>
          <w:tcPr>
            <w:tcW w:w="1559" w:type="dxa"/>
            <w:gridSpan w:val="2"/>
            <w:tcBorders>
              <w:top w:val="nil"/>
              <w:left w:val="nil"/>
              <w:bottom w:val="single" w:color="auto" w:sz="4" w:space="0"/>
              <w:right w:val="single" w:color="auto" w:sz="4" w:space="0"/>
            </w:tcBorders>
            <w:vAlign w:val="center"/>
          </w:tcPr>
          <w:p w14:paraId="6C48D552">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6.68</w:t>
            </w:r>
          </w:p>
        </w:tc>
        <w:tc>
          <w:tcPr>
            <w:tcW w:w="1418" w:type="dxa"/>
            <w:gridSpan w:val="2"/>
            <w:tcBorders>
              <w:top w:val="nil"/>
              <w:left w:val="nil"/>
              <w:bottom w:val="single" w:color="auto" w:sz="4" w:space="0"/>
              <w:right w:val="single" w:color="auto" w:sz="4" w:space="0"/>
            </w:tcBorders>
            <w:vAlign w:val="center"/>
          </w:tcPr>
          <w:p w14:paraId="1521311F">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xml:space="preserve">  </w:t>
            </w:r>
          </w:p>
        </w:tc>
        <w:tc>
          <w:tcPr>
            <w:tcW w:w="1417" w:type="dxa"/>
            <w:tcBorders>
              <w:top w:val="nil"/>
              <w:left w:val="nil"/>
              <w:bottom w:val="single" w:color="auto" w:sz="4" w:space="0"/>
              <w:right w:val="single" w:color="auto" w:sz="4" w:space="0"/>
            </w:tcBorders>
            <w:vAlign w:val="center"/>
          </w:tcPr>
          <w:p w14:paraId="4B749EC0">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6.68</w:t>
            </w:r>
          </w:p>
        </w:tc>
      </w:tr>
      <w:tr w14:paraId="636A1191">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14:paraId="2AD63826">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14:paraId="3C95B1A1">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99</w:t>
            </w:r>
          </w:p>
        </w:tc>
        <w:tc>
          <w:tcPr>
            <w:tcW w:w="3260" w:type="dxa"/>
            <w:tcBorders>
              <w:top w:val="nil"/>
              <w:left w:val="nil"/>
              <w:bottom w:val="single" w:color="auto" w:sz="4" w:space="0"/>
              <w:right w:val="single" w:color="auto" w:sz="4" w:space="0"/>
            </w:tcBorders>
            <w:vAlign w:val="center"/>
          </w:tcPr>
          <w:p w14:paraId="693FADF8">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其他商品和服务支出</w:t>
            </w:r>
          </w:p>
        </w:tc>
        <w:tc>
          <w:tcPr>
            <w:tcW w:w="1559" w:type="dxa"/>
            <w:gridSpan w:val="2"/>
            <w:tcBorders>
              <w:top w:val="nil"/>
              <w:left w:val="nil"/>
              <w:bottom w:val="single" w:color="auto" w:sz="4" w:space="0"/>
              <w:right w:val="single" w:color="auto" w:sz="4" w:space="0"/>
            </w:tcBorders>
            <w:vAlign w:val="center"/>
          </w:tcPr>
          <w:p w14:paraId="218F7BF4">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4.86</w:t>
            </w:r>
          </w:p>
        </w:tc>
        <w:tc>
          <w:tcPr>
            <w:tcW w:w="1418" w:type="dxa"/>
            <w:gridSpan w:val="2"/>
            <w:tcBorders>
              <w:top w:val="nil"/>
              <w:left w:val="nil"/>
              <w:bottom w:val="single" w:color="auto" w:sz="4" w:space="0"/>
              <w:right w:val="single" w:color="auto" w:sz="4" w:space="0"/>
            </w:tcBorders>
            <w:vAlign w:val="center"/>
          </w:tcPr>
          <w:p w14:paraId="10313C24">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xml:space="preserve">  </w:t>
            </w:r>
          </w:p>
        </w:tc>
        <w:tc>
          <w:tcPr>
            <w:tcW w:w="1417" w:type="dxa"/>
            <w:tcBorders>
              <w:top w:val="nil"/>
              <w:left w:val="nil"/>
              <w:bottom w:val="single" w:color="auto" w:sz="4" w:space="0"/>
              <w:right w:val="single" w:color="auto" w:sz="4" w:space="0"/>
            </w:tcBorders>
            <w:vAlign w:val="center"/>
          </w:tcPr>
          <w:p w14:paraId="4E3E5C03">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4.86</w:t>
            </w:r>
          </w:p>
        </w:tc>
      </w:tr>
      <w:tr w14:paraId="3859D29E">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14:paraId="5665672D">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w:t>
            </w:r>
          </w:p>
        </w:tc>
        <w:tc>
          <w:tcPr>
            <w:tcW w:w="851" w:type="dxa"/>
            <w:tcBorders>
              <w:top w:val="nil"/>
              <w:left w:val="nil"/>
              <w:bottom w:val="single" w:color="auto" w:sz="4" w:space="0"/>
              <w:right w:val="single" w:color="auto" w:sz="4" w:space="0"/>
            </w:tcBorders>
            <w:vAlign w:val="center"/>
          </w:tcPr>
          <w:p w14:paraId="0D28CF5A">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09</w:t>
            </w:r>
          </w:p>
        </w:tc>
        <w:tc>
          <w:tcPr>
            <w:tcW w:w="3260" w:type="dxa"/>
            <w:tcBorders>
              <w:top w:val="nil"/>
              <w:left w:val="nil"/>
              <w:bottom w:val="single" w:color="auto" w:sz="4" w:space="0"/>
              <w:right w:val="single" w:color="auto" w:sz="4" w:space="0"/>
            </w:tcBorders>
            <w:vAlign w:val="center"/>
          </w:tcPr>
          <w:p w14:paraId="39403F9A">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奖励金</w:t>
            </w:r>
          </w:p>
        </w:tc>
        <w:tc>
          <w:tcPr>
            <w:tcW w:w="1559" w:type="dxa"/>
            <w:gridSpan w:val="2"/>
            <w:tcBorders>
              <w:top w:val="nil"/>
              <w:left w:val="nil"/>
              <w:bottom w:val="single" w:color="auto" w:sz="4" w:space="0"/>
              <w:right w:val="single" w:color="auto" w:sz="4" w:space="0"/>
            </w:tcBorders>
            <w:vAlign w:val="center"/>
          </w:tcPr>
          <w:p w14:paraId="61790153">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0.79</w:t>
            </w:r>
          </w:p>
        </w:tc>
        <w:tc>
          <w:tcPr>
            <w:tcW w:w="1418" w:type="dxa"/>
            <w:gridSpan w:val="2"/>
            <w:tcBorders>
              <w:top w:val="nil"/>
              <w:left w:val="nil"/>
              <w:bottom w:val="single" w:color="auto" w:sz="4" w:space="0"/>
              <w:right w:val="single" w:color="auto" w:sz="4" w:space="0"/>
            </w:tcBorders>
            <w:vAlign w:val="center"/>
          </w:tcPr>
          <w:p w14:paraId="1A6FD38E">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0.79</w:t>
            </w:r>
          </w:p>
        </w:tc>
        <w:tc>
          <w:tcPr>
            <w:tcW w:w="1417" w:type="dxa"/>
            <w:tcBorders>
              <w:top w:val="nil"/>
              <w:left w:val="nil"/>
              <w:bottom w:val="single" w:color="auto" w:sz="4" w:space="0"/>
              <w:right w:val="single" w:color="auto" w:sz="4" w:space="0"/>
            </w:tcBorders>
            <w:vAlign w:val="center"/>
          </w:tcPr>
          <w:p w14:paraId="395E052B">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xml:space="preserve">  </w:t>
            </w:r>
          </w:p>
        </w:tc>
      </w:tr>
      <w:tr w14:paraId="7157A0EA">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14:paraId="70E858DA">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w:t>
            </w:r>
          </w:p>
        </w:tc>
        <w:tc>
          <w:tcPr>
            <w:tcW w:w="851" w:type="dxa"/>
            <w:tcBorders>
              <w:top w:val="nil"/>
              <w:left w:val="nil"/>
              <w:bottom w:val="single" w:color="auto" w:sz="4" w:space="0"/>
              <w:right w:val="single" w:color="auto" w:sz="4" w:space="0"/>
            </w:tcBorders>
            <w:vAlign w:val="center"/>
          </w:tcPr>
          <w:p w14:paraId="4FDDF657">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14</w:t>
            </w:r>
          </w:p>
        </w:tc>
        <w:tc>
          <w:tcPr>
            <w:tcW w:w="3260" w:type="dxa"/>
            <w:tcBorders>
              <w:top w:val="nil"/>
              <w:left w:val="nil"/>
              <w:bottom w:val="single" w:color="auto" w:sz="4" w:space="0"/>
              <w:right w:val="single" w:color="auto" w:sz="4" w:space="0"/>
            </w:tcBorders>
            <w:vAlign w:val="center"/>
          </w:tcPr>
          <w:p w14:paraId="14E7F77E">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职工住宅取暖费</w:t>
            </w:r>
          </w:p>
        </w:tc>
        <w:tc>
          <w:tcPr>
            <w:tcW w:w="1559" w:type="dxa"/>
            <w:gridSpan w:val="2"/>
            <w:tcBorders>
              <w:top w:val="nil"/>
              <w:left w:val="nil"/>
              <w:bottom w:val="single" w:color="auto" w:sz="4" w:space="0"/>
              <w:right w:val="single" w:color="auto" w:sz="4" w:space="0"/>
            </w:tcBorders>
            <w:vAlign w:val="center"/>
          </w:tcPr>
          <w:p w14:paraId="35360AD9">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5.1</w:t>
            </w:r>
          </w:p>
        </w:tc>
        <w:tc>
          <w:tcPr>
            <w:tcW w:w="1418" w:type="dxa"/>
            <w:gridSpan w:val="2"/>
            <w:tcBorders>
              <w:top w:val="nil"/>
              <w:left w:val="nil"/>
              <w:bottom w:val="single" w:color="auto" w:sz="4" w:space="0"/>
              <w:right w:val="single" w:color="auto" w:sz="4" w:space="0"/>
            </w:tcBorders>
            <w:vAlign w:val="center"/>
          </w:tcPr>
          <w:p w14:paraId="44A8D279">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5.1</w:t>
            </w:r>
          </w:p>
        </w:tc>
        <w:tc>
          <w:tcPr>
            <w:tcW w:w="1417" w:type="dxa"/>
            <w:tcBorders>
              <w:top w:val="nil"/>
              <w:left w:val="nil"/>
              <w:bottom w:val="single" w:color="auto" w:sz="4" w:space="0"/>
              <w:right w:val="single" w:color="auto" w:sz="4" w:space="0"/>
            </w:tcBorders>
            <w:vAlign w:val="center"/>
          </w:tcPr>
          <w:p w14:paraId="1C84FA55">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r>
      <w:tr w14:paraId="4E836A5B">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14:paraId="4F44AFA9">
            <w:pPr>
              <w:widowControl/>
              <w:jc w:val="right"/>
              <w:rPr>
                <w:rFonts w:ascii="仿宋_GB2312" w:hAnsi="宋体" w:eastAsia="仿宋_GB2312" w:cs="宋体"/>
                <w:color w:val="000000"/>
                <w:kern w:val="0"/>
                <w:sz w:val="20"/>
                <w:szCs w:val="20"/>
              </w:rPr>
            </w:pPr>
          </w:p>
        </w:tc>
        <w:tc>
          <w:tcPr>
            <w:tcW w:w="851" w:type="dxa"/>
            <w:tcBorders>
              <w:top w:val="nil"/>
              <w:left w:val="nil"/>
              <w:bottom w:val="single" w:color="auto" w:sz="4" w:space="0"/>
              <w:right w:val="single" w:color="auto" w:sz="4" w:space="0"/>
            </w:tcBorders>
            <w:vAlign w:val="center"/>
          </w:tcPr>
          <w:p w14:paraId="73BFD51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260" w:type="dxa"/>
            <w:tcBorders>
              <w:top w:val="nil"/>
              <w:left w:val="nil"/>
              <w:bottom w:val="single" w:color="auto" w:sz="4" w:space="0"/>
              <w:right w:val="single" w:color="auto" w:sz="4" w:space="0"/>
            </w:tcBorders>
            <w:vAlign w:val="center"/>
          </w:tcPr>
          <w:p w14:paraId="76EEA331">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559" w:type="dxa"/>
            <w:gridSpan w:val="2"/>
            <w:tcBorders>
              <w:top w:val="nil"/>
              <w:left w:val="nil"/>
              <w:bottom w:val="single" w:color="auto" w:sz="4" w:space="0"/>
              <w:right w:val="single" w:color="auto" w:sz="4" w:space="0"/>
            </w:tcBorders>
            <w:vAlign w:val="center"/>
          </w:tcPr>
          <w:p w14:paraId="5AF2B83E">
            <w:pPr>
              <w:widowControl/>
              <w:jc w:val="left"/>
              <w:rPr>
                <w:rFonts w:ascii="宋体" w:hAnsi="宋体" w:cs="宋体"/>
                <w:color w:val="000000"/>
                <w:kern w:val="0"/>
                <w:sz w:val="20"/>
                <w:szCs w:val="20"/>
              </w:rPr>
            </w:pPr>
            <w:r>
              <w:rPr>
                <w:rFonts w:hint="eastAsia" w:ascii="宋体" w:hAnsi="宋体" w:cs="宋体"/>
                <w:color w:val="000000"/>
                <w:kern w:val="0"/>
                <w:sz w:val="20"/>
                <w:szCs w:val="20"/>
              </w:rPr>
              <w:t>　692.73</w:t>
            </w:r>
          </w:p>
        </w:tc>
        <w:tc>
          <w:tcPr>
            <w:tcW w:w="1418" w:type="dxa"/>
            <w:gridSpan w:val="2"/>
            <w:tcBorders>
              <w:top w:val="nil"/>
              <w:left w:val="nil"/>
              <w:bottom w:val="single" w:color="auto" w:sz="4" w:space="0"/>
              <w:right w:val="single" w:color="auto" w:sz="4" w:space="0"/>
            </w:tcBorders>
            <w:vAlign w:val="center"/>
          </w:tcPr>
          <w:p w14:paraId="421CCB2E">
            <w:pPr>
              <w:widowControl/>
              <w:jc w:val="left"/>
              <w:rPr>
                <w:rFonts w:ascii="宋体" w:hAnsi="宋体" w:cs="宋体"/>
                <w:color w:val="000000"/>
                <w:kern w:val="0"/>
                <w:sz w:val="20"/>
                <w:szCs w:val="20"/>
              </w:rPr>
            </w:pPr>
            <w:r>
              <w:rPr>
                <w:rFonts w:hint="eastAsia" w:ascii="宋体" w:hAnsi="宋体" w:cs="宋体"/>
                <w:color w:val="000000"/>
                <w:kern w:val="0"/>
                <w:sz w:val="20"/>
                <w:szCs w:val="20"/>
              </w:rPr>
              <w:t>　635.91</w:t>
            </w:r>
          </w:p>
        </w:tc>
        <w:tc>
          <w:tcPr>
            <w:tcW w:w="1417" w:type="dxa"/>
            <w:tcBorders>
              <w:top w:val="nil"/>
              <w:left w:val="nil"/>
              <w:bottom w:val="single" w:color="auto" w:sz="4" w:space="0"/>
              <w:right w:val="single" w:color="auto" w:sz="4" w:space="0"/>
            </w:tcBorders>
            <w:vAlign w:val="center"/>
          </w:tcPr>
          <w:p w14:paraId="2CB5EE0D">
            <w:pPr>
              <w:widowControl/>
              <w:jc w:val="left"/>
              <w:rPr>
                <w:rFonts w:ascii="宋体" w:hAnsi="宋体" w:cs="宋体"/>
                <w:color w:val="000000"/>
                <w:kern w:val="0"/>
                <w:sz w:val="20"/>
                <w:szCs w:val="20"/>
              </w:rPr>
            </w:pPr>
            <w:r>
              <w:rPr>
                <w:rFonts w:hint="eastAsia" w:ascii="宋体" w:hAnsi="宋体" w:cs="宋体"/>
                <w:color w:val="000000"/>
                <w:kern w:val="0"/>
                <w:sz w:val="20"/>
                <w:szCs w:val="20"/>
              </w:rPr>
              <w:t>　56.79</w:t>
            </w:r>
          </w:p>
        </w:tc>
      </w:tr>
    </w:tbl>
    <w:p w14:paraId="40DC2B0A">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6DA5F771">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5"/>
        <w:tblW w:w="9469" w:type="dxa"/>
        <w:tblInd w:w="93"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14:paraId="0AD3F816">
        <w:tblPrEx>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vAlign w:val="center"/>
          </w:tcPr>
          <w:p w14:paraId="45F4F9A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14:paraId="4263CFDD">
        <w:tblPrEx>
          <w:tblCellMar>
            <w:top w:w="0" w:type="dxa"/>
            <w:left w:w="108" w:type="dxa"/>
            <w:bottom w:w="0" w:type="dxa"/>
            <w:right w:w="108" w:type="dxa"/>
          </w:tblCellMar>
        </w:tblPrEx>
        <w:trPr>
          <w:gridBefore w:val="1"/>
          <w:gridAfter w:val="1"/>
          <w:wBefore w:w="8" w:type="dxa"/>
          <w:wAfter w:w="8" w:type="dxa"/>
          <w:trHeight w:val="405" w:hRule="atLeast"/>
        </w:trPr>
        <w:tc>
          <w:tcPr>
            <w:tcW w:w="4350" w:type="dxa"/>
            <w:gridSpan w:val="7"/>
            <w:tcBorders>
              <w:top w:val="nil"/>
              <w:left w:val="nil"/>
              <w:bottom w:val="nil"/>
              <w:right w:val="nil"/>
            </w:tcBorders>
            <w:vAlign w:val="center"/>
          </w:tcPr>
          <w:p w14:paraId="692B5171">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昌吉州节能减排监督管理局</w:t>
            </w:r>
          </w:p>
        </w:tc>
        <w:tc>
          <w:tcPr>
            <w:tcW w:w="995" w:type="dxa"/>
            <w:gridSpan w:val="2"/>
            <w:tcBorders>
              <w:top w:val="nil"/>
              <w:left w:val="nil"/>
              <w:bottom w:val="nil"/>
              <w:right w:val="nil"/>
            </w:tcBorders>
            <w:vAlign w:val="center"/>
          </w:tcPr>
          <w:p w14:paraId="073B0C9E">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14:paraId="7A7F367E">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14:paraId="735B0C9B">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2010B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vAlign w:val="center"/>
          </w:tcPr>
          <w:p w14:paraId="75229A0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14:paraId="535019E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14:paraId="3BE5EEF3">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14:paraId="077381D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14:paraId="1BF999A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14:paraId="390EA6F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14:paraId="115D82E2">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14:paraId="15E1BA5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14:paraId="6F95F00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14:paraId="523554F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14:paraId="662DDE1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14:paraId="5CF1599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14:paraId="019FC0E8">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14:paraId="68F2628C">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1D97D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14:paraId="25C6AF71">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14:paraId="63A7DA6B">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14:paraId="5DF0A951">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14:paraId="389F8A26">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14:paraId="1ED4E218">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14:paraId="45D90E72">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14:paraId="431225F5">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14:paraId="26FD088F">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14:paraId="48793030">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14:paraId="39AD7939">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14:paraId="067804C5">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14:paraId="4B48841F">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14:paraId="4B508072">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1B3A5C9F">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5B1E65AB">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tcPr>
          <w:p w14:paraId="13A7CA52">
            <w:pPr>
              <w:widowControl/>
              <w:jc w:val="left"/>
              <w:outlineLvl w:val="1"/>
              <w:rPr>
                <w:rFonts w:ascii="仿宋_GB2312" w:hAnsi="宋体" w:eastAsia="仿宋_GB2312"/>
                <w:b/>
                <w:kern w:val="0"/>
                <w:sz w:val="18"/>
                <w:szCs w:val="18"/>
              </w:rPr>
            </w:pPr>
          </w:p>
        </w:tc>
      </w:tr>
      <w:tr w14:paraId="55E32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14:paraId="50B1C7D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14:paraId="2750DA1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14:paraId="61EC56E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14:paraId="15941EF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14:paraId="0ECEACA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14:paraId="56189CB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14:paraId="0C7F1C6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14:paraId="6117090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4F340C6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3C5B1EF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14:paraId="33965EC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14:paraId="51275A2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14:paraId="1AC62EB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1041FAF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63536FF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2BCC4FA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463C7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14:paraId="7C8210F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14:paraId="658CD58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14:paraId="66EE625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14:paraId="54B310D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14:paraId="5E1568F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14:paraId="5CF3F88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14:paraId="4536520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14:paraId="235D149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4CA557D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5981FAD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14:paraId="65F90B6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14:paraId="2173E9B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14:paraId="1E45A13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4A8CF20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186728A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4EB27B8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674F7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14:paraId="2300BF2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14:paraId="49A656D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14:paraId="35CA181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14:paraId="37F59C9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14:paraId="50DE724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14:paraId="78B62E1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14:paraId="6EC13BB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14:paraId="5E00FDE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659EBFB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54C9E77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14:paraId="4D19C58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14:paraId="7024B29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14:paraId="02613F6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719D3F9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153A40C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1EFAFCA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58FEA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14:paraId="46FA502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14:paraId="0E235D3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14:paraId="7C8AA77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14:paraId="5BE9F98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14:paraId="22E0B3C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14:paraId="645763E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14:paraId="5F58962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14:paraId="3D57FA1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38BA64F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723E646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14:paraId="2CC7CED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14:paraId="629DAB8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14:paraId="0DD194B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054E139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5A2FB8B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032F9C8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31796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14:paraId="34BA8E8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14:paraId="02B8466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14:paraId="61A0A78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14:paraId="239A5D9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14:paraId="2B22CCF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14:paraId="126E49D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14:paraId="4903C03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14:paraId="022EA26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4429BF0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6F76B8E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14:paraId="772A20B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14:paraId="1AE1073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14:paraId="1F4EA72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53DAC28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00D9545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3FF0C17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1C988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14:paraId="5841CD9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14:paraId="7CA1A87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14:paraId="109C167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14:paraId="27DEDAD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14:paraId="4834A77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14:paraId="23572B6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14:paraId="2568EDC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14:paraId="79BD80F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32D64B6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4512E2A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14:paraId="5D75EDD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14:paraId="6A3B440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14:paraId="0BD5A62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51DA948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2426168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0CFC112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37D4C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14:paraId="70D098A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14:paraId="524CC04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14:paraId="0765589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14:paraId="143E92C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14:paraId="5D7B6F0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14:paraId="762ED97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14:paraId="35EB103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14:paraId="184945B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34D78FD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07488BB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14:paraId="2BD273C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14:paraId="28287C0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14:paraId="30E1176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4AAB133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49E71F7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2D91000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20CDF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14:paraId="48B0BDA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14:paraId="418C554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14:paraId="684E7C9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14:paraId="20A3451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14:paraId="0EE5BAA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14:paraId="371FBD3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14:paraId="61591CE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14:paraId="791A06D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3D3BF30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6F6318D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14:paraId="6AD2D52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14:paraId="30F106D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14:paraId="0BF5855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0B73D71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54213CA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63716E0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2A3CC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14:paraId="28F4486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14:paraId="528D41F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14:paraId="6A02377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14:paraId="7E554C6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14:paraId="5EBFEBD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14:paraId="39293AC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14:paraId="1F804DC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14:paraId="28CFC17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170E670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6C55DEE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14:paraId="4D058BC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14:paraId="2AEC96D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14:paraId="7A04465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2CBA442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480D3CE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13884F1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70AFC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14:paraId="3886C5D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14:paraId="2F0C576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14:paraId="45C4738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14:paraId="01A8FFD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14:paraId="50271E8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14:paraId="3784BE3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14:paraId="7005026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14:paraId="556EBF7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43F6958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25DA112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14:paraId="1D059BC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14:paraId="4B921EB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14:paraId="53B8647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6D46EA1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25F1A9C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70F472C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12498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14:paraId="77FC6F1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14:paraId="04DA0CD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14:paraId="19578E6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14:paraId="112F8B4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center"/>
          </w:tcPr>
          <w:p w14:paraId="6F99BCF3">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vAlign w:val="center"/>
          </w:tcPr>
          <w:p w14:paraId="61E48AC1">
            <w:pPr>
              <w:widowControl/>
              <w:jc w:val="center"/>
              <w:outlineLvl w:val="1"/>
              <w:rPr>
                <w:rFonts w:ascii="仿宋_GB2312" w:hAnsi="宋体" w:eastAsia="仿宋_GB2312"/>
                <w:kern w:val="0"/>
                <w:szCs w:val="21"/>
              </w:rPr>
            </w:pPr>
          </w:p>
        </w:tc>
        <w:tc>
          <w:tcPr>
            <w:tcW w:w="569" w:type="dxa"/>
            <w:gridSpan w:val="2"/>
          </w:tcPr>
          <w:p w14:paraId="1947733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14:paraId="25D9E7A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235F4F4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7D52155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14:paraId="503EEDC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14:paraId="5978533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14:paraId="53C18E5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3242FE4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4AF7F30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5E05200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14:paraId="13567285">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备注：无内容应公开空表并说明情况：我单位2019年预算中无项目支出情况。</w:t>
      </w:r>
    </w:p>
    <w:p w14:paraId="1BD6A93D">
      <w:pPr>
        <w:widowControl/>
        <w:jc w:val="left"/>
        <w:outlineLvl w:val="1"/>
        <w:rPr>
          <w:rFonts w:ascii="仿宋_GB2312" w:hAnsi="宋体" w:eastAsia="仿宋_GB2312"/>
          <w:b/>
          <w:kern w:val="0"/>
          <w:sz w:val="32"/>
          <w:szCs w:val="32"/>
        </w:rPr>
      </w:pPr>
    </w:p>
    <w:p w14:paraId="40D98E68">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14:paraId="04FE7715">
      <w:pPr>
        <w:widowControl/>
        <w:jc w:val="left"/>
        <w:outlineLvl w:val="1"/>
        <w:rPr>
          <w:rFonts w:ascii="仿宋_GB2312" w:hAnsi="宋体" w:eastAsia="仿宋_GB2312"/>
          <w:b/>
          <w:kern w:val="0"/>
          <w:sz w:val="32"/>
          <w:szCs w:val="32"/>
        </w:rPr>
      </w:pPr>
    </w:p>
    <w:p w14:paraId="2CA965B8">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14:paraId="5053CEF2">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编制单位：昌吉州节能减排监督管理局          单位：万元</w:t>
      </w:r>
    </w:p>
    <w:tbl>
      <w:tblPr>
        <w:tblStyle w:val="5"/>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14:paraId="04F8B89A">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43A82060">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5FA1D771">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5164C229">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14:paraId="4BD3192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14:paraId="54F98874">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32F58734">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2E3B9820">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14:paraId="4A2986F4">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14:paraId="0204E309">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2D6E1E6B">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624640CA">
            <w:pPr>
              <w:widowControl/>
              <w:jc w:val="left"/>
              <w:rPr>
                <w:rFonts w:ascii="宋体" w:hAnsi="宋体" w:cs="宋体"/>
                <w:b/>
                <w:bCs/>
                <w:color w:val="000000"/>
                <w:kern w:val="0"/>
                <w:sz w:val="22"/>
                <w:szCs w:val="22"/>
              </w:rPr>
            </w:pPr>
          </w:p>
        </w:tc>
      </w:tr>
      <w:tr w14:paraId="099DBD3F">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243B931C">
            <w:pPr>
              <w:widowControl/>
              <w:jc w:val="left"/>
              <w:rPr>
                <w:rFonts w:ascii="宋体" w:hAnsi="宋体" w:cs="宋体"/>
                <w:color w:val="000000"/>
                <w:kern w:val="0"/>
                <w:sz w:val="24"/>
              </w:rPr>
            </w:pPr>
            <w:r>
              <w:rPr>
                <w:rFonts w:hint="eastAsia" w:ascii="宋体" w:hAnsi="宋体" w:cs="宋体"/>
                <w:color w:val="000000"/>
                <w:kern w:val="0"/>
                <w:sz w:val="24"/>
              </w:rPr>
              <w:t>　7.18</w:t>
            </w:r>
          </w:p>
        </w:tc>
        <w:tc>
          <w:tcPr>
            <w:tcW w:w="1417" w:type="dxa"/>
            <w:tcBorders>
              <w:top w:val="nil"/>
              <w:left w:val="nil"/>
              <w:bottom w:val="single" w:color="auto" w:sz="4" w:space="0"/>
              <w:right w:val="single" w:color="auto" w:sz="4" w:space="0"/>
            </w:tcBorders>
            <w:vAlign w:val="center"/>
          </w:tcPr>
          <w:p w14:paraId="01B6F5C7">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4F5B76E5">
            <w:pPr>
              <w:widowControl/>
              <w:jc w:val="left"/>
              <w:rPr>
                <w:rFonts w:ascii="宋体" w:hAnsi="宋体" w:cs="宋体"/>
                <w:color w:val="000000"/>
                <w:kern w:val="0"/>
                <w:sz w:val="24"/>
              </w:rPr>
            </w:pPr>
            <w:r>
              <w:rPr>
                <w:rFonts w:hint="eastAsia" w:ascii="宋体" w:hAnsi="宋体" w:cs="宋体"/>
                <w:color w:val="000000"/>
                <w:kern w:val="0"/>
                <w:sz w:val="24"/>
              </w:rPr>
              <w:t>　6.68</w:t>
            </w:r>
          </w:p>
        </w:tc>
        <w:tc>
          <w:tcPr>
            <w:tcW w:w="1418" w:type="dxa"/>
            <w:tcBorders>
              <w:top w:val="nil"/>
              <w:left w:val="nil"/>
              <w:bottom w:val="single" w:color="auto" w:sz="4" w:space="0"/>
              <w:right w:val="single" w:color="auto" w:sz="4" w:space="0"/>
            </w:tcBorders>
            <w:vAlign w:val="center"/>
          </w:tcPr>
          <w:p w14:paraId="05194864">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76BBE2F6">
            <w:pPr>
              <w:widowControl/>
              <w:jc w:val="left"/>
              <w:rPr>
                <w:rFonts w:ascii="宋体" w:hAnsi="宋体" w:cs="宋体"/>
                <w:color w:val="000000"/>
                <w:kern w:val="0"/>
                <w:sz w:val="24"/>
              </w:rPr>
            </w:pPr>
            <w:r>
              <w:rPr>
                <w:rFonts w:hint="eastAsia" w:ascii="宋体" w:hAnsi="宋体" w:cs="宋体"/>
                <w:color w:val="000000"/>
                <w:kern w:val="0"/>
                <w:sz w:val="24"/>
              </w:rPr>
              <w:t>　6.68</w:t>
            </w:r>
          </w:p>
        </w:tc>
        <w:tc>
          <w:tcPr>
            <w:tcW w:w="1559" w:type="dxa"/>
            <w:tcBorders>
              <w:top w:val="nil"/>
              <w:left w:val="nil"/>
              <w:bottom w:val="single" w:color="auto" w:sz="4" w:space="0"/>
              <w:right w:val="single" w:color="auto" w:sz="4" w:space="0"/>
            </w:tcBorders>
            <w:vAlign w:val="center"/>
          </w:tcPr>
          <w:p w14:paraId="2E6766FE">
            <w:pPr>
              <w:widowControl/>
              <w:jc w:val="left"/>
              <w:rPr>
                <w:rFonts w:ascii="宋体" w:hAnsi="宋体" w:cs="宋体"/>
                <w:color w:val="000000"/>
                <w:kern w:val="0"/>
                <w:sz w:val="24"/>
              </w:rPr>
            </w:pPr>
            <w:r>
              <w:rPr>
                <w:rFonts w:hint="eastAsia" w:ascii="宋体" w:hAnsi="宋体" w:cs="宋体"/>
                <w:color w:val="000000"/>
                <w:kern w:val="0"/>
                <w:sz w:val="24"/>
              </w:rPr>
              <w:t>　0.5</w:t>
            </w:r>
          </w:p>
        </w:tc>
      </w:tr>
      <w:tr w14:paraId="3094969F">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2289561B">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33634416">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6417667F">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6BA10B3A">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2898E55D">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5CA67053">
            <w:pPr>
              <w:widowControl/>
              <w:jc w:val="left"/>
              <w:rPr>
                <w:rFonts w:ascii="宋体" w:hAnsi="宋体" w:cs="宋体"/>
                <w:color w:val="000000"/>
                <w:kern w:val="0"/>
                <w:sz w:val="24"/>
              </w:rPr>
            </w:pPr>
            <w:r>
              <w:rPr>
                <w:rFonts w:hint="eastAsia" w:ascii="宋体" w:hAnsi="宋体" w:cs="宋体"/>
                <w:color w:val="000000"/>
                <w:kern w:val="0"/>
                <w:sz w:val="24"/>
              </w:rPr>
              <w:t>　</w:t>
            </w:r>
          </w:p>
        </w:tc>
      </w:tr>
      <w:tr w14:paraId="335506FF">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37E2FED5">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094BCF41">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1029712B">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25829A69">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615D5B60">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6DF12D6D">
            <w:pPr>
              <w:widowControl/>
              <w:jc w:val="left"/>
              <w:rPr>
                <w:rFonts w:ascii="宋体" w:hAnsi="宋体" w:cs="宋体"/>
                <w:color w:val="000000"/>
                <w:kern w:val="0"/>
                <w:sz w:val="24"/>
              </w:rPr>
            </w:pPr>
            <w:r>
              <w:rPr>
                <w:rFonts w:hint="eastAsia" w:ascii="宋体" w:hAnsi="宋体" w:cs="宋体"/>
                <w:color w:val="000000"/>
                <w:kern w:val="0"/>
                <w:sz w:val="24"/>
              </w:rPr>
              <w:t>　</w:t>
            </w:r>
          </w:p>
        </w:tc>
      </w:tr>
      <w:tr w14:paraId="7330D67D">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415BEBCC">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6D57B6B9">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79D2C50B">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47632A9C">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7E4007DA">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339D3951">
            <w:pPr>
              <w:widowControl/>
              <w:jc w:val="left"/>
              <w:rPr>
                <w:rFonts w:ascii="宋体" w:hAnsi="宋体" w:cs="宋体"/>
                <w:color w:val="000000"/>
                <w:kern w:val="0"/>
                <w:sz w:val="24"/>
              </w:rPr>
            </w:pPr>
            <w:r>
              <w:rPr>
                <w:rFonts w:hint="eastAsia" w:ascii="宋体" w:hAnsi="宋体" w:cs="宋体"/>
                <w:color w:val="000000"/>
                <w:kern w:val="0"/>
                <w:sz w:val="24"/>
              </w:rPr>
              <w:t>　</w:t>
            </w:r>
          </w:p>
        </w:tc>
      </w:tr>
      <w:tr w14:paraId="4B6CD1F7">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4FC26AA4">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182BC0E7">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261E914C">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7507431B">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0B5EEE1D">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2916EF1F">
            <w:pPr>
              <w:widowControl/>
              <w:jc w:val="left"/>
              <w:rPr>
                <w:rFonts w:ascii="宋体" w:hAnsi="宋体" w:cs="宋体"/>
                <w:color w:val="000000"/>
                <w:kern w:val="0"/>
                <w:sz w:val="24"/>
              </w:rPr>
            </w:pPr>
            <w:r>
              <w:rPr>
                <w:rFonts w:hint="eastAsia" w:ascii="宋体" w:hAnsi="宋体" w:cs="宋体"/>
                <w:color w:val="000000"/>
                <w:kern w:val="0"/>
                <w:sz w:val="24"/>
              </w:rPr>
              <w:t>　</w:t>
            </w:r>
          </w:p>
        </w:tc>
      </w:tr>
    </w:tbl>
    <w:p w14:paraId="54B96107">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14:paraId="14162A1C">
      <w:pPr>
        <w:widowControl/>
        <w:outlineLvl w:val="1"/>
        <w:rPr>
          <w:rFonts w:ascii="仿宋_GB2312" w:hAnsi="宋体" w:eastAsia="仿宋_GB2312"/>
          <w:kern w:val="0"/>
          <w:sz w:val="32"/>
          <w:szCs w:val="32"/>
        </w:rPr>
      </w:pPr>
    </w:p>
    <w:p w14:paraId="198BC201">
      <w:pPr>
        <w:widowControl/>
        <w:outlineLvl w:val="1"/>
        <w:rPr>
          <w:rFonts w:ascii="仿宋_GB2312" w:hAnsi="宋体" w:eastAsia="仿宋_GB2312"/>
          <w:kern w:val="0"/>
          <w:sz w:val="32"/>
          <w:szCs w:val="32"/>
        </w:rPr>
      </w:pPr>
    </w:p>
    <w:p w14:paraId="6E360C72">
      <w:pPr>
        <w:widowControl/>
        <w:outlineLvl w:val="1"/>
        <w:rPr>
          <w:rFonts w:ascii="仿宋_GB2312" w:hAnsi="宋体" w:eastAsia="仿宋_GB2312"/>
          <w:kern w:val="0"/>
          <w:sz w:val="32"/>
          <w:szCs w:val="32"/>
        </w:rPr>
      </w:pPr>
    </w:p>
    <w:p w14:paraId="64DFEE7E">
      <w:pPr>
        <w:widowControl/>
        <w:outlineLvl w:val="1"/>
        <w:rPr>
          <w:rFonts w:ascii="仿宋_GB2312" w:hAnsi="宋体" w:eastAsia="仿宋_GB2312"/>
          <w:kern w:val="0"/>
          <w:sz w:val="32"/>
          <w:szCs w:val="32"/>
        </w:rPr>
      </w:pPr>
    </w:p>
    <w:p w14:paraId="2C609DB5">
      <w:pPr>
        <w:widowControl/>
        <w:outlineLvl w:val="1"/>
        <w:rPr>
          <w:rFonts w:ascii="仿宋_GB2312" w:hAnsi="宋体" w:eastAsia="仿宋_GB2312"/>
          <w:kern w:val="0"/>
          <w:sz w:val="32"/>
          <w:szCs w:val="32"/>
        </w:rPr>
      </w:pPr>
    </w:p>
    <w:p w14:paraId="5499621A">
      <w:pPr>
        <w:widowControl/>
        <w:outlineLvl w:val="1"/>
        <w:rPr>
          <w:rFonts w:ascii="仿宋_GB2312" w:hAnsi="宋体" w:eastAsia="仿宋_GB2312"/>
          <w:kern w:val="0"/>
          <w:sz w:val="32"/>
          <w:szCs w:val="32"/>
        </w:rPr>
      </w:pPr>
    </w:p>
    <w:p w14:paraId="6E03B17A">
      <w:pPr>
        <w:widowControl/>
        <w:outlineLvl w:val="1"/>
        <w:rPr>
          <w:rFonts w:ascii="仿宋_GB2312" w:hAnsi="宋体" w:eastAsia="仿宋_GB2312"/>
          <w:kern w:val="0"/>
          <w:sz w:val="32"/>
          <w:szCs w:val="32"/>
        </w:rPr>
      </w:pPr>
    </w:p>
    <w:p w14:paraId="1F34CB64">
      <w:pPr>
        <w:widowControl/>
        <w:outlineLvl w:val="1"/>
        <w:rPr>
          <w:rFonts w:ascii="仿宋_GB2312" w:hAnsi="宋体" w:eastAsia="仿宋_GB2312"/>
          <w:kern w:val="0"/>
          <w:sz w:val="32"/>
          <w:szCs w:val="32"/>
        </w:rPr>
      </w:pPr>
    </w:p>
    <w:p w14:paraId="647F2CCA">
      <w:pPr>
        <w:widowControl/>
        <w:outlineLvl w:val="1"/>
        <w:rPr>
          <w:rFonts w:ascii="仿宋_GB2312" w:hAnsi="宋体" w:eastAsia="仿宋_GB2312"/>
          <w:kern w:val="0"/>
          <w:sz w:val="32"/>
          <w:szCs w:val="32"/>
        </w:rPr>
      </w:pPr>
    </w:p>
    <w:p w14:paraId="08C63D91">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14:paraId="3C1E116F">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14:paraId="53468F8C">
      <w:pPr>
        <w:widowControl/>
        <w:outlineLvl w:val="1"/>
        <w:rPr>
          <w:rFonts w:ascii="仿宋_GB2312" w:hAnsi="宋体" w:eastAsia="仿宋_GB2312"/>
          <w:kern w:val="0"/>
          <w:sz w:val="24"/>
        </w:rPr>
      </w:pPr>
      <w:r>
        <w:rPr>
          <w:rFonts w:hint="eastAsia" w:ascii="仿宋_GB2312" w:hAnsi="宋体" w:eastAsia="仿宋_GB2312"/>
          <w:kern w:val="0"/>
          <w:sz w:val="24"/>
        </w:rPr>
        <w:t>编制单位：昌吉州节能减排监督管理局                 单位：万元</w:t>
      </w:r>
    </w:p>
    <w:tbl>
      <w:tblPr>
        <w:tblStyle w:val="5"/>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14:paraId="0E4B0070">
        <w:tblPrEx>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14:paraId="578F191F">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vAlign w:val="center"/>
          </w:tcPr>
          <w:p w14:paraId="630E8761">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715F030B">
        <w:tblPrEx>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14:paraId="215B9290">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14:paraId="2F43ABF4">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14:paraId="16CCFFB8">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14:paraId="5F5AA34C">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47DAC89B">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32B35C61">
        <w:tblPrEx>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vAlign w:val="center"/>
          </w:tcPr>
          <w:p w14:paraId="726B7222">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14:paraId="72C7E936">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14:paraId="7E2EC69E">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14:paraId="35BFE69D">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61C7EB96">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6BABF668">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3F13E230">
            <w:pPr>
              <w:widowControl/>
              <w:jc w:val="left"/>
              <w:rPr>
                <w:rFonts w:ascii="仿宋_GB2312" w:hAnsi="宋体" w:eastAsia="仿宋_GB2312" w:cs="宋体"/>
                <w:b/>
                <w:bCs/>
                <w:color w:val="000000"/>
                <w:kern w:val="0"/>
                <w:sz w:val="24"/>
              </w:rPr>
            </w:pPr>
          </w:p>
        </w:tc>
      </w:tr>
      <w:tr w14:paraId="210FB60F">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5F91A08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4E4A2CE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0298AB2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5AD01C5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304237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77CE6AA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5E5AC8F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63DD4985">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48946B7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259FEEF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0DA019B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0020FB3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27A2410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76F4DE4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1D2D0AF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222FB304">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1E5EEAD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7A39F1B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50D0DF2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404DA58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4FB888E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7171335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12AE23C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626C5EC5">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5DC9789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59288C8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2DBA52C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1AA0034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7E11ED6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23FC7EE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5B46916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0A5A9F72">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5CBC17D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1BA2B2D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644DDB8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09EA3B4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5C854AC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643CF33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4393B4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0E5EC3ED">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51D2721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1FFD525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1467963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7E1CDF2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825942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3683D3F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194F316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3CD47DF7">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62935D9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63E9FF8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10733AA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43B6D9C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3DFB5E9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2C33F39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21EAD7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75339BB7">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5CDAC62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2EBF23F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6F482B5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2E586A4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5F74BB9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2D3149F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255ACA1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7D8B5202">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43BB13C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0A9C46F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2898763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0F33B9A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1E5C42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236840B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2CC5B10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6B577C53">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0845483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1F6B7DC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25DEE55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6375FE4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337DCDF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29F5C22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577F9B8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1F30ED29">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14328C6B">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13E1B561">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3E19F15C">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14:paraId="319EACB9">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46527993">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14:paraId="0BE6742E">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501407A0">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0625C3EE">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727E3D23">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515B7967">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5FC32F18">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14:paraId="7B972E2B">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34181D2C">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14:paraId="2D083E0B">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0C36CF86">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45AA8225">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074F5FE9">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71E2FFC2">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377E0805">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14:paraId="0F20985D">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66206AC2">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14:paraId="4F9C4BE9">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1B8904BD">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2ED22913">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65BBF072">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277674B7">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732FA708">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14:paraId="30C1742B">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2F06A539">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14:paraId="5F3F7343">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76729EDD">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5C7B7E22">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1904A63D">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52FE98FE">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4196E5A0">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14:paraId="122472E4">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723E38D6">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14:paraId="2E5FA818">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63DA47DC">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469DBA03">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2FCEFFC7">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660B687F">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4166B860">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14:paraId="1C7EDF6F">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14:paraId="4EDE03AA">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14:paraId="6D189C82">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47FF286B">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14:paraId="3C498911">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备注：无内容应公开空表并说明情况：我单位2019年预算无政府性基金预算部分。</w:t>
      </w:r>
    </w:p>
    <w:p w14:paraId="3568B0A0">
      <w:pPr>
        <w:widowControl/>
        <w:jc w:val="left"/>
        <w:outlineLvl w:val="1"/>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14:paraId="24353D73">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  2019年部门预算情况说明</w:t>
      </w:r>
    </w:p>
    <w:p w14:paraId="2AD878DD">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关于昌吉州节能减排监督管理局2019年收支预算情况的总体说明</w:t>
      </w:r>
    </w:p>
    <w:p w14:paraId="0109DECF">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黑体" w:hAnsi="宋体" w:eastAsia="黑体" w:cs="宋体"/>
          <w:kern w:val="0"/>
          <w:sz w:val="32"/>
          <w:szCs w:val="32"/>
        </w:rPr>
        <w:t>昌吉州节能减排监督管理局2019</w:t>
      </w:r>
      <w:r>
        <w:rPr>
          <w:rFonts w:hint="eastAsia" w:ascii="仿宋_GB2312" w:hAnsi="宋体" w:eastAsia="仿宋_GB2312" w:cs="宋体"/>
          <w:kern w:val="0"/>
          <w:sz w:val="32"/>
          <w:szCs w:val="32"/>
        </w:rPr>
        <w:t>年所有收入和支出均纳入部门预算管理。收支总预算692.73万元。</w:t>
      </w:r>
    </w:p>
    <w:p w14:paraId="19A76730">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收入预算包括：一般公共预算692.73万元。</w:t>
      </w:r>
    </w:p>
    <w:p w14:paraId="3E3ECD27">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支出预算包括：节能环保支出692.73万元。</w:t>
      </w:r>
    </w:p>
    <w:p w14:paraId="3D8F3C78">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二、关于昌吉州节能减排监督管理局2019年收入预算情况说明</w:t>
      </w:r>
    </w:p>
    <w:p w14:paraId="3574721D">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昌吉州节能减排监督管理局收入预算692.73万元，其中：</w:t>
      </w:r>
    </w:p>
    <w:p w14:paraId="3265BC56">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一般公共预算692.73万元，占100%，比上年增加28.84万元，主要原因是人员经费较上年增加28.02万元，其中影响较大</w:t>
      </w:r>
      <w:r>
        <w:rPr>
          <w:rFonts w:hint="eastAsia" w:ascii="仿宋_GB2312" w:hAnsi="宋体" w:eastAsia="仿宋_GB2312" w:cs="宋体"/>
          <w:kern w:val="0"/>
          <w:sz w:val="32"/>
          <w:szCs w:val="32"/>
          <w:lang w:eastAsia="zh-CN"/>
        </w:rPr>
        <w:t>的</w:t>
      </w:r>
      <w:r>
        <w:rPr>
          <w:rFonts w:hint="eastAsia" w:ascii="仿宋_GB2312" w:hAnsi="宋体" w:eastAsia="仿宋_GB2312" w:cs="宋体"/>
          <w:kern w:val="0"/>
          <w:sz w:val="32"/>
          <w:szCs w:val="32"/>
        </w:rPr>
        <w:t xml:space="preserve">是基本工资因标准上调导致费用增加，社保基数上调导致社保费用增加；公用经费整体较上年增长0.82万元，主要增加项是工会经费和福利费。          ；    </w:t>
      </w:r>
    </w:p>
    <w:p w14:paraId="71AC6DE0">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政府性基金预算未安排。0万元， 占 0%，比上年增加（减少）0万元，主要原因是无；</w:t>
      </w:r>
    </w:p>
    <w:p w14:paraId="43C5B86A">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三、关于昌吉州节能减排监督管理局单位2019年支出预算情况说明</w:t>
      </w:r>
    </w:p>
    <w:p w14:paraId="100E6705">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昌吉州节能减排监督管理局单位2019年支出预算    692.73万元，其中：</w:t>
      </w:r>
    </w:p>
    <w:p w14:paraId="1C717287">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基本支出692.73万元，占100%，比上年增加28.84   万元，主要原因是人员经费较上年增加28.02万元，其中影响较大</w:t>
      </w:r>
      <w:r>
        <w:rPr>
          <w:rFonts w:hint="eastAsia" w:ascii="仿宋_GB2312" w:hAnsi="宋体" w:eastAsia="仿宋_GB2312" w:cs="宋体"/>
          <w:kern w:val="0"/>
          <w:sz w:val="32"/>
          <w:szCs w:val="32"/>
          <w:lang w:eastAsia="zh-CN"/>
        </w:rPr>
        <w:t>的</w:t>
      </w:r>
      <w:r>
        <w:rPr>
          <w:rFonts w:hint="eastAsia" w:ascii="仿宋_GB2312" w:hAnsi="宋体" w:eastAsia="仿宋_GB2312" w:cs="宋体"/>
          <w:kern w:val="0"/>
          <w:sz w:val="32"/>
          <w:szCs w:val="32"/>
        </w:rPr>
        <w:t>是基本工资因标准上调导致费用增加，社保基数上调导致社保费用增加；公用经费整体较上年增长0.82万元，主要增加项是工会经费和福利费。</w:t>
      </w:r>
    </w:p>
    <w:p w14:paraId="303C5D5B">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 0万元，占0%，比上年增加（减少）0万元，主要原因是无 。</w:t>
      </w:r>
    </w:p>
    <w:p w14:paraId="219F21A0">
      <w:pPr>
        <w:widowControl/>
        <w:spacing w:line="580" w:lineRule="exact"/>
        <w:ind w:firstLine="640"/>
        <w:jc w:val="left"/>
        <w:rPr>
          <w:rFonts w:ascii="黑体" w:hAnsi="黑体" w:eastAsia="黑体" w:cs="宋体"/>
          <w:bCs/>
          <w:kern w:val="0"/>
          <w:sz w:val="32"/>
          <w:szCs w:val="32"/>
          <w:highlight w:val="none"/>
        </w:rPr>
      </w:pPr>
      <w:r>
        <w:rPr>
          <w:rFonts w:hint="eastAsia" w:ascii="黑体" w:hAnsi="黑体" w:eastAsia="黑体" w:cs="宋体"/>
          <w:bCs/>
          <w:kern w:val="0"/>
          <w:sz w:val="32"/>
          <w:szCs w:val="32"/>
          <w:highlight w:val="none"/>
        </w:rPr>
        <w:t>四、关于昌吉州节能减排监督管理局2019年财政拨款收支预算情况的总体说明</w:t>
      </w:r>
    </w:p>
    <w:p w14:paraId="679F924C">
      <w:pPr>
        <w:spacing w:line="580" w:lineRule="exact"/>
        <w:ind w:firstLine="640"/>
        <w:rPr>
          <w:rFonts w:ascii="仿宋_GB2312" w:hAnsi="宋体" w:eastAsia="仿宋_GB2312" w:cs="宋体"/>
          <w:spacing w:val="-4"/>
          <w:kern w:val="0"/>
          <w:sz w:val="32"/>
          <w:szCs w:val="32"/>
          <w:highlight w:val="none"/>
        </w:rPr>
      </w:pPr>
      <w:r>
        <w:rPr>
          <w:rFonts w:hint="eastAsia" w:ascii="仿宋_GB2312" w:hAnsi="宋体" w:eastAsia="仿宋_GB2312" w:cs="宋体"/>
          <w:kern w:val="0"/>
          <w:sz w:val="32"/>
          <w:szCs w:val="32"/>
          <w:highlight w:val="none"/>
        </w:rPr>
        <w:t>2019年财政拨款收支总预算692.73万元。</w:t>
      </w:r>
    </w:p>
    <w:p w14:paraId="19101B8F">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收入全部为一般公共预算拨款，无政府性基金预算拨款。</w:t>
      </w:r>
    </w:p>
    <w:p w14:paraId="07165E85">
      <w:pPr>
        <w:spacing w:line="580" w:lineRule="exact"/>
        <w:ind w:firstLine="640"/>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支出预算包括：一般公共服务</w:t>
      </w:r>
      <w:r>
        <w:rPr>
          <w:rFonts w:hint="eastAsia" w:ascii="仿宋_GB2312" w:hAnsi="宋体" w:eastAsia="仿宋_GB2312" w:cs="宋体"/>
          <w:kern w:val="0"/>
          <w:sz w:val="32"/>
          <w:szCs w:val="32"/>
          <w:lang w:val="en-US" w:eastAsia="zh-CN"/>
        </w:rPr>
        <w:t>节能环保</w:t>
      </w:r>
      <w:r>
        <w:rPr>
          <w:rFonts w:hint="eastAsia" w:ascii="仿宋_GB2312" w:hAnsi="宋体" w:eastAsia="仿宋_GB2312" w:cs="宋体"/>
          <w:kern w:val="0"/>
          <w:sz w:val="32"/>
          <w:szCs w:val="32"/>
        </w:rPr>
        <w:t>支出</w:t>
      </w:r>
      <w:r>
        <w:rPr>
          <w:rFonts w:hint="eastAsia" w:ascii="仿宋_GB2312" w:hAnsi="宋体" w:eastAsia="仿宋_GB2312" w:cs="宋体"/>
          <w:kern w:val="0"/>
          <w:sz w:val="32"/>
          <w:szCs w:val="32"/>
          <w:lang w:val="en-US" w:eastAsia="zh-CN"/>
        </w:rPr>
        <w:t>692.73</w:t>
      </w:r>
      <w:r>
        <w:rPr>
          <w:rFonts w:hint="eastAsia" w:ascii="仿宋_GB2312" w:hAnsi="宋体" w:eastAsia="仿宋_GB2312" w:cs="宋体"/>
          <w:kern w:val="0"/>
          <w:sz w:val="32"/>
          <w:szCs w:val="32"/>
        </w:rPr>
        <w:t>万元，主要用于人员经费支出</w:t>
      </w:r>
      <w:r>
        <w:rPr>
          <w:rFonts w:hint="eastAsia" w:ascii="仿宋_GB2312" w:hAnsi="宋体" w:eastAsia="仿宋_GB2312" w:cs="宋体"/>
          <w:kern w:val="0"/>
          <w:sz w:val="32"/>
          <w:szCs w:val="32"/>
          <w:lang w:val="en-US" w:eastAsia="zh-CN"/>
        </w:rPr>
        <w:t>635.91</w:t>
      </w:r>
      <w:r>
        <w:rPr>
          <w:rFonts w:hint="eastAsia" w:ascii="仿宋_GB2312" w:hAnsi="宋体" w:eastAsia="仿宋_GB2312" w:cs="宋体"/>
          <w:kern w:val="0"/>
          <w:sz w:val="32"/>
          <w:szCs w:val="32"/>
        </w:rPr>
        <w:t>万元、公用经费</w:t>
      </w:r>
      <w:r>
        <w:rPr>
          <w:rFonts w:hint="eastAsia" w:ascii="仿宋_GB2312" w:hAnsi="宋体" w:eastAsia="仿宋_GB2312" w:cs="宋体"/>
          <w:kern w:val="0"/>
          <w:sz w:val="32"/>
          <w:szCs w:val="32"/>
          <w:lang w:val="en-US" w:eastAsia="zh-CN"/>
        </w:rPr>
        <w:t>56.82</w:t>
      </w:r>
      <w:r>
        <w:rPr>
          <w:rFonts w:hint="eastAsia" w:ascii="仿宋_GB2312" w:hAnsi="宋体" w:eastAsia="仿宋_GB2312" w:cs="宋体"/>
          <w:kern w:val="0"/>
          <w:sz w:val="32"/>
          <w:szCs w:val="32"/>
        </w:rPr>
        <w:t>万元。</w:t>
      </w:r>
    </w:p>
    <w:p w14:paraId="6CF8E54A">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五、关于昌吉州节能减排监督管理局2019年一般公共预算当年拨款情况说明</w:t>
      </w:r>
    </w:p>
    <w:p w14:paraId="1530870D">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（一）一般公用预算当年拨款规模变化情况</w:t>
      </w:r>
    </w:p>
    <w:p w14:paraId="7229ABF4">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昌吉州节能减排监督管理局2019年一般公共预算拨款基本支出692.73万元，比上年执行数增加28.84万元，增长4.34%。主要原因是：人员经费较上年增加28.02万元，其中影响较大</w:t>
      </w:r>
      <w:r>
        <w:rPr>
          <w:rFonts w:hint="eastAsia" w:ascii="仿宋_GB2312" w:hAnsi="宋体" w:eastAsia="仿宋_GB2312" w:cs="宋体"/>
          <w:kern w:val="0"/>
          <w:sz w:val="32"/>
          <w:szCs w:val="32"/>
          <w:lang w:eastAsia="zh-CN"/>
        </w:rPr>
        <w:t>的</w:t>
      </w:r>
      <w:r>
        <w:rPr>
          <w:rFonts w:hint="eastAsia" w:ascii="仿宋_GB2312" w:hAnsi="宋体" w:eastAsia="仿宋_GB2312" w:cs="宋体"/>
          <w:kern w:val="0"/>
          <w:sz w:val="32"/>
          <w:szCs w:val="32"/>
        </w:rPr>
        <w:t xml:space="preserve">是基本工资因标准上调导致费用增加，社保基数上调导致社保费用增加；公用经费整体较上年增长0.82万元，主要增加项是工会经费和福利费。     </w:t>
      </w:r>
    </w:p>
    <w:p w14:paraId="5E5C9FA7">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（二）一般公共预算当年拨款结构情况</w:t>
      </w:r>
    </w:p>
    <w:p w14:paraId="4AABD61E">
      <w:pPr>
        <w:spacing w:line="580" w:lineRule="exact"/>
        <w:ind w:firstLine="640"/>
        <w:rPr>
          <w:rFonts w:ascii="仿宋_GB2312" w:eastAsia="仿宋_GB2312"/>
          <w:b/>
          <w:sz w:val="32"/>
          <w:szCs w:val="32"/>
        </w:rPr>
      </w:pPr>
      <w:r>
        <w:rPr>
          <w:rFonts w:hint="eastAsia" w:ascii="仿宋_GB2312" w:eastAsia="仿宋_GB2312"/>
          <w:sz w:val="32"/>
          <w:szCs w:val="32"/>
        </w:rPr>
        <w:t>1.</w:t>
      </w:r>
      <w:r>
        <w:rPr>
          <w:rFonts w:hint="eastAsia" w:ascii="仿宋_GB2312" w:eastAsia="仿宋_GB2312"/>
          <w:sz w:val="32"/>
          <w:szCs w:val="32"/>
          <w:lang w:val="en-US" w:eastAsia="zh-CN"/>
        </w:rPr>
        <w:t>一般公共预算</w:t>
      </w:r>
      <w:r>
        <w:rPr>
          <w:rFonts w:hint="eastAsia" w:ascii="仿宋_GB2312" w:eastAsia="仿宋_GB2312"/>
          <w:sz w:val="32"/>
          <w:szCs w:val="32"/>
        </w:rPr>
        <w:t>环境监测与信息（</w:t>
      </w:r>
      <w:r>
        <w:rPr>
          <w:rFonts w:hint="eastAsia" w:ascii="仿宋_GB2312" w:eastAsia="仿宋_GB2312"/>
          <w:sz w:val="32"/>
          <w:szCs w:val="32"/>
          <w:lang w:val="en-US" w:eastAsia="zh-CN"/>
        </w:rPr>
        <w:t>类</w:t>
      </w:r>
      <w:r>
        <w:rPr>
          <w:rFonts w:hint="eastAsia" w:ascii="仿宋_GB2312" w:eastAsia="仿宋_GB2312"/>
          <w:sz w:val="32"/>
          <w:szCs w:val="32"/>
        </w:rPr>
        <w:t>）692.73</w:t>
      </w:r>
      <w:r>
        <w:rPr>
          <w:rFonts w:hint="eastAsia" w:ascii="仿宋_GB2312" w:hAnsi="宋体" w:eastAsia="仿宋_GB2312" w:cs="宋体"/>
          <w:kern w:val="0"/>
          <w:sz w:val="32"/>
          <w:szCs w:val="32"/>
        </w:rPr>
        <w:t>万元，占100 %。</w:t>
      </w:r>
    </w:p>
    <w:p w14:paraId="005BEE2D">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（三）一般公共预算当年拨款具体使用情况</w:t>
      </w:r>
    </w:p>
    <w:p w14:paraId="12E0CC68">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1.节能环保支出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211</w:t>
      </w:r>
      <w:r>
        <w:rPr>
          <w:rFonts w:ascii="仿宋_GB2312" w:hAnsi="宋体" w:eastAsia="仿宋_GB2312" w:cs="宋体"/>
          <w:kern w:val="0"/>
          <w:sz w:val="32"/>
          <w:szCs w:val="32"/>
        </w:rPr>
        <w:t>）</w:t>
      </w:r>
      <w:r>
        <w:rPr>
          <w:rFonts w:hint="eastAsia" w:ascii="仿宋_GB2312" w:hAnsi="宋体" w:eastAsia="仿宋_GB2312" w:cs="宋体"/>
          <w:kern w:val="0"/>
          <w:sz w:val="32"/>
          <w:szCs w:val="32"/>
        </w:rPr>
        <w:t>污染减排</w:t>
      </w:r>
      <w:r>
        <w:rPr>
          <w:rFonts w:ascii="仿宋_GB2312" w:hAnsi="宋体" w:eastAsia="仿宋_GB2312" w:cs="宋体"/>
          <w:kern w:val="0"/>
          <w:sz w:val="32"/>
          <w:szCs w:val="32"/>
        </w:rPr>
        <w:t>（</w:t>
      </w:r>
      <w:r>
        <w:rPr>
          <w:rFonts w:hint="eastAsia" w:ascii="仿宋_GB2312" w:hAnsi="宋体" w:eastAsia="仿宋_GB2312" w:cs="宋体"/>
          <w:kern w:val="0"/>
          <w:sz w:val="32"/>
          <w:szCs w:val="32"/>
        </w:rPr>
        <w:t>11</w:t>
      </w:r>
      <w:r>
        <w:rPr>
          <w:rFonts w:ascii="仿宋_GB2312" w:hAnsi="宋体" w:eastAsia="仿宋_GB2312" w:cs="宋体"/>
          <w:kern w:val="0"/>
          <w:sz w:val="32"/>
          <w:szCs w:val="32"/>
        </w:rPr>
        <w:t>）</w:t>
      </w:r>
      <w:r>
        <w:rPr>
          <w:rFonts w:hint="eastAsia" w:ascii="仿宋_GB2312" w:hAnsi="宋体" w:eastAsia="仿宋_GB2312" w:cs="宋体"/>
          <w:kern w:val="0"/>
          <w:sz w:val="32"/>
          <w:szCs w:val="32"/>
        </w:rPr>
        <w:t>环境监测与信息</w:t>
      </w:r>
      <w:r>
        <w:rPr>
          <w:rFonts w:ascii="仿宋_GB2312" w:hAnsi="宋体" w:eastAsia="仿宋_GB2312" w:cs="宋体"/>
          <w:kern w:val="0"/>
          <w:sz w:val="32"/>
          <w:szCs w:val="32"/>
        </w:rPr>
        <w:t>（</w:t>
      </w:r>
      <w:r>
        <w:rPr>
          <w:rFonts w:hint="eastAsia" w:ascii="仿宋_GB2312" w:hAnsi="宋体" w:eastAsia="仿宋_GB2312" w:cs="宋体"/>
          <w:kern w:val="0"/>
          <w:sz w:val="32"/>
          <w:szCs w:val="32"/>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rPr>
        <w:t>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692.73</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比上年执行数增加28.84万元，增长4.34 %，主要原因是：人员经费较上年增加28.02万元，其中影响较大</w:t>
      </w:r>
      <w:r>
        <w:rPr>
          <w:rFonts w:hint="eastAsia" w:ascii="仿宋_GB2312" w:hAnsi="宋体" w:eastAsia="仿宋_GB2312" w:cs="宋体"/>
          <w:kern w:val="0"/>
          <w:sz w:val="32"/>
          <w:szCs w:val="32"/>
          <w:lang w:eastAsia="zh-CN"/>
        </w:rPr>
        <w:t>的</w:t>
      </w:r>
      <w:r>
        <w:rPr>
          <w:rFonts w:hint="eastAsia" w:ascii="仿宋_GB2312" w:hAnsi="宋体" w:eastAsia="仿宋_GB2312" w:cs="宋体"/>
          <w:kern w:val="0"/>
          <w:sz w:val="32"/>
          <w:szCs w:val="32"/>
        </w:rPr>
        <w:t xml:space="preserve">是基本工资因标准上调导致费用增加，社保基数上调导致社保费用增加；公用经费整体较上年增长0.82万元，主要增加项是工会经费和福利费。     </w:t>
      </w:r>
    </w:p>
    <w:p w14:paraId="1CBEFE11">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六、关于昌吉州节能减排监督管理局2019年一般公共预算基本支出情况说明</w:t>
      </w:r>
    </w:p>
    <w:p w14:paraId="4A022A95">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昌吉州节能减排监督管理局2019年一般公共预算基本支出692.73万元， 其中：</w:t>
      </w:r>
    </w:p>
    <w:p w14:paraId="0237C5EC">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635.94万元，主要包括：基本工资164.28万元、津贴补贴46.63万元、奖金10.61万元、伙食补助费50.4万元、绩效工资59.41万元、机关事业单位基本养老保险缴费56.18万元、职工基本医疗保险缴费31.8万元、公务员医疗补助缴费24.73万元、其他社会保障缴费1.5万元、住房公积金33.7万元、其他工资福利支出150.81万元、奖励金0.79万元、职工住宅取暖费5.1万元。</w:t>
      </w:r>
    </w:p>
    <w:p w14:paraId="104F7B5E">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56.79万元，主要包括：办公费8.81万元、邮电费0.5万元、差旅费20.25万元、维修（护）费2万元、培训费2.4万元、公务接待费0.5万元、工会经费3.29万元、福利费7.5万元、公务用车运行维护费6.68万元、其他商品和服务支出4.86万元。</w:t>
      </w:r>
    </w:p>
    <w:p w14:paraId="3545E426">
      <w:pPr>
        <w:widowControl/>
        <w:numPr>
          <w:ilvl w:val="0"/>
          <w:numId w:val="1"/>
        </w:numPr>
        <w:spacing w:line="580" w:lineRule="exact"/>
        <w:ind w:firstLine="640"/>
        <w:jc w:val="left"/>
        <w:rPr>
          <w:rFonts w:hint="eastAsia" w:ascii="黑体" w:hAnsi="宋体" w:eastAsia="黑体" w:cs="宋体"/>
          <w:kern w:val="0"/>
          <w:sz w:val="32"/>
          <w:szCs w:val="32"/>
        </w:rPr>
      </w:pPr>
      <w:r>
        <w:rPr>
          <w:rFonts w:hint="eastAsia" w:ascii="黑体" w:hAnsi="宋体" w:eastAsia="黑体" w:cs="宋体"/>
          <w:kern w:val="0"/>
          <w:sz w:val="32"/>
          <w:szCs w:val="32"/>
        </w:rPr>
        <w:t>关于昌吉州节能减排监督管理局2019年项目支出情况说明</w:t>
      </w:r>
    </w:p>
    <w:p w14:paraId="6D2140E0">
      <w:pPr>
        <w:widowControl/>
        <w:spacing w:line="580" w:lineRule="exact"/>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昌吉州节能减排监督管理局2019年未安排</w:t>
      </w: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w:t>
      </w:r>
    </w:p>
    <w:p w14:paraId="53009034">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八、关于昌吉州节能减排监督管理局2019年一般公共预算“三公”经费预算情况说明</w:t>
      </w:r>
    </w:p>
    <w:p w14:paraId="3759D00E">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昌吉州节能减排监督管理局2019年“三公”经费财政拨款预算数为7.18万元，其中：因公出国（境）费 0 万元，公务用车购置 0 万元，公务用车运行费6.68万元，公务接待费 0.5万元。</w:t>
      </w:r>
    </w:p>
    <w:p w14:paraId="31F096AC">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2019年“三公”经费财政拨款预算比上年减少 0.17万元，其中：因公出国（境）费增加（减少）0万元，主要原因是无；公务用车购置费为0，未安排预算。[或公务用车购置费增加（减少）0万元，主要原因是无；公务用车运行费减少0.07万元，主要原因是按照中央八项规定严格控制三公经费；公务接待费减少0.1万元，主要原因是按照中央八项规定严格控制三公经费。</w:t>
      </w:r>
    </w:p>
    <w:p w14:paraId="6A0C8EA1">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九、关于昌吉州节能减排监督管理局2019年政府性基金预算拨款情况说明</w:t>
      </w:r>
    </w:p>
    <w:p w14:paraId="0180DD38">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昌吉州节能减排监督管理局2019年没有使用政府性基金预算拨款安排的支出，政府性基金预算支出情况表为空表。</w:t>
      </w:r>
    </w:p>
    <w:p w14:paraId="514510D3">
      <w:pPr>
        <w:widowControl/>
        <w:spacing w:line="58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十、其他重要事项的情况说明</w:t>
      </w:r>
    </w:p>
    <w:p w14:paraId="1297765A">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14:paraId="1FBA76A4">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highlight w:val="none"/>
        </w:rPr>
        <w:t>2019年，</w:t>
      </w:r>
      <w:r>
        <w:rPr>
          <w:rFonts w:hint="eastAsia" w:ascii="仿宋_GB2312" w:hAnsi="宋体" w:eastAsia="仿宋_GB2312" w:cs="宋体"/>
          <w:kern w:val="0"/>
          <w:sz w:val="32"/>
          <w:szCs w:val="32"/>
          <w:highlight w:val="none"/>
          <w:lang w:val="en-US" w:eastAsia="zh-CN"/>
        </w:rPr>
        <w:t>昌吉州节能减排监督管理局</w:t>
      </w:r>
      <w:r>
        <w:rPr>
          <w:rFonts w:hint="eastAsia" w:ascii="仿宋_GB2312" w:hAnsi="宋体" w:eastAsia="仿宋_GB2312" w:cs="宋体"/>
          <w:kern w:val="0"/>
          <w:sz w:val="32"/>
          <w:szCs w:val="32"/>
          <w:highlight w:val="none"/>
        </w:rPr>
        <w:t xml:space="preserve">及下属 0 家行政单位、 </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家参公管理事业单位和</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rPr>
        <w:t xml:space="preserve"> 家事业单位的机关运行经费财政拨款预算</w:t>
      </w:r>
      <w:r>
        <w:rPr>
          <w:rFonts w:hint="eastAsia" w:ascii="仿宋_GB2312" w:hAnsi="宋体" w:eastAsia="仿宋_GB2312" w:cs="宋体"/>
          <w:color w:val="auto"/>
          <w:kern w:val="0"/>
          <w:sz w:val="32"/>
          <w:szCs w:val="32"/>
          <w:highlight w:val="none"/>
          <w:lang w:val="en-US" w:eastAsia="zh-CN"/>
        </w:rPr>
        <w:t>56.79</w:t>
      </w:r>
      <w:r>
        <w:rPr>
          <w:rFonts w:hint="eastAsia" w:ascii="仿宋_GB2312" w:hAnsi="宋体" w:eastAsia="仿宋_GB2312" w:cs="宋体"/>
          <w:kern w:val="0"/>
          <w:sz w:val="32"/>
          <w:szCs w:val="32"/>
          <w:highlight w:val="none"/>
        </w:rPr>
        <w:t xml:space="preserve">万元，比上年预算增加 </w:t>
      </w:r>
      <w:r>
        <w:rPr>
          <w:rFonts w:hint="eastAsia" w:ascii="仿宋_GB2312" w:hAnsi="宋体" w:eastAsia="仿宋_GB2312" w:cs="宋体"/>
          <w:kern w:val="0"/>
          <w:sz w:val="32"/>
          <w:szCs w:val="32"/>
          <w:highlight w:val="none"/>
          <w:lang w:val="en-US" w:eastAsia="zh-CN"/>
        </w:rPr>
        <w:t>0.82</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color w:val="auto"/>
          <w:kern w:val="0"/>
          <w:sz w:val="32"/>
          <w:szCs w:val="32"/>
          <w:highlight w:val="none"/>
          <w:lang w:val="en-US" w:eastAsia="zh-CN"/>
        </w:rPr>
        <w:t>1.46</w:t>
      </w:r>
      <w:r>
        <w:rPr>
          <w:rFonts w:hint="eastAsia" w:ascii="仿宋_GB2312" w:hAnsi="宋体" w:eastAsia="仿宋_GB2312" w:cs="宋体"/>
          <w:color w:val="auto"/>
          <w:kern w:val="0"/>
          <w:sz w:val="32"/>
          <w:szCs w:val="32"/>
          <w:highlight w:val="none"/>
        </w:rPr>
        <w:t xml:space="preserve"> %。</w:t>
      </w:r>
      <w:r>
        <w:rPr>
          <w:rFonts w:hint="eastAsia" w:ascii="仿宋_GB2312" w:hAnsi="宋体" w:eastAsia="仿宋_GB2312" w:cs="宋体"/>
          <w:kern w:val="0"/>
          <w:sz w:val="32"/>
          <w:szCs w:val="32"/>
          <w:highlight w:val="none"/>
        </w:rPr>
        <w:t>主要原因是主要原因是</w:t>
      </w:r>
      <w:r>
        <w:rPr>
          <w:rFonts w:hint="eastAsia" w:ascii="仿宋_GB2312" w:hAnsi="宋体" w:eastAsia="仿宋_GB2312" w:cs="宋体"/>
          <w:kern w:val="0"/>
          <w:sz w:val="32"/>
          <w:szCs w:val="32"/>
        </w:rPr>
        <w:t>主要原因是工会经费和福利费较上年分别增长0.21万元、0.41万元。</w:t>
      </w:r>
    </w:p>
    <w:p w14:paraId="10FCC6C1">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14:paraId="3E8CA0D5">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2019年，昌吉州节能减排监督管理局及下属单位政府采购预算282万元，其中：政府采购货物预算0万元，政府采购工程预算 0万元，政府采购服务预算 282 万元。</w:t>
      </w:r>
    </w:p>
    <w:p w14:paraId="59233F86">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2019年度本部门面向中小企业预留政府采购项目预算金额 282万元，其中：面向小微企业预留政府采购项目预算金额 0万元。</w:t>
      </w:r>
    </w:p>
    <w:p w14:paraId="73BC74AF">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（三）国有资产占用使用情况</w:t>
      </w:r>
    </w:p>
    <w:p w14:paraId="542899DE">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highlight w:val="none"/>
        </w:rPr>
        <w:t>截至201</w:t>
      </w:r>
      <w:r>
        <w:rPr>
          <w:rFonts w:hint="eastAsia" w:ascii="仿宋_GB2312" w:hAnsi="宋体" w:eastAsia="仿宋_GB2312" w:cs="宋体"/>
          <w:kern w:val="0"/>
          <w:sz w:val="32"/>
          <w:szCs w:val="32"/>
          <w:highlight w:val="none"/>
          <w:lang w:val="en-US" w:eastAsia="zh-CN"/>
        </w:rPr>
        <w:t>8</w:t>
      </w:r>
      <w:r>
        <w:rPr>
          <w:rFonts w:hint="eastAsia" w:ascii="仿宋_GB2312" w:hAnsi="宋体" w:eastAsia="仿宋_GB2312" w:cs="宋体"/>
          <w:kern w:val="0"/>
          <w:sz w:val="32"/>
          <w:szCs w:val="32"/>
          <w:highlight w:val="none"/>
        </w:rPr>
        <w:t>年底，昌吉州节能减排监督管理局及下属各预算单位占用使用国</w:t>
      </w:r>
      <w:r>
        <w:rPr>
          <w:rFonts w:hint="eastAsia" w:ascii="仿宋_GB2312" w:hAnsi="宋体" w:eastAsia="仿宋_GB2312" w:cs="宋体"/>
          <w:kern w:val="0"/>
          <w:sz w:val="32"/>
          <w:szCs w:val="32"/>
        </w:rPr>
        <w:t>有资产总体情况为</w:t>
      </w:r>
    </w:p>
    <w:p w14:paraId="347B2CBF">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 0平方米，价值0万元。</w:t>
      </w:r>
    </w:p>
    <w:p w14:paraId="5A18B8BA">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 3 辆，价值65.96万元；其中：一般公务用车0 辆，价值 0万元；执法执勤用车0辆，价值0万元；其他车辆3辆，价值65.96万元。</w:t>
      </w:r>
    </w:p>
    <w:p w14:paraId="39DEBB99">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3.办公家具价值175.93万元。</w:t>
      </w:r>
    </w:p>
    <w:p w14:paraId="7A71873C">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4.其他资产价值0万元。</w:t>
      </w:r>
    </w:p>
    <w:p w14:paraId="66D903E6">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14:paraId="17C4662C">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2019年部门预算未安排购置车辆经费（或安排购置车辆经费0万元），安排购置50万元以上大型设备0台（套），单位价值100万元以上大型设备0台（套）。</w:t>
      </w:r>
    </w:p>
    <w:p w14:paraId="734F88D7">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14:paraId="499E434A">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2019年度，本年度实行绩效管理的项目 0个，涉及预算金额  0 万元。具体情况见下表（按项目分别填报）：我单位无实行绩效管理的项目。</w:t>
      </w:r>
    </w:p>
    <w:p w14:paraId="6BC86C3A">
      <w:pPr>
        <w:spacing w:line="500" w:lineRule="exact"/>
        <w:rPr>
          <w:rFonts w:ascii="仿宋_GB2312" w:hAnsi="宋体" w:eastAsia="仿宋_GB2312" w:cs="宋体"/>
          <w:kern w:val="0"/>
          <w:sz w:val="32"/>
          <w:szCs w:val="32"/>
        </w:rPr>
      </w:pPr>
    </w:p>
    <w:p w14:paraId="5262A575">
      <w:pPr>
        <w:spacing w:line="500" w:lineRule="exact"/>
        <w:rPr>
          <w:rFonts w:ascii="仿宋_GB2312" w:hAnsi="宋体" w:eastAsia="仿宋_GB2312" w:cs="宋体"/>
          <w:kern w:val="0"/>
          <w:sz w:val="32"/>
          <w:szCs w:val="32"/>
        </w:rPr>
      </w:pPr>
    </w:p>
    <w:p w14:paraId="299BEE62">
      <w:pPr>
        <w:spacing w:line="500" w:lineRule="exact"/>
        <w:rPr>
          <w:rFonts w:ascii="仿宋_GB2312" w:hAnsi="宋体" w:eastAsia="仿宋_GB2312" w:cs="宋体"/>
          <w:kern w:val="0"/>
          <w:sz w:val="32"/>
          <w:szCs w:val="32"/>
        </w:rPr>
      </w:pPr>
    </w:p>
    <w:p w14:paraId="12915E90">
      <w:pPr>
        <w:widowControl/>
        <w:spacing w:line="600" w:lineRule="exact"/>
        <w:sectPr>
          <w:pgSz w:w="11906" w:h="16838"/>
          <w:pgMar w:top="1440" w:right="1800" w:bottom="1440" w:left="1800" w:header="851" w:footer="992" w:gutter="0"/>
          <w:cols w:space="425" w:num="1"/>
          <w:docGrid w:type="lines" w:linePitch="312" w:charSpace="0"/>
        </w:sectPr>
      </w:pPr>
    </w:p>
    <w:tbl>
      <w:tblPr>
        <w:tblStyle w:val="5"/>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14:paraId="4A2331E1">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14:paraId="6B5899AD">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2C8C76FA">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14:paraId="5B01220C">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14:paraId="3F99507F">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14:paraId="5C6373FD">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14:paraId="6C506734">
            <w:pPr>
              <w:widowControl/>
              <w:jc w:val="left"/>
              <w:rPr>
                <w:rFonts w:ascii="宋体" w:hAnsi="宋体" w:cs="宋体"/>
                <w:color w:val="000000"/>
                <w:kern w:val="0"/>
                <w:sz w:val="22"/>
              </w:rPr>
            </w:pPr>
          </w:p>
        </w:tc>
        <w:tc>
          <w:tcPr>
            <w:tcW w:w="323" w:type="dxa"/>
            <w:tcBorders>
              <w:top w:val="nil"/>
              <w:left w:val="nil"/>
              <w:bottom w:val="nil"/>
              <w:right w:val="nil"/>
            </w:tcBorders>
            <w:vAlign w:val="bottom"/>
          </w:tcPr>
          <w:p w14:paraId="287D574F">
            <w:pPr>
              <w:widowControl/>
              <w:jc w:val="left"/>
              <w:rPr>
                <w:rFonts w:ascii="宋体" w:hAnsi="宋体" w:cs="宋体"/>
                <w:color w:val="000000"/>
                <w:kern w:val="0"/>
                <w:sz w:val="22"/>
              </w:rPr>
            </w:pPr>
          </w:p>
        </w:tc>
        <w:tc>
          <w:tcPr>
            <w:tcW w:w="323" w:type="dxa"/>
            <w:tcBorders>
              <w:top w:val="nil"/>
              <w:left w:val="nil"/>
              <w:bottom w:val="nil"/>
              <w:right w:val="nil"/>
            </w:tcBorders>
            <w:vAlign w:val="bottom"/>
          </w:tcPr>
          <w:p w14:paraId="29CD7B72">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14:paraId="00B95F88">
            <w:pPr>
              <w:widowControl/>
              <w:jc w:val="left"/>
              <w:rPr>
                <w:rFonts w:ascii="宋体" w:hAnsi="宋体" w:cs="宋体"/>
                <w:color w:val="000000"/>
                <w:kern w:val="0"/>
                <w:sz w:val="22"/>
              </w:rPr>
            </w:pPr>
          </w:p>
        </w:tc>
        <w:tc>
          <w:tcPr>
            <w:tcW w:w="249" w:type="dxa"/>
            <w:tcBorders>
              <w:top w:val="nil"/>
              <w:left w:val="nil"/>
              <w:bottom w:val="nil"/>
              <w:right w:val="nil"/>
            </w:tcBorders>
            <w:vAlign w:val="bottom"/>
          </w:tcPr>
          <w:p w14:paraId="1142A3CE">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14:paraId="705E43FE">
            <w:pPr>
              <w:widowControl/>
              <w:jc w:val="left"/>
              <w:rPr>
                <w:rFonts w:ascii="宋体" w:hAnsi="宋体" w:cs="宋体"/>
                <w:color w:val="000000"/>
                <w:kern w:val="0"/>
                <w:sz w:val="22"/>
              </w:rPr>
            </w:pPr>
          </w:p>
        </w:tc>
        <w:tc>
          <w:tcPr>
            <w:tcW w:w="249" w:type="dxa"/>
            <w:tcBorders>
              <w:top w:val="nil"/>
              <w:left w:val="nil"/>
              <w:bottom w:val="nil"/>
              <w:right w:val="nil"/>
            </w:tcBorders>
            <w:vAlign w:val="bottom"/>
          </w:tcPr>
          <w:p w14:paraId="484EA0A2">
            <w:pPr>
              <w:widowControl/>
              <w:jc w:val="left"/>
              <w:rPr>
                <w:rFonts w:ascii="宋体" w:hAnsi="宋体" w:cs="宋体"/>
                <w:color w:val="000000"/>
                <w:kern w:val="0"/>
                <w:sz w:val="22"/>
              </w:rPr>
            </w:pPr>
          </w:p>
        </w:tc>
        <w:tc>
          <w:tcPr>
            <w:tcW w:w="249" w:type="dxa"/>
            <w:tcBorders>
              <w:top w:val="nil"/>
              <w:left w:val="nil"/>
              <w:bottom w:val="nil"/>
              <w:right w:val="nil"/>
            </w:tcBorders>
            <w:vAlign w:val="bottom"/>
          </w:tcPr>
          <w:p w14:paraId="1013BD48">
            <w:pPr>
              <w:widowControl/>
              <w:jc w:val="left"/>
              <w:rPr>
                <w:rFonts w:ascii="宋体" w:hAnsi="宋体" w:cs="宋体"/>
                <w:color w:val="000000"/>
                <w:kern w:val="0"/>
                <w:sz w:val="22"/>
              </w:rPr>
            </w:pPr>
          </w:p>
        </w:tc>
      </w:tr>
      <w:tr w14:paraId="6631F09B">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14:paraId="366D94D5">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14:paraId="133BD23B">
            <w:pPr>
              <w:widowControl/>
              <w:jc w:val="center"/>
              <w:rPr>
                <w:rFonts w:ascii="宋体" w:hAnsi="宋体" w:cs="宋体"/>
                <w:kern w:val="0"/>
                <w:sz w:val="18"/>
                <w:szCs w:val="18"/>
              </w:rPr>
            </w:pPr>
            <w:r>
              <w:rPr>
                <w:rFonts w:hint="eastAsia" w:ascii="宋体" w:hAnsi="宋体" w:cs="宋体"/>
                <w:kern w:val="0"/>
                <w:sz w:val="18"/>
                <w:szCs w:val="18"/>
              </w:rPr>
              <w:t>XX单位</w:t>
            </w:r>
          </w:p>
        </w:tc>
        <w:tc>
          <w:tcPr>
            <w:tcW w:w="1925" w:type="dxa"/>
            <w:tcBorders>
              <w:top w:val="single" w:color="auto" w:sz="4" w:space="0"/>
              <w:left w:val="nil"/>
              <w:bottom w:val="single" w:color="auto" w:sz="4" w:space="0"/>
              <w:right w:val="single" w:color="auto" w:sz="4" w:space="0"/>
            </w:tcBorders>
            <w:vAlign w:val="center"/>
          </w:tcPr>
          <w:p w14:paraId="4D79230D">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14:paraId="45DE1ABC">
            <w:pPr>
              <w:widowControl/>
              <w:jc w:val="center"/>
              <w:rPr>
                <w:rFonts w:ascii="宋体" w:hAnsi="宋体" w:cs="宋体"/>
                <w:kern w:val="0"/>
                <w:sz w:val="18"/>
                <w:szCs w:val="18"/>
              </w:rPr>
            </w:pPr>
            <w:r>
              <w:rPr>
                <w:rFonts w:hint="eastAsia" w:ascii="宋体" w:hAnsi="宋体" w:cs="宋体"/>
                <w:kern w:val="0"/>
                <w:sz w:val="18"/>
                <w:szCs w:val="18"/>
              </w:rPr>
              <w:t>XXXXX</w:t>
            </w:r>
          </w:p>
        </w:tc>
      </w:tr>
      <w:tr w14:paraId="263F1B75">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14:paraId="72D34DD0">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14:paraId="7D9A60B7">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14:paraId="676D3080">
            <w:pPr>
              <w:widowControl/>
              <w:jc w:val="center"/>
              <w:rPr>
                <w:rFonts w:ascii="宋体" w:hAnsi="宋体" w:cs="宋体"/>
                <w:kern w:val="0"/>
                <w:sz w:val="18"/>
                <w:szCs w:val="18"/>
              </w:rPr>
            </w:pP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vAlign w:val="center"/>
          </w:tcPr>
          <w:p w14:paraId="5830F383">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14:paraId="0C32CB3A">
            <w:pPr>
              <w:widowControl/>
              <w:jc w:val="center"/>
              <w:rPr>
                <w:rFonts w:ascii="宋体" w:hAnsi="宋体" w:cs="宋体"/>
                <w:kern w:val="0"/>
                <w:sz w:val="18"/>
                <w:szCs w:val="18"/>
              </w:rPr>
            </w:pP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vAlign w:val="center"/>
          </w:tcPr>
          <w:p w14:paraId="6D471E7A">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14:paraId="012B553E">
            <w:pPr>
              <w:widowControl/>
              <w:jc w:val="center"/>
              <w:rPr>
                <w:rFonts w:ascii="宋体" w:hAnsi="宋体" w:cs="宋体"/>
                <w:kern w:val="0"/>
                <w:sz w:val="18"/>
                <w:szCs w:val="18"/>
              </w:rPr>
            </w:pPr>
            <w:r>
              <w:rPr>
                <w:rFonts w:hint="eastAsia" w:ascii="宋体" w:hAnsi="宋体" w:cs="宋体"/>
                <w:kern w:val="0"/>
                <w:sz w:val="18"/>
                <w:szCs w:val="18"/>
              </w:rPr>
              <w:t>　</w:t>
            </w:r>
          </w:p>
        </w:tc>
      </w:tr>
      <w:tr w14:paraId="739DDFDF">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14:paraId="051A3CB1">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14:paraId="206C348B">
            <w:pPr>
              <w:widowControl/>
              <w:jc w:val="left"/>
              <w:rPr>
                <w:rFonts w:ascii="宋体" w:hAnsi="宋体" w:cs="宋体"/>
                <w:kern w:val="0"/>
                <w:sz w:val="18"/>
                <w:szCs w:val="18"/>
              </w:rPr>
            </w:pPr>
            <w:r>
              <w:rPr>
                <w:rFonts w:hint="eastAsia" w:ascii="宋体" w:hAnsi="宋体" w:cs="宋体"/>
                <w:kern w:val="0"/>
                <w:sz w:val="18"/>
                <w:szCs w:val="18"/>
              </w:rPr>
              <w:t>　</w:t>
            </w:r>
          </w:p>
        </w:tc>
      </w:tr>
      <w:tr w14:paraId="00CB77DD">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660B41F4">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14:paraId="79A8B86D">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14:paraId="37C20D1C">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14:paraId="14508E1D">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176D2DE2">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14:paraId="4258C76F">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14:paraId="684AD805">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14:paraId="25F60113">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29BB70F3">
            <w:pPr>
              <w:widowControl/>
              <w:jc w:val="center"/>
              <w:rPr>
                <w:rFonts w:ascii="宋体" w:hAnsi="宋体" w:cs="宋体"/>
                <w:kern w:val="0"/>
                <w:sz w:val="18"/>
                <w:szCs w:val="18"/>
              </w:rPr>
            </w:pPr>
            <w:r>
              <w:rPr>
                <w:rFonts w:hint="eastAsia" w:ascii="宋体" w:hAnsi="宋体" w:cs="宋体"/>
                <w:kern w:val="0"/>
                <w:sz w:val="18"/>
                <w:szCs w:val="18"/>
              </w:rPr>
              <w:t>　</w:t>
            </w:r>
          </w:p>
        </w:tc>
      </w:tr>
      <w:tr w14:paraId="47DE858B">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C1BD0B3">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5D95F5B">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03A394FA">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2963851A">
            <w:pPr>
              <w:widowControl/>
              <w:jc w:val="center"/>
              <w:rPr>
                <w:rFonts w:ascii="宋体" w:hAnsi="宋体" w:cs="宋体"/>
                <w:kern w:val="0"/>
                <w:sz w:val="18"/>
                <w:szCs w:val="18"/>
              </w:rPr>
            </w:pPr>
            <w:r>
              <w:rPr>
                <w:rFonts w:hint="eastAsia" w:ascii="宋体" w:hAnsi="宋体" w:cs="宋体"/>
                <w:kern w:val="0"/>
                <w:sz w:val="18"/>
                <w:szCs w:val="18"/>
              </w:rPr>
              <w:t>　</w:t>
            </w:r>
          </w:p>
        </w:tc>
      </w:tr>
      <w:tr w14:paraId="57407577">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CB95234">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734D50BE">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14:paraId="0BC1851B">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63C29276">
            <w:pPr>
              <w:widowControl/>
              <w:jc w:val="center"/>
              <w:rPr>
                <w:rFonts w:ascii="宋体" w:hAnsi="宋体" w:cs="宋体"/>
                <w:kern w:val="0"/>
                <w:sz w:val="18"/>
                <w:szCs w:val="18"/>
              </w:rPr>
            </w:pPr>
            <w:r>
              <w:rPr>
                <w:rFonts w:hint="eastAsia" w:ascii="宋体" w:hAnsi="宋体" w:cs="宋体"/>
                <w:kern w:val="0"/>
                <w:sz w:val="18"/>
                <w:szCs w:val="18"/>
              </w:rPr>
              <w:t>　</w:t>
            </w:r>
          </w:p>
        </w:tc>
      </w:tr>
      <w:tr w14:paraId="4E808568">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8D441CE">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E5CD551">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1F6BEF19">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21B81D4F">
            <w:pPr>
              <w:widowControl/>
              <w:jc w:val="center"/>
              <w:rPr>
                <w:rFonts w:ascii="宋体" w:hAnsi="宋体" w:cs="宋体"/>
                <w:kern w:val="0"/>
                <w:sz w:val="18"/>
                <w:szCs w:val="18"/>
              </w:rPr>
            </w:pPr>
            <w:r>
              <w:rPr>
                <w:rFonts w:hint="eastAsia" w:ascii="宋体" w:hAnsi="宋体" w:cs="宋体"/>
                <w:kern w:val="0"/>
                <w:sz w:val="18"/>
                <w:szCs w:val="18"/>
              </w:rPr>
              <w:t>　</w:t>
            </w:r>
          </w:p>
        </w:tc>
      </w:tr>
      <w:tr w14:paraId="52E57735">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5142259">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51B77F18">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14:paraId="3E961585">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70806FE7">
            <w:pPr>
              <w:widowControl/>
              <w:jc w:val="center"/>
              <w:rPr>
                <w:rFonts w:ascii="宋体" w:hAnsi="宋体" w:cs="宋体"/>
                <w:kern w:val="0"/>
                <w:sz w:val="18"/>
                <w:szCs w:val="18"/>
              </w:rPr>
            </w:pPr>
            <w:r>
              <w:rPr>
                <w:rFonts w:hint="eastAsia" w:ascii="宋体" w:hAnsi="宋体" w:cs="宋体"/>
                <w:kern w:val="0"/>
                <w:sz w:val="18"/>
                <w:szCs w:val="18"/>
              </w:rPr>
              <w:t>　</w:t>
            </w:r>
          </w:p>
        </w:tc>
      </w:tr>
      <w:tr w14:paraId="2EDF8D63">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864674E">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75A505F2">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6983FE1A">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481BBEC5">
            <w:pPr>
              <w:widowControl/>
              <w:jc w:val="center"/>
              <w:rPr>
                <w:rFonts w:ascii="宋体" w:hAnsi="宋体" w:cs="宋体"/>
                <w:kern w:val="0"/>
                <w:sz w:val="18"/>
                <w:szCs w:val="18"/>
              </w:rPr>
            </w:pPr>
            <w:r>
              <w:rPr>
                <w:rFonts w:hint="eastAsia" w:ascii="宋体" w:hAnsi="宋体" w:cs="宋体"/>
                <w:kern w:val="0"/>
                <w:sz w:val="18"/>
                <w:szCs w:val="18"/>
              </w:rPr>
              <w:t>　</w:t>
            </w:r>
          </w:p>
        </w:tc>
      </w:tr>
      <w:tr w14:paraId="1B355107">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02DF339">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5259911F">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14:paraId="1F5F8772">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25972374">
            <w:pPr>
              <w:widowControl/>
              <w:jc w:val="center"/>
              <w:rPr>
                <w:rFonts w:ascii="宋体" w:hAnsi="宋体" w:cs="宋体"/>
                <w:kern w:val="0"/>
                <w:sz w:val="18"/>
                <w:szCs w:val="18"/>
              </w:rPr>
            </w:pPr>
            <w:r>
              <w:rPr>
                <w:rFonts w:hint="eastAsia" w:ascii="宋体" w:hAnsi="宋体" w:cs="宋体"/>
                <w:kern w:val="0"/>
                <w:sz w:val="18"/>
                <w:szCs w:val="18"/>
              </w:rPr>
              <w:t>　</w:t>
            </w:r>
          </w:p>
        </w:tc>
      </w:tr>
      <w:tr w14:paraId="17017A5F">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1EAFC90">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663698D">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45BD59A2">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04088EDF">
            <w:pPr>
              <w:widowControl/>
              <w:jc w:val="center"/>
              <w:rPr>
                <w:rFonts w:ascii="宋体" w:hAnsi="宋体" w:cs="宋体"/>
                <w:kern w:val="0"/>
                <w:sz w:val="18"/>
                <w:szCs w:val="18"/>
              </w:rPr>
            </w:pPr>
            <w:r>
              <w:rPr>
                <w:rFonts w:hint="eastAsia" w:ascii="宋体" w:hAnsi="宋体" w:cs="宋体"/>
                <w:kern w:val="0"/>
                <w:sz w:val="18"/>
                <w:szCs w:val="18"/>
              </w:rPr>
              <w:t>　</w:t>
            </w:r>
          </w:p>
        </w:tc>
      </w:tr>
      <w:tr w14:paraId="50434388">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14:paraId="474B8717">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14:paraId="44D42F93">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14:paraId="034810DD">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3F386744">
            <w:pPr>
              <w:widowControl/>
              <w:jc w:val="center"/>
              <w:rPr>
                <w:rFonts w:ascii="宋体" w:hAnsi="宋体" w:cs="宋体"/>
                <w:kern w:val="0"/>
                <w:sz w:val="18"/>
                <w:szCs w:val="18"/>
              </w:rPr>
            </w:pPr>
            <w:r>
              <w:rPr>
                <w:rFonts w:hint="eastAsia" w:ascii="宋体" w:hAnsi="宋体" w:cs="宋体"/>
                <w:kern w:val="0"/>
                <w:sz w:val="18"/>
                <w:szCs w:val="18"/>
              </w:rPr>
              <w:t>　</w:t>
            </w:r>
          </w:p>
        </w:tc>
      </w:tr>
      <w:tr w14:paraId="6DC85849">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315A15A7">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77DA8199">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30612326">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5F3456F5">
            <w:pPr>
              <w:widowControl/>
              <w:jc w:val="center"/>
              <w:rPr>
                <w:rFonts w:ascii="宋体" w:hAnsi="宋体" w:cs="宋体"/>
                <w:kern w:val="0"/>
                <w:sz w:val="18"/>
                <w:szCs w:val="18"/>
              </w:rPr>
            </w:pPr>
            <w:r>
              <w:rPr>
                <w:rFonts w:hint="eastAsia" w:ascii="宋体" w:hAnsi="宋体" w:cs="宋体"/>
                <w:kern w:val="0"/>
                <w:sz w:val="18"/>
                <w:szCs w:val="18"/>
              </w:rPr>
              <w:t>　</w:t>
            </w:r>
          </w:p>
        </w:tc>
      </w:tr>
      <w:tr w14:paraId="390DAA78">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199949C">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2D450BEC">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14:paraId="3F948F41">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5FADE0F2">
            <w:pPr>
              <w:widowControl/>
              <w:jc w:val="center"/>
              <w:rPr>
                <w:rFonts w:ascii="宋体" w:hAnsi="宋体" w:cs="宋体"/>
                <w:kern w:val="0"/>
                <w:sz w:val="18"/>
                <w:szCs w:val="18"/>
              </w:rPr>
            </w:pPr>
            <w:r>
              <w:rPr>
                <w:rFonts w:hint="eastAsia" w:ascii="宋体" w:hAnsi="宋体" w:cs="宋体"/>
                <w:kern w:val="0"/>
                <w:sz w:val="18"/>
                <w:szCs w:val="18"/>
              </w:rPr>
              <w:t>　</w:t>
            </w:r>
          </w:p>
        </w:tc>
      </w:tr>
      <w:tr w14:paraId="5EC15980">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43590E6">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B081F5D">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2862FDCB">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5A5220EE">
            <w:pPr>
              <w:widowControl/>
              <w:jc w:val="center"/>
              <w:rPr>
                <w:rFonts w:ascii="宋体" w:hAnsi="宋体" w:cs="宋体"/>
                <w:kern w:val="0"/>
                <w:sz w:val="18"/>
                <w:szCs w:val="18"/>
              </w:rPr>
            </w:pPr>
            <w:r>
              <w:rPr>
                <w:rFonts w:hint="eastAsia" w:ascii="宋体" w:hAnsi="宋体" w:cs="宋体"/>
                <w:kern w:val="0"/>
                <w:sz w:val="18"/>
                <w:szCs w:val="18"/>
              </w:rPr>
              <w:t>　</w:t>
            </w:r>
          </w:p>
        </w:tc>
      </w:tr>
      <w:tr w14:paraId="7053A07F">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601BC6F9">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66BA569E">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14:paraId="484145B9">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42766F52">
            <w:pPr>
              <w:widowControl/>
              <w:jc w:val="center"/>
              <w:rPr>
                <w:rFonts w:ascii="宋体" w:hAnsi="宋体" w:cs="宋体"/>
                <w:kern w:val="0"/>
                <w:sz w:val="18"/>
                <w:szCs w:val="18"/>
              </w:rPr>
            </w:pPr>
            <w:r>
              <w:rPr>
                <w:rFonts w:hint="eastAsia" w:ascii="宋体" w:hAnsi="宋体" w:cs="宋体"/>
                <w:kern w:val="0"/>
                <w:sz w:val="18"/>
                <w:szCs w:val="18"/>
              </w:rPr>
              <w:t>　</w:t>
            </w:r>
          </w:p>
        </w:tc>
      </w:tr>
      <w:tr w14:paraId="15B53CD5">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672F5007">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5C69012">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1C035BF1">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579444DD">
            <w:pPr>
              <w:widowControl/>
              <w:jc w:val="center"/>
              <w:rPr>
                <w:rFonts w:ascii="宋体" w:hAnsi="宋体" w:cs="宋体"/>
                <w:kern w:val="0"/>
                <w:sz w:val="18"/>
                <w:szCs w:val="18"/>
              </w:rPr>
            </w:pPr>
            <w:r>
              <w:rPr>
                <w:rFonts w:hint="eastAsia" w:ascii="宋体" w:hAnsi="宋体" w:cs="宋体"/>
                <w:kern w:val="0"/>
                <w:sz w:val="18"/>
                <w:szCs w:val="18"/>
              </w:rPr>
              <w:t>　</w:t>
            </w:r>
          </w:p>
        </w:tc>
      </w:tr>
      <w:tr w14:paraId="69198ED9">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798ACD3">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22BCB860">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14:paraId="2DB7899A">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68EF3382">
            <w:pPr>
              <w:widowControl/>
              <w:jc w:val="center"/>
              <w:rPr>
                <w:rFonts w:ascii="宋体" w:hAnsi="宋体" w:cs="宋体"/>
                <w:kern w:val="0"/>
                <w:sz w:val="18"/>
                <w:szCs w:val="18"/>
              </w:rPr>
            </w:pPr>
            <w:r>
              <w:rPr>
                <w:rFonts w:hint="eastAsia" w:ascii="宋体" w:hAnsi="宋体" w:cs="宋体"/>
                <w:kern w:val="0"/>
                <w:sz w:val="18"/>
                <w:szCs w:val="18"/>
              </w:rPr>
              <w:t>　</w:t>
            </w:r>
          </w:p>
        </w:tc>
      </w:tr>
      <w:tr w14:paraId="54FF2E0F">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1797B6F">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2C7584FF">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39FA83A6">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7397126D">
            <w:pPr>
              <w:widowControl/>
              <w:jc w:val="center"/>
              <w:rPr>
                <w:rFonts w:ascii="宋体" w:hAnsi="宋体" w:cs="宋体"/>
                <w:kern w:val="0"/>
                <w:sz w:val="18"/>
                <w:szCs w:val="18"/>
              </w:rPr>
            </w:pPr>
            <w:r>
              <w:rPr>
                <w:rFonts w:hint="eastAsia" w:ascii="宋体" w:hAnsi="宋体" w:cs="宋体"/>
                <w:kern w:val="0"/>
                <w:sz w:val="18"/>
                <w:szCs w:val="18"/>
              </w:rPr>
              <w:t>　</w:t>
            </w:r>
          </w:p>
        </w:tc>
      </w:tr>
      <w:tr w14:paraId="3A91D7FF">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14:paraId="7DCFD4E2">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14:paraId="66FFFCDE">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14:paraId="27CF1715">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3E09C29E">
            <w:pPr>
              <w:widowControl/>
              <w:jc w:val="center"/>
              <w:rPr>
                <w:rFonts w:ascii="宋体" w:hAnsi="宋体" w:cs="宋体"/>
                <w:kern w:val="0"/>
                <w:sz w:val="18"/>
                <w:szCs w:val="18"/>
              </w:rPr>
            </w:pPr>
            <w:r>
              <w:rPr>
                <w:rFonts w:hint="eastAsia" w:ascii="宋体" w:hAnsi="宋体" w:cs="宋体"/>
                <w:kern w:val="0"/>
                <w:sz w:val="18"/>
                <w:szCs w:val="18"/>
              </w:rPr>
              <w:t>　</w:t>
            </w:r>
          </w:p>
        </w:tc>
      </w:tr>
      <w:tr w14:paraId="0CB8A6AD">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C809AC4">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2C662657">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451B4DD9">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382E868A">
            <w:pPr>
              <w:widowControl/>
              <w:jc w:val="center"/>
              <w:rPr>
                <w:rFonts w:ascii="宋体" w:hAnsi="宋体" w:cs="宋体"/>
                <w:kern w:val="0"/>
                <w:sz w:val="18"/>
                <w:szCs w:val="18"/>
              </w:rPr>
            </w:pPr>
            <w:r>
              <w:rPr>
                <w:rFonts w:hint="eastAsia" w:ascii="宋体" w:hAnsi="宋体" w:cs="宋体"/>
                <w:kern w:val="0"/>
                <w:sz w:val="18"/>
                <w:szCs w:val="18"/>
              </w:rPr>
              <w:t>　</w:t>
            </w:r>
          </w:p>
        </w:tc>
      </w:tr>
    </w:tbl>
    <w:p w14:paraId="6377D32E">
      <w:pPr>
        <w:widowControl/>
        <w:spacing w:line="560" w:lineRule="exact"/>
        <w:ind w:firstLine="411" w:firstLineChars="196"/>
        <w:jc w:val="left"/>
        <w:sectPr>
          <w:pgSz w:w="16838" w:h="11906" w:orient="landscape"/>
          <w:pgMar w:top="1800" w:right="1440" w:bottom="1800" w:left="1440" w:header="851" w:footer="992" w:gutter="0"/>
          <w:cols w:space="425" w:num="1"/>
          <w:docGrid w:type="lines" w:linePitch="312" w:charSpace="0"/>
        </w:sectPr>
      </w:pPr>
    </w:p>
    <w:p w14:paraId="2CD17C23">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498BB9D8">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我单位无其他需要说明的事项</w:t>
      </w:r>
    </w:p>
    <w:p w14:paraId="1E7A2879">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14:paraId="410C7DAF">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14:paraId="7AEA4ADD">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4CB14B25">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2E223D23">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14:paraId="5987A425">
      <w:pPr>
        <w:spacing w:line="550" w:lineRule="exact"/>
        <w:ind w:firstLine="642"/>
        <w:rPr>
          <w:rFonts w:ascii="仿宋_GB2312" w:eastAsia="仿宋_GB2312"/>
          <w:sz w:val="32"/>
          <w:szCs w:val="32"/>
        </w:rPr>
      </w:pPr>
      <w:r>
        <w:rPr>
          <w:rFonts w:hint="eastAsia" w:ascii="黑体" w:hAnsi="黑体" w:eastAsia="黑体"/>
          <w:sz w:val="32"/>
          <w:szCs w:val="32"/>
        </w:rPr>
        <w:t>三、基本支出：</w:t>
      </w:r>
      <w:r>
        <w:rPr>
          <w:rFonts w:hint="eastAsia" w:ascii="仿宋_GB2312" w:eastAsia="仿宋_GB2312"/>
          <w:sz w:val="32"/>
          <w:szCs w:val="32"/>
        </w:rPr>
        <w:t>包括人员经费、商品和服务支出（定额）。其中，人员经费包括工资福利支出、对个人和家庭的补助。</w:t>
      </w:r>
    </w:p>
    <w:p w14:paraId="22170DF5">
      <w:pPr>
        <w:spacing w:line="550" w:lineRule="exact"/>
        <w:ind w:firstLine="642"/>
        <w:rPr>
          <w:rFonts w:ascii="仿宋_GB2312" w:eastAsia="仿宋_GB2312"/>
          <w:sz w:val="32"/>
          <w:szCs w:val="32"/>
        </w:rPr>
      </w:pPr>
      <w:r>
        <w:rPr>
          <w:rFonts w:hint="eastAsia" w:ascii="黑体" w:hAnsi="黑体" w:eastAsia="黑体"/>
          <w:sz w:val="32"/>
          <w:szCs w:val="32"/>
        </w:rPr>
        <w:t>四、项目支出：</w:t>
      </w:r>
      <w:r>
        <w:rPr>
          <w:rFonts w:hint="eastAsia" w:ascii="仿宋_GB2312" w:eastAsia="仿宋_GB2312"/>
          <w:sz w:val="32"/>
          <w:szCs w:val="32"/>
        </w:rPr>
        <w:t>部门支出预算的组成部分，是本级部门为完成其特定的行政任务或事业发展目标，在基本支出预算之外编制的年度项目支出计划。</w:t>
      </w:r>
    </w:p>
    <w:p w14:paraId="470A0F1D">
      <w:pPr>
        <w:spacing w:line="550" w:lineRule="exact"/>
        <w:ind w:firstLine="642"/>
        <w:rPr>
          <w:rFonts w:ascii="仿宋_GB2312" w:eastAsia="仿宋_GB2312"/>
          <w:sz w:val="32"/>
          <w:szCs w:val="32"/>
        </w:rPr>
      </w:pPr>
      <w:r>
        <w:rPr>
          <w:rFonts w:hint="eastAsia" w:ascii="黑体" w:hAnsi="黑体" w:eastAsia="黑体"/>
          <w:sz w:val="32"/>
          <w:szCs w:val="32"/>
        </w:rPr>
        <w:t>五、“三公”经费：</w:t>
      </w:r>
      <w:r>
        <w:rPr>
          <w:rFonts w:hint="eastAsia" w:ascii="仿宋_GB2312" w:eastAsia="仿宋_GB2312"/>
          <w:sz w:val="32"/>
          <w:szCs w:val="32"/>
        </w:rPr>
        <w:t>指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54D2BCCC">
      <w:pPr>
        <w:spacing w:line="550" w:lineRule="exact"/>
        <w:ind w:firstLine="642"/>
        <w:rPr>
          <w:rFonts w:ascii="仿宋_GB2312" w:eastAsia="仿宋_GB2312"/>
          <w:sz w:val="32"/>
          <w:szCs w:val="32"/>
        </w:rPr>
      </w:pPr>
      <w:r>
        <w:rPr>
          <w:rFonts w:hint="eastAsia" w:ascii="黑体" w:hAnsi="黑体" w:eastAsia="黑体"/>
          <w:sz w:val="32"/>
          <w:szCs w:val="32"/>
        </w:rPr>
        <w:t>六、机关运行经费：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14:paraId="37A6A034">
      <w:pPr>
        <w:spacing w:line="550" w:lineRule="exact"/>
        <w:ind w:firstLine="640"/>
        <w:rPr>
          <w:rFonts w:ascii="仿宋_GB2312" w:eastAsia="仿宋_GB2312"/>
          <w:b/>
          <w:szCs w:val="20"/>
        </w:rPr>
      </w:pPr>
      <w:r>
        <w:rPr>
          <w:rFonts w:hint="eastAsia" w:ascii="仿宋_GB2312" w:eastAsia="仿宋_GB2312"/>
          <w:b/>
          <w:sz w:val="32"/>
          <w:szCs w:val="32"/>
        </w:rPr>
        <w:t>（各部门单位应根据部门预算公开表中对应的经费情况进行名词解释，对未涉及的名词应删除）</w:t>
      </w:r>
    </w:p>
    <w:p w14:paraId="757F510F">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14:paraId="2E3AEBB9">
      <w:pPr>
        <w:widowControl/>
        <w:spacing w:line="560" w:lineRule="exact"/>
        <w:jc w:val="left"/>
        <w:rPr>
          <w:rFonts w:ascii="仿宋_GB2312" w:hAnsi="宋体" w:eastAsia="仿宋_GB2312" w:cs="宋体"/>
          <w:kern w:val="0"/>
          <w:sz w:val="32"/>
          <w:szCs w:val="32"/>
        </w:rPr>
      </w:pPr>
    </w:p>
    <w:p w14:paraId="75E6F7ED">
      <w:pPr>
        <w:widowControl/>
        <w:spacing w:line="560" w:lineRule="exact"/>
        <w:jc w:val="left"/>
        <w:rPr>
          <w:rFonts w:ascii="仿宋_GB2312" w:hAnsi="宋体" w:eastAsia="仿宋_GB2312" w:cs="宋体"/>
          <w:kern w:val="0"/>
          <w:sz w:val="32"/>
          <w:szCs w:val="32"/>
        </w:rPr>
      </w:pPr>
    </w:p>
    <w:p w14:paraId="04721857">
      <w:pPr>
        <w:widowControl/>
        <w:spacing w:line="560" w:lineRule="exact"/>
        <w:jc w:val="left"/>
        <w:rPr>
          <w:rFonts w:ascii="仿宋_GB2312" w:hAnsi="宋体" w:eastAsia="仿宋_GB2312" w:cs="宋体"/>
          <w:kern w:val="0"/>
          <w:sz w:val="32"/>
          <w:szCs w:val="32"/>
        </w:rPr>
      </w:pPr>
    </w:p>
    <w:p w14:paraId="39360E92">
      <w:pPr>
        <w:widowControl/>
        <w:spacing w:line="560" w:lineRule="exact"/>
        <w:jc w:val="left"/>
        <w:rPr>
          <w:rFonts w:ascii="仿宋_GB2312" w:hAnsi="宋体" w:eastAsia="仿宋_GB2312" w:cs="宋体"/>
          <w:kern w:val="0"/>
          <w:sz w:val="32"/>
          <w:szCs w:val="32"/>
        </w:rPr>
      </w:pPr>
    </w:p>
    <w:p w14:paraId="0EE93501">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昌吉州节能减排监督管理局</w:t>
      </w:r>
    </w:p>
    <w:p w14:paraId="28F315EE">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 xml:space="preserve">31 </w:t>
      </w:r>
      <w:r>
        <w:rPr>
          <w:rFonts w:ascii="仿宋_GB2312" w:hAnsi="宋体" w:eastAsia="仿宋_GB2312" w:cs="宋体"/>
          <w:kern w:val="0"/>
          <w:sz w:val="32"/>
          <w:szCs w:val="32"/>
        </w:rPr>
        <w:t>日</w:t>
      </w:r>
    </w:p>
    <w:p w14:paraId="5718BB15"/>
    <w:p w14:paraId="14593D6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C8295">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15</w:t>
    </w:r>
    <w:r>
      <w:rPr>
        <w:rFonts w:ascii="宋体" w:hAnsi="宋体" w:eastAsia="宋体"/>
        <w:sz w:val="28"/>
        <w:szCs w:val="28"/>
      </w:rPr>
      <w:fldChar w:fldCharType="end"/>
    </w:r>
  </w:p>
  <w:p w14:paraId="3F0D9716">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7514F">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14:paraId="4B735269">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CFF854"/>
    <w:multiLevelType w:val="singleLevel"/>
    <w:tmpl w:val="CECFF854"/>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72A7D"/>
    <w:rsid w:val="00041FAB"/>
    <w:rsid w:val="00083C41"/>
    <w:rsid w:val="000A5296"/>
    <w:rsid w:val="000C472E"/>
    <w:rsid w:val="00147390"/>
    <w:rsid w:val="001727B0"/>
    <w:rsid w:val="001A3F3A"/>
    <w:rsid w:val="002217EE"/>
    <w:rsid w:val="002A6796"/>
    <w:rsid w:val="003A1E48"/>
    <w:rsid w:val="003D21B5"/>
    <w:rsid w:val="004E3BDA"/>
    <w:rsid w:val="0050447E"/>
    <w:rsid w:val="005232F5"/>
    <w:rsid w:val="00527B2B"/>
    <w:rsid w:val="00565244"/>
    <w:rsid w:val="00685117"/>
    <w:rsid w:val="006D705A"/>
    <w:rsid w:val="00737EB7"/>
    <w:rsid w:val="00790251"/>
    <w:rsid w:val="00864B06"/>
    <w:rsid w:val="008C5600"/>
    <w:rsid w:val="008C6A10"/>
    <w:rsid w:val="00976189"/>
    <w:rsid w:val="00AD5DE1"/>
    <w:rsid w:val="00B156D6"/>
    <w:rsid w:val="00B24032"/>
    <w:rsid w:val="00B425AE"/>
    <w:rsid w:val="00BD2B85"/>
    <w:rsid w:val="00CE12E7"/>
    <w:rsid w:val="00D552E4"/>
    <w:rsid w:val="00D70F66"/>
    <w:rsid w:val="00E11DE1"/>
    <w:rsid w:val="00E14DBE"/>
    <w:rsid w:val="00E268CB"/>
    <w:rsid w:val="00E31AAF"/>
    <w:rsid w:val="00E51E6D"/>
    <w:rsid w:val="00E904D3"/>
    <w:rsid w:val="00ED25C3"/>
    <w:rsid w:val="00ED6DA1"/>
    <w:rsid w:val="00EF503D"/>
    <w:rsid w:val="00F72A7D"/>
    <w:rsid w:val="00F74B78"/>
    <w:rsid w:val="00FA2282"/>
    <w:rsid w:val="00FC0B39"/>
    <w:rsid w:val="13D07D8F"/>
    <w:rsid w:val="30A364CC"/>
    <w:rsid w:val="51B673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8"/>
    <w:uiPriority w:val="0"/>
    <w:rPr>
      <w:sz w:val="18"/>
      <w:szCs w:val="18"/>
    </w:rPr>
  </w:style>
  <w:style w:type="paragraph" w:styleId="3">
    <w:name w:val="footer"/>
    <w:basedOn w:val="1"/>
    <w:link w:val="9"/>
    <w:qFormat/>
    <w:uiPriority w:val="0"/>
    <w:pPr>
      <w:tabs>
        <w:tab w:val="center" w:pos="4153"/>
        <w:tab w:val="right" w:pos="8306"/>
      </w:tabs>
      <w:snapToGrid w:val="0"/>
      <w:jc w:val="left"/>
    </w:pPr>
    <w:rPr>
      <w:rFonts w:eastAsia="黑体"/>
      <w:snapToGrid w:val="0"/>
      <w:kern w:val="0"/>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7">
    <w:name w:val="Strong"/>
    <w:qFormat/>
    <w:uiPriority w:val="0"/>
    <w:rPr>
      <w:rFonts w:cs="Times New Roman"/>
      <w:b/>
      <w:bCs/>
    </w:rPr>
  </w:style>
  <w:style w:type="character" w:customStyle="1" w:styleId="8">
    <w:name w:val="批注框文本 字符"/>
    <w:basedOn w:val="6"/>
    <w:link w:val="2"/>
    <w:semiHidden/>
    <w:qFormat/>
    <w:uiPriority w:val="0"/>
    <w:rPr>
      <w:rFonts w:ascii="Times New Roman" w:hAnsi="Times New Roman" w:eastAsia="宋体" w:cs="Times New Roman"/>
      <w:sz w:val="18"/>
      <w:szCs w:val="18"/>
    </w:rPr>
  </w:style>
  <w:style w:type="character" w:customStyle="1" w:styleId="9">
    <w:name w:val="页脚 字符"/>
    <w:basedOn w:val="6"/>
    <w:link w:val="3"/>
    <w:semiHidden/>
    <w:qFormat/>
    <w:uiPriority w:val="0"/>
    <w:rPr>
      <w:rFonts w:ascii="Times New Roman" w:hAnsi="Times New Roman" w:eastAsia="黑体" w:cs="Times New Roman"/>
      <w:snapToGrid w:val="0"/>
      <w:kern w:val="0"/>
      <w:sz w:val="18"/>
      <w:szCs w:val="18"/>
    </w:rPr>
  </w:style>
  <w:style w:type="character" w:customStyle="1" w:styleId="10">
    <w:name w:val="页眉 字符"/>
    <w:basedOn w:val="6"/>
    <w:link w:val="4"/>
    <w:semiHidden/>
    <w:qFormat/>
    <w:uiPriority w:val="0"/>
    <w:rPr>
      <w:rFonts w:ascii="Times New Roman" w:hAnsi="Times New Roman" w:eastAsia="宋体" w:cs="Times New Roman"/>
      <w:sz w:val="18"/>
      <w:szCs w:val="18"/>
    </w:rPr>
  </w:style>
  <w:style w:type="character" w:customStyle="1" w:styleId="11">
    <w:name w:val="正文文本缩进 3 Char"/>
    <w:basedOn w:val="6"/>
    <w:link w:val="12"/>
    <w:semiHidden/>
    <w:qFormat/>
    <w:uiPriority w:val="0"/>
    <w:rPr>
      <w:rFonts w:ascii="Times New Roman" w:hAnsi="Times New Roman" w:eastAsia="仿宋_GB2312" w:cs="Times New Roman"/>
      <w:sz w:val="32"/>
      <w:szCs w:val="24"/>
    </w:rPr>
  </w:style>
  <w:style w:type="paragraph" w:customStyle="1" w:styleId="12">
    <w:name w:val="正文文本缩进 31"/>
    <w:basedOn w:val="1"/>
    <w:link w:val="11"/>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4">
    <w:name w:val="列出段落1"/>
    <w:basedOn w:val="1"/>
    <w:qFormat/>
    <w:uiPriority w:val="0"/>
    <w:pPr>
      <w:ind w:firstLine="420" w:firstLineChars="200"/>
    </w:pPr>
    <w:rPr>
      <w:rFonts w:ascii="Calibri" w:hAnsi="Calibri"/>
      <w:szCs w:val="22"/>
    </w:rPr>
  </w:style>
  <w:style w:type="paragraph" w:customStyle="1" w:styleId="15">
    <w:name w:val="普通(网站)1"/>
    <w:basedOn w:val="1"/>
    <w:qFormat/>
    <w:uiPriority w:val="0"/>
    <w:rPr>
      <w:rFonts w:ascii="Calibri" w:hAnsi="Calibri" w:cs="黑体"/>
      <w:sz w:val="24"/>
    </w:rPr>
  </w:style>
  <w:style w:type="paragraph" w:customStyle="1" w:styleId="16">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17">
    <w:name w:val="普通(网站)21"/>
    <w:basedOn w:val="1"/>
    <w:qFormat/>
    <w:uiPriority w:val="0"/>
    <w:rPr>
      <w:rFonts w:ascii="Calibri" w:hAnsi="Calibri" w:cs="黑体"/>
      <w:sz w:val="24"/>
    </w:rPr>
  </w:style>
  <w:style w:type="paragraph" w:customStyle="1" w:styleId="18">
    <w:name w:val="普通(网站)3"/>
    <w:basedOn w:val="1"/>
    <w:qFormat/>
    <w:uiPriority w:val="0"/>
    <w:rPr>
      <w:rFonts w:ascii="Calibri" w:hAnsi="Calibri" w:cs="黑体"/>
      <w:sz w:val="24"/>
    </w:rPr>
  </w:style>
  <w:style w:type="character" w:customStyle="1" w:styleId="19">
    <w:name w:val="页码1"/>
    <w:basedOn w:val="6"/>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2D286-31CC-46BD-9A23-F5E49FF7C702}">
  <ds:schemaRefs/>
</ds:datastoreItem>
</file>

<file path=docProps/app.xml><?xml version="1.0" encoding="utf-8"?>
<Properties xmlns="http://schemas.openxmlformats.org/officeDocument/2006/extended-properties" xmlns:vt="http://schemas.openxmlformats.org/officeDocument/2006/docPropsVTypes">
  <Template>Normal</Template>
  <Pages>21</Pages>
  <Words>2348</Words>
  <Characters>2854</Characters>
  <Lines>72</Lines>
  <Paragraphs>20</Paragraphs>
  <TotalTime>5</TotalTime>
  <ScaleCrop>false</ScaleCrop>
  <LinksUpToDate>false</LinksUpToDate>
  <CharactersWithSpaces>3713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2019-07-15T10:07:00Z</dcterms:created>
  <dc:creator>王怡</dc:creator>
  <cp:lastModifiedBy>小麦啾</cp:lastModifiedBy>
  <dcterms:modified xsi:type="dcterms:W3CDTF">2025-03-24T10:55:04Z</dcterms:modified>
  <dc:title>王怡</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eyJoZGlkIjoiMzcxN2Q5OGY0MzIxMzQ2YTVkNjkyNjY4OTc0MzQwMDIiLCJ1c2VySWQiOiIzMjQ5NjUzODcifQ==</vt:lpwstr>
  </property>
  <property fmtid="{D5CDD505-2E9C-101B-9397-08002B2CF9AE}" pid="4" name="ICV">
    <vt:lpwstr>9948CA507C7C4FE0BB1C8FC807966A29_12</vt:lpwstr>
  </property>
</Properties>
</file>