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11C21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 w14:paraId="5052EF1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7C10BA9B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275A2D17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1A94EF50">
      <w:pPr>
        <w:rPr>
          <w:rFonts w:ascii="黑体" w:hAnsi="黑体" w:eastAsia="黑体"/>
          <w:sz w:val="32"/>
          <w:szCs w:val="32"/>
        </w:rPr>
      </w:pPr>
    </w:p>
    <w:p w14:paraId="6014AE47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74E3C012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昌吉州疾病预防控制中心2021年预算公开</w:t>
      </w:r>
    </w:p>
    <w:p w14:paraId="7162C44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FE5542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F108F2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CE959A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8958A5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1EE07D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396B15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0CA12E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6C68C9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14C567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689DDC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 w14:paraId="15F40FA0"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CEF8A95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昌吉州疾病预防控制中心概况</w:t>
      </w:r>
    </w:p>
    <w:p w14:paraId="553DAC5B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3D17DDFF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40764768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2021年部门（单位）预算公开表</w:t>
      </w:r>
    </w:p>
    <w:p w14:paraId="40B056C0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一、昌吉州疾病预防控制中心收支总体情况表</w:t>
      </w:r>
    </w:p>
    <w:p w14:paraId="2E29A572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二、昌吉州疾病预防控制中心收入总体情况表</w:t>
      </w:r>
    </w:p>
    <w:p w14:paraId="6E46EA5A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三、昌吉州疾病预防控制中心支出总体情况表</w:t>
      </w:r>
    </w:p>
    <w:p w14:paraId="77BDDAE9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68AA7533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5CB925E2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7A00610A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5C2C3C5E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28498647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53C8D49A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2021年部门（单位）预算情况说明</w:t>
      </w:r>
    </w:p>
    <w:p w14:paraId="3B28EE63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一、关于昌吉州疾病预防控制中心2021年收支预算情况的总体说明</w:t>
      </w:r>
    </w:p>
    <w:p w14:paraId="4EF6FF88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二、关于昌吉州疾病预防控制中心2021年收入预算情况说明</w:t>
      </w:r>
    </w:p>
    <w:p w14:paraId="614F798D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三、关于昌吉州疾病预防控制中心2021年支出预算情况说明</w:t>
      </w:r>
    </w:p>
    <w:p w14:paraId="42F057EE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昌吉州疾病预防控制中心2021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22499A4F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五、关于昌吉州疾病预防控制中心2021年一般公共预算当年拨款情况说明</w:t>
      </w:r>
    </w:p>
    <w:p w14:paraId="73A22105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六、关于昌吉州疾病预防控制中心2021年一般公共预算基本支出情况说明</w:t>
      </w:r>
    </w:p>
    <w:p w14:paraId="3C95E6B7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七、关于昌吉州疾病预防控制中心2021年一般公共预算项目支出情况说明</w:t>
      </w:r>
    </w:p>
    <w:p w14:paraId="57829E4A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八、关于昌吉州疾病预防控制中心2021年一般公共预算“三公”经费预算情况说明</w:t>
      </w:r>
    </w:p>
    <w:p w14:paraId="1B2A907C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九、关于昌吉州疾病预防控制中心2021年政府性基金预算拨款情况说明</w:t>
      </w:r>
    </w:p>
    <w:p w14:paraId="20C73DF6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0D30973B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2ACAEA7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EB340B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02C7FDF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A8148F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D52F27B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A265B4F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519689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C4386C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1983156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46E4DD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C93FC9C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61528C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CECD13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5712A2B">
      <w:pPr>
        <w:widowControl/>
        <w:spacing w:line="4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58C3FC7D">
      <w:pPr>
        <w:widowControl/>
        <w:spacing w:line="4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350484C0">
      <w:pPr>
        <w:widowControl/>
        <w:spacing w:line="4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38E020A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昌吉州疾病预防控制中心单位概况</w:t>
      </w:r>
    </w:p>
    <w:p w14:paraId="11EB6CF1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7B0A7391"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164CC4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昌吉州疾病预防控制中心承担着疾病预防与控制、疫情及健康相关因素信息管理、健康危害因素监测与干预、实验室检测检验与评价、健康教育与健康促进、技术管理与应用研究指导。</w:t>
      </w:r>
    </w:p>
    <w:p w14:paraId="121A47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5836C5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昌吉州疾病预防控制中心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16个处室，分别是：办公室、总务科、财务科、科教信息科、质量管理科、应急科、传染病防治科、免疫规划科、地方病防治科、性病艾滋病预防控制科、结核病预防控制科、慢性病防治科、职业卫生科、环境与病媒生物科、检验科、健康教育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5C818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昌吉州疾病预防控制中心编制数89人，实有人数82人，其中：在职82人，减少4人； 退休75人，增加6人；离休1人，增加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3665DCC0">
      <w:pPr>
        <w:widowControl/>
        <w:spacing w:line="48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 w14:paraId="5BD26A90">
      <w:pPr>
        <w:widowControl/>
        <w:spacing w:line="48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26100085">
      <w:pPr>
        <w:widowControl/>
        <w:spacing w:line="48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03E8AF6A">
      <w:pPr>
        <w:widowControl/>
        <w:spacing w:line="48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25BEB378">
      <w:pPr>
        <w:widowControl/>
        <w:spacing w:line="48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2798CA67">
      <w:pPr>
        <w:widowControl/>
        <w:spacing w:line="48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3E58E398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D94F823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2826D2C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CFE9D43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 w14:paraId="2C40912B"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73CFED69"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 w14:paraId="0A697E87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昌吉州疾病预防控制中心                        单位：万元</w:t>
      </w:r>
    </w:p>
    <w:tbl>
      <w:tblPr>
        <w:tblStyle w:val="6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 w14:paraId="5AE31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4487708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B6AF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14:paraId="78BD0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D67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C911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7DA8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36D9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 w14:paraId="0845B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EDE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7307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1508.77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8CB9B6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389B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1E3E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9789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206A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1508.77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0FE024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2FEE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3B15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F60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9BE4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C10B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B86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49FA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042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5C4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2664F7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CD0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F0F9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E85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556B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B383E9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30E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AAEC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18D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3ED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320D2F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445C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1814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AC22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DC8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BB9037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586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2977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406E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20BD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3AC0D3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00E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119.71　</w:t>
            </w:r>
          </w:p>
        </w:tc>
      </w:tr>
      <w:tr w14:paraId="76DC1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5ED5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D680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8B2D9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144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DF81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ED53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7AC8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0B2A3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32E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1389.06</w:t>
            </w:r>
          </w:p>
        </w:tc>
      </w:tr>
      <w:tr w14:paraId="13487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FCEC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D558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898F87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C8C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F2D3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42645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BAF2E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15C88F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523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93D7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B3603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1F1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C083D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8B5E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F8CF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F3F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F7EC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B1A4CD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0C7E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80C4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CDEB6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7C9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71F9A3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B12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7613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006E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C9D65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328BF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661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40F7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0CBF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3A9D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D057C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303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D859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CACF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D44D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100388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1B8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6481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876C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125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3CF6AA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AEF5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0009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0B953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10E8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F9C4B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1C7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176F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A9423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00A7B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3E2EB9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7C6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DB31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2BF58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EC9B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81D357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092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849E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59A7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5053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D26E15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240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AECB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E2D2E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FCD6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DF282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E71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3BCB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9FE1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493E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1D5380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7A2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DCB8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88357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097E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75B3F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3B0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75A4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4DD5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BCD8B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25018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C0E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877E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C567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1DDCC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5920CE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A6FF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C7D4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7175F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BA25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08C56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3F1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1132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29994C9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0A3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A801E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7D5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79DC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698B487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A10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F8E1A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223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929A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E74B63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49BC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1508.77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9B3D40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FE7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1508.77</w:t>
            </w:r>
          </w:p>
        </w:tc>
      </w:tr>
    </w:tbl>
    <w:p w14:paraId="6276BBD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122783B9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 w14:paraId="059CFB42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编制部门（单位）：昌吉州疾病预防控制中心    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14:paraId="7FE15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F283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ACDC1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4D41A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0E8EA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8EAA8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8CE81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332BF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B11AF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97B47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DF443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14:paraId="3DF68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D934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B8A5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EBD2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2D954B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CFC65F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315B4E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358800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B75296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F5791C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508A46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C40BE1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C1C0BA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88DF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B541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525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1FC4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3EF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疾病预防控制机构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A362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1220.97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B2E07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1220.97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AA905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1642C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5D12A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C1F14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88F54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8894A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4CFE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E581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C5F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48F7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993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E701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119.71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6C2E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119.71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A087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8507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9C73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3C93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C986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119E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685D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38B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F2C1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CE19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8C19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6C5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124.29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9C0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124.29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2B1E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7E42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E20F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7D74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DEC9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D74E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56FF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8421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E4D7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2B20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E9E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3DF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40.18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0D08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40.18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B85A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21E4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6AF9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2D2F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95C7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6694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8E0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B056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722D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7133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086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E8D5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73E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28F2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45C5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D143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B430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2803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2B22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25CB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4802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1B7A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2CC6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57EB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F9E2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831D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D61C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4099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DFD8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FEDA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AD92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7C09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3E46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CAA3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AC65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5176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5964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4883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40D7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E6AF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D440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8704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3B7C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6295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283D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994D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DE1D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240B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DBB0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6E80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C55C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B9EE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7E7A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67E5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463E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8B5B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4E6E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9D1D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B1F6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4E75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A770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819F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D87B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1BAC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B8B3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0CBC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5969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CFC7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251C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F438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42FB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CBA1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CCEF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76B3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144E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D567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5259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6D73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DCF6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D3B8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854F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8346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C675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8B31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FDE3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6341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FCD9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BC54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67A6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5542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4A5B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DE67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1AC6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280B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E996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7A5D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9B6E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E3B5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CC6D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5835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A118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F01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B060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F930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4B4E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1027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9C61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D2BE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5196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50F9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49EF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46DC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3F2C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A5C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1F7F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637E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D747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365F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E4B3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AB68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00DB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D013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E530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3005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58BF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6A72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539D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D609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6A46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E357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C63D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8BC6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18DC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D42E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98AE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9D0A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FE75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62C0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FE9E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809A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CC04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09BD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CB31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B962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4FBB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6534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8544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886B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1E57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55A0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56B6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C69F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C215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C0AA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1409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9160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2887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90BE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5BCB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A23A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DB37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A80A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3806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9C68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32F5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EDC9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7E69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DCBE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B9E3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A487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9667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93D9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A7C8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728C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06EE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C9ED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A040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3413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F125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2C20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C584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1508.77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5955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1508.77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9C2B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21D6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6B42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1E1E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D28D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B93A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75C015EA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7E08EC1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2E0B2B19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 w14:paraId="15F2A07A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72D783B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编制部门（单位）：昌吉州疾病预防控制中心                         单位：万元</w:t>
      </w:r>
    </w:p>
    <w:tbl>
      <w:tblPr>
        <w:tblStyle w:val="6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00"/>
        <w:gridCol w:w="399"/>
        <w:gridCol w:w="3171"/>
        <w:gridCol w:w="1240"/>
        <w:gridCol w:w="1837"/>
        <w:gridCol w:w="1884"/>
      </w:tblGrid>
      <w:tr w14:paraId="23C88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54CE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B4A21E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14:paraId="29069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72C6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31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8A36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72F0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6773A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EB41C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4E381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B8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9411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0C14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31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113F8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4827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CC66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E9FA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F76A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BA65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4026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2C1A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5151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疾病预防控制机构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B0D8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1220.97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2A6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1207.97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2B3C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14:paraId="5B118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39DD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8E9D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37B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D6B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409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119.71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3F5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119.71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1B14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58F3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49C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B335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F1F9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C4B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F61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124.29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6216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124.29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AF80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EC70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ED6A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8F0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ED02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82B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C69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40.18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043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40.18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218B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937B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8F5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82C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3574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E047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86DD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9718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DF4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EAA8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EF82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989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476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C04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66B0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7E05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5934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20EB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808B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BBF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13BA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C7BC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20A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FFB5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183E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81B0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8669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4A5C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16A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9D1F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64BE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3FD6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C8A2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6C35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DA82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B9D8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5B18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925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265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5A7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2A2B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4368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FC30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21B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8444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1F79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838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A670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F865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5F00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6CC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0529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F7C7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03F0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E1E9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6C31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5B95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9AAB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AD8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988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8D51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AE49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CC3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3AF4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1D7B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5651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B8D8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58A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2D91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1FE9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92CA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846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0F41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7F06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681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0217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74B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8499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89B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EEBF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404B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21E3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68C8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EF5B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786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8CD6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C984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44AF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5C1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A171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A45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BA1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8745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B27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89D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BB9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F83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4DB0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5B7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153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BA89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ACE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7A3B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0412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64D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F511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F246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AB36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7BAE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565B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9FA7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44BA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A3B9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6E65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720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D6A9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1391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986C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556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CE2B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12AD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0D3E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18E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F930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C460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F4A6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2EFE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9D68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204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833D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6460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AEE6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56D7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AAF9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6644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53C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F5DA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5CC5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8A1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BA2F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FFD8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210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047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6DC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B49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1325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4261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727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07E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5DA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A4448"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1508.77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0B2C2"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1508.77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9903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40791B2"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E0AC313"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27DF64A6"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2DB917B5"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编制部门（单位）：昌吉州疾病预防控制中心                         单位：万元</w:t>
      </w:r>
    </w:p>
    <w:tbl>
      <w:tblPr>
        <w:tblStyle w:val="6"/>
        <w:tblW w:w="10583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36"/>
        <w:gridCol w:w="964"/>
        <w:gridCol w:w="1021"/>
        <w:gridCol w:w="1133"/>
        <w:gridCol w:w="1099"/>
      </w:tblGrid>
      <w:tr w14:paraId="666C9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92AA78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F143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1E1A5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2470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CC85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CB9F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21F1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756B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3065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6F1A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72E34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7842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BD65F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1508.77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3D1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403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22E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27F2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502D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6C5A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1447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694E0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1508.77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9C1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F2D3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2F29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717A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F70E4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309A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6AB5F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0F5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7EBD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7B9E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395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89B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17AD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4548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31516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905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DBAF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093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041E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828A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4806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7D4E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9BE6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C1B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943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DE4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75B0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43B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053FB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6F46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3E2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83A9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3A9F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15A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AEB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26B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AAA6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E746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51B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87DE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D38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AD4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4B6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C4D2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9207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6995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1FE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B218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C635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C9CFB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119.71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77E7A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119.71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60E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C341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4F61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E20B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826D2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FF4C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45118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57613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935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C87E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036D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EAB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EBCC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B987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57ADF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1389.06.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87122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1389.06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AAE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8C32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0071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A6B3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6B2D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6BB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313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DC9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C2BA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A92F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04CC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03C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0ED6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A76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A38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C3D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D67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D930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D620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8D1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E2F77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C613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041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7C4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ABE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D43A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1F69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A3C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C8E95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1DD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FA3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D45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1DF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0F1A2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BB78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879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3BA25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945A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FF61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FFC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E7A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DC58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E601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6A96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E8A6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ACF6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A456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8B8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513C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5A55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7454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E277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111B2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089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4F7A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85BB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5002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2B2A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157B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9FB3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EE41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85DF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5A7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73AF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A31D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EA119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E666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095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72E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74C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144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B35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73B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705C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89B9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3A0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51E1F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212E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3DC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A47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11F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9C2E9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6794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FB6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5FA3A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CEC5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E83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504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2F3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630C5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AB3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5F28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1682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149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8C4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2F9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4BC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97D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793D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0E46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B2F0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FB7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CAC5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62B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829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2189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090D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3D0D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16A06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0AD5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299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EBB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A70F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E55B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FDE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2007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6B25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E3A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161C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127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9AB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BDB6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F507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CC13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D1BC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A03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5A36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2E9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B754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7778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B588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0EA4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C3502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D391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14D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FCF2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6EB9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CAB18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9307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A19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E24E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2684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1CD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D926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35A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DC92F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A657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D5F8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DB4D4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656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C892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25E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D00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71F59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E45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293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6C5B8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99A5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207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C928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628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96B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CFAE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1727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1E27B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521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BC91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5E2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2016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F49B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D7F4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7F48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9EC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1508.77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31A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2C27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1508.77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980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1508.77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1A2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2AF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6C66F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 w14:paraId="4A69D75D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F558E7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4E22C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E68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7AA58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8BC3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编制部门（单位）：昌吉州疾病预防控制中心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ADF7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37F6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5CE7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34F34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7A24C1B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ADD085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2E076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E4BE813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1C7BF0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1D8C32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31EEA3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68BE9D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41EF5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F1444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33486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50C3A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4ED6A6"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5E68FD"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FCD178"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C6F6EB"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4DE8E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15E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02C8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54A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A1B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疾病预防控制机构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2350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1220.97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FA1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1207.97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1B11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14:paraId="649F8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5C8B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8EA3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02E4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272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8D65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119.71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DA21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119.71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97C8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DC16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D5DE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945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B345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B31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B03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124.29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E02D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124.29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8B7C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2BB1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F7D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9CD0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FEEB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CEB8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039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40.18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296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40.18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25C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45D5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2825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ECB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0902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D711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B04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7D9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632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2990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B84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E22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020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317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9F7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FD1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F79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58C4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3B2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BD6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8DD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E59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66A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7D0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CCA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1244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0B7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CE4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C87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72A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3C8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040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E12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0403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3B1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F2C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CBF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FE8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078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213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D66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85CC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532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30C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AF0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FFE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463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E88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667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99CC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76D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D73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64C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19A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A8E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DEE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D0E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B6CD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17F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3E7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47E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D17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99C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9A98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802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9FFE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B08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DE5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BDD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94B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0E9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284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71F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0F4E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D47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92F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681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F8E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6D9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8FC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11B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AE6F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CE6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21E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B79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FA5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BE3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CA3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2E7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573C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A4C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BB1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DF4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20E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C49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21C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F43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10A9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0CB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961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F53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B46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DDC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57D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CEC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8180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DEC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ACD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E23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5CC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085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1FC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747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C94C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279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BE1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67B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65F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13B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D0C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068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4DF0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606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9BC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707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925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60B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FD6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FD8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6800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07E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051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CCA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179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014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1508.77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FCB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1508.77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0D6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E36CD6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6"/>
        <w:tblW w:w="9328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12BEE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B5A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13DF3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BD75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编制部门（单位）：昌吉州疾病预防控制中心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742C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0A23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DED64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47E1E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AF4AF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807547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3B49B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8EAC9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AA184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E13A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D2D8C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59C77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4B27D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1ACF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1E72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4BAFF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3313C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AEBCC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0F9E0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2204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D63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257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307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59B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485.89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393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485.89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627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7B26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370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8A9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F7C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4EB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36E8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C27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927A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7A2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F45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0CB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0E5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F838A"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684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ED10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1B0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715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183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BAF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104.58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F3A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104.58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9C5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2B71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588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2A7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094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57B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144.78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B19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144.78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DFF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7F58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4C4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633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33C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4B4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85.92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61B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85.92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DC1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CB1E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AE4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165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33E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5EE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89.78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E5C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89.78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F60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73D8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F3B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965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FFF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3511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DCD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C6A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C080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4C6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59E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04A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B6F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84.88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021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84.88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CA1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DC80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CCF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B9B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715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0FB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119.71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AA8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119.71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4EA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F13D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959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50E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C23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2AE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124.29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A6B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124.29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67B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BC0B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F41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207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1C3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03C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40.18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B00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EA5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FCD3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311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B8A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C4B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7E6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B0E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A13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96EF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A2A23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63A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7088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A06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A64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D7F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4976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59614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A3B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13D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A44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AE1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617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14:paraId="3F7BA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4E80A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D65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129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69E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C41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3EB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14:paraId="54779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007F2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3FF5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A7B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763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294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05F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14:paraId="0E7C0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2A389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103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883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5D0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112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D79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6.11</w:t>
            </w:r>
          </w:p>
        </w:tc>
      </w:tr>
      <w:tr w14:paraId="7695C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520E0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040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08                                                                                                                     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BFB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831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61A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D37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17.32</w:t>
            </w:r>
          </w:p>
        </w:tc>
      </w:tr>
      <w:tr w14:paraId="2171A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0F632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87E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699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BA5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AD7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5A0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1.4</w:t>
            </w:r>
          </w:p>
        </w:tc>
      </w:tr>
      <w:tr w14:paraId="33D38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77693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B3B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097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312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33C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A8E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14:paraId="0B307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F5315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118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DE2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325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8BA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E62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14:paraId="41D3A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A6EC9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CF7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D7F8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4EF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A1D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17F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8.12</w:t>
            </w:r>
          </w:p>
        </w:tc>
      </w:tr>
      <w:tr w14:paraId="1937F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3CD10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705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0CD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C16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941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C8B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9.72</w:t>
            </w:r>
          </w:p>
        </w:tc>
      </w:tr>
      <w:tr w14:paraId="5D6C8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2EF90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37F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4E4D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E6F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409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032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22.35</w:t>
            </w:r>
          </w:p>
        </w:tc>
      </w:tr>
      <w:tr w14:paraId="53C1A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2C405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816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7DD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850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C5C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BB9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16.85</w:t>
            </w:r>
          </w:p>
        </w:tc>
      </w:tr>
      <w:tr w14:paraId="18836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63520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A29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FE7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778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53D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E47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4.98</w:t>
            </w:r>
          </w:p>
        </w:tc>
      </w:tr>
      <w:tr w14:paraId="1C3BC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10DFD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F13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D79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E70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DF7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BF7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17.22</w:t>
            </w:r>
          </w:p>
        </w:tc>
      </w:tr>
      <w:tr w14:paraId="5143B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E167D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B2C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5F7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5D6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7A8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66A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F19A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00B9A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24A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32E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C69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4EE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3E1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9A35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61124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B8E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7CF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D9F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59C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DAE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17B1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AFDBB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11B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A8B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BB2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7D2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C4C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1295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A04D0"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F2C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384C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对个人及家庭的补助支出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459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0AF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FCD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4A19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F22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B2F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9FF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8D9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1495.77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4A3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1344.7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98C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151.07</w:t>
            </w:r>
          </w:p>
        </w:tc>
      </w:tr>
    </w:tbl>
    <w:p w14:paraId="1CF75595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EDFE42E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8559761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F09315C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2FB0F98D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5F46C638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5D6DDBA9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20125160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4544E28E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5D8C87EE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698FABB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7FC4172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157CDE2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789FD592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15B2082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4D752EC9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2A778C00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F45F901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449440C7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0E3AF35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3FCE268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6"/>
        <w:tblW w:w="9558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476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14:paraId="4AE08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375" w:hRule="atLeast"/>
        </w:trPr>
        <w:tc>
          <w:tcPr>
            <w:tcW w:w="954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8F2E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366F5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405" w:hRule="atLeast"/>
        </w:trPr>
        <w:tc>
          <w:tcPr>
            <w:tcW w:w="44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9ACF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编制部门（单位）：昌吉州疾病预防控制 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7FF8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3D1F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2AEE1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3507C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80" w:type="dxa"/>
            <w:gridSpan w:val="4"/>
            <w:noWrap/>
            <w:vAlign w:val="center"/>
          </w:tcPr>
          <w:p w14:paraId="437DB87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5229DC9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14:paraId="280F9E21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22D2212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1090480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3414100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7309A22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76F4ADA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5EF3977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3740345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46597D7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7B64816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26AAE7D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14:paraId="3CFE7D7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51624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8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3FB46AC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 w14:paraId="04D7F01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 w14:paraId="4FEB85B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 w14:paraId="701262C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 w14:paraId="6D3FB40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 w14:paraId="26CFEAA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 w14:paraId="4D02C53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 w14:paraId="70446A6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6A22593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57EC3AF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 w14:paraId="497BC3F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 w14:paraId="7405191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72FF095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5682B38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2AAF751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 w14:paraId="03E3A3C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7D8CE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4E5CC88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210</w:t>
            </w:r>
          </w:p>
        </w:tc>
        <w:tc>
          <w:tcPr>
            <w:tcW w:w="397" w:type="dxa"/>
            <w:vAlign w:val="center"/>
          </w:tcPr>
          <w:p w14:paraId="43589F2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04</w:t>
            </w:r>
          </w:p>
        </w:tc>
        <w:tc>
          <w:tcPr>
            <w:tcW w:w="397" w:type="dxa"/>
            <w:vAlign w:val="center"/>
          </w:tcPr>
          <w:p w14:paraId="17F3B69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14:paraId="3569892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456" w:type="dxa"/>
            <w:vAlign w:val="center"/>
          </w:tcPr>
          <w:p w14:paraId="7F40A5F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艾滋病防治经费</w:t>
            </w:r>
          </w:p>
        </w:tc>
        <w:tc>
          <w:tcPr>
            <w:tcW w:w="750" w:type="dxa"/>
            <w:vAlign w:val="center"/>
          </w:tcPr>
          <w:p w14:paraId="19538A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569" w:type="dxa"/>
            <w:gridSpan w:val="2"/>
            <w:vAlign w:val="center"/>
          </w:tcPr>
          <w:p w14:paraId="7FA8FDC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1809CE5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652" w:type="dxa"/>
            <w:vAlign w:val="center"/>
          </w:tcPr>
          <w:p w14:paraId="7A36712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8BE14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74F193B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50EC65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0F4605E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28636C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680ED8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05778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04E9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5C20F2B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210</w:t>
            </w:r>
          </w:p>
        </w:tc>
        <w:tc>
          <w:tcPr>
            <w:tcW w:w="397" w:type="dxa"/>
            <w:vAlign w:val="center"/>
          </w:tcPr>
          <w:p w14:paraId="14075A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04</w:t>
            </w:r>
          </w:p>
        </w:tc>
        <w:tc>
          <w:tcPr>
            <w:tcW w:w="397" w:type="dxa"/>
            <w:vAlign w:val="center"/>
          </w:tcPr>
          <w:p w14:paraId="183525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14:paraId="5199EE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商品服务支出</w:t>
            </w:r>
          </w:p>
        </w:tc>
        <w:tc>
          <w:tcPr>
            <w:tcW w:w="1456" w:type="dxa"/>
            <w:vAlign w:val="center"/>
          </w:tcPr>
          <w:p w14:paraId="7D15558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结核病防治经费</w:t>
            </w:r>
          </w:p>
        </w:tc>
        <w:tc>
          <w:tcPr>
            <w:tcW w:w="750" w:type="dxa"/>
            <w:vAlign w:val="center"/>
          </w:tcPr>
          <w:p w14:paraId="352A174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6</w:t>
            </w:r>
          </w:p>
        </w:tc>
        <w:tc>
          <w:tcPr>
            <w:tcW w:w="569" w:type="dxa"/>
            <w:gridSpan w:val="2"/>
            <w:vAlign w:val="center"/>
          </w:tcPr>
          <w:p w14:paraId="1EBB5C5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7C49FC3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6</w:t>
            </w:r>
          </w:p>
        </w:tc>
        <w:tc>
          <w:tcPr>
            <w:tcW w:w="652" w:type="dxa"/>
            <w:vAlign w:val="center"/>
          </w:tcPr>
          <w:p w14:paraId="36A428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F07D6F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1D7CC03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5F9825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157FEC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8DC758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47E687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027C5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F3CF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41AF671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210</w:t>
            </w:r>
          </w:p>
        </w:tc>
        <w:tc>
          <w:tcPr>
            <w:tcW w:w="397" w:type="dxa"/>
            <w:vAlign w:val="center"/>
          </w:tcPr>
          <w:p w14:paraId="37CACC9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04</w:t>
            </w:r>
          </w:p>
        </w:tc>
        <w:tc>
          <w:tcPr>
            <w:tcW w:w="397" w:type="dxa"/>
            <w:vAlign w:val="center"/>
          </w:tcPr>
          <w:p w14:paraId="6C96D94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14:paraId="58A835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商品服务支出</w:t>
            </w:r>
          </w:p>
        </w:tc>
        <w:tc>
          <w:tcPr>
            <w:tcW w:w="1456" w:type="dxa"/>
            <w:vAlign w:val="center"/>
          </w:tcPr>
          <w:p w14:paraId="70F330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冷链运转经费</w:t>
            </w:r>
          </w:p>
        </w:tc>
        <w:tc>
          <w:tcPr>
            <w:tcW w:w="750" w:type="dxa"/>
            <w:vAlign w:val="center"/>
          </w:tcPr>
          <w:p w14:paraId="3F0D350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569" w:type="dxa"/>
            <w:gridSpan w:val="2"/>
            <w:vAlign w:val="center"/>
          </w:tcPr>
          <w:p w14:paraId="463D35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3F54622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652" w:type="dxa"/>
            <w:vAlign w:val="center"/>
          </w:tcPr>
          <w:p w14:paraId="03E5D4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DEE6A2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76FA1C7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5B1122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0081735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B05EB2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AA3209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5DEF6F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F4A6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0E517C8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FF2DA1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5B3710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4B03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4999911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0244906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83F048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3730472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4B4DCC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207066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590C7B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170DAC8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81BCD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23B9377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297DAB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E73DFE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B96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7CC17D1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8540A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EF219A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199C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3557A64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2F2698F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2FEB08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180C4B4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A01141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412E84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9C737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124788F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560299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C328D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82420E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4CAEF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0D1E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253FF73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8AC324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222E38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BA630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2A2DD32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 w14:paraId="6A49F2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13</w:t>
            </w:r>
          </w:p>
        </w:tc>
        <w:tc>
          <w:tcPr>
            <w:tcW w:w="569" w:type="dxa"/>
            <w:gridSpan w:val="2"/>
            <w:vAlign w:val="center"/>
          </w:tcPr>
          <w:p w14:paraId="75A912F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2D43A0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13</w:t>
            </w:r>
          </w:p>
        </w:tc>
        <w:tc>
          <w:tcPr>
            <w:tcW w:w="652" w:type="dxa"/>
            <w:vAlign w:val="center"/>
          </w:tcPr>
          <w:p w14:paraId="5FB48A4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4A69D8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35DBBA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3536C6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DD6FE7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187FDD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33ED0E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1DEF7D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467006AC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备注：如无项目支出，请填写“我单位无项目支出预算，此表为空表”</w:t>
      </w:r>
    </w:p>
    <w:p w14:paraId="65AF7F6A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49F1FC7F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473A4944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0A2B67A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4D7B0F56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344B03CE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7D4598BB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3FDD786A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8B24061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639555D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75F00FE9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E3EC125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0E7F082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10DACD8B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BC1B19A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04711CAB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5485518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AFFAAD8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昌吉州疾病预防控制中心                        单位：万元</w:t>
      </w:r>
    </w:p>
    <w:tbl>
      <w:tblPr>
        <w:tblStyle w:val="6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36794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4CB2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E1A9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6786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37AB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29924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A4CC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5866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2F07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830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1FD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27C8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0304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951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17.85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2CC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1A1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16.85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A49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F95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16.85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CBA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14:paraId="7A6E1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A90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DC2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2A8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372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286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CCB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79CA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736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13A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2DC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302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822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99E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05B7471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备注：如无“三公</w:t>
      </w:r>
      <w:r>
        <w:rPr>
          <w:rFonts w:hint="default" w:ascii="仿宋_GB2312" w:hAnsi="宋体" w:eastAsia="仿宋_GB2312"/>
          <w:b/>
          <w:kern w:val="0"/>
          <w:sz w:val="28"/>
          <w:szCs w:val="32"/>
          <w:lang w:val="en-US" w:eastAsia="zh-CN"/>
        </w:rPr>
        <w:t>”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经费预算，请填写“我单位无“三公”经费预算，此表为空表”</w:t>
      </w:r>
    </w:p>
    <w:p w14:paraId="798E2559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ED8491A"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35C768EB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5A8BA796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3FF3C72D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编制部门（单位）：昌吉州疾病预防控制中心                         单位：万元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18AA8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8D45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00A7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07845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379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B316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F8A34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838F1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458D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6FCE4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D0E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4DB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BB15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7DAC8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D2FD5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1537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58F0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0A322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96A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576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F2D6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52C7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162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71E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41F5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C014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D8C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EDA6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B81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D774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A96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D3C8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4D75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AD25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9B54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FA13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1CE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8F3D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8B6A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9312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1C47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6F0E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F78C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D11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50F8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80A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D3C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210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6913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1CB2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DED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4B04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17BE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CADE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9459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DF8F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412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3A06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BA3E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073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C6A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BE19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3ADC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2AA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17BB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A20109F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 w14:paraId="2B23A775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 w14:paraId="60793721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2021年昌吉州疾病预防控制中心预算情况说明</w:t>
      </w:r>
    </w:p>
    <w:p w14:paraId="477A9388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42D71F65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昌吉州疾病预防控制中心2021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4BA8C44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按照全口径预算的原则，昌吉州疾病预防控制中心2021年所有收入和支出均纳入部门预算管理。收支总预算1508.77万元。</w:t>
      </w:r>
    </w:p>
    <w:p w14:paraId="1253DDD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 w14:paraId="775079F0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支出预算包括：社会保障和就业支出、医疗卫生健康支出。</w:t>
      </w:r>
    </w:p>
    <w:p w14:paraId="3900882D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昌吉州疾病预防控制中心2021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0FFAF9B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昌吉州疾病预防控制中心收入预算1508.77万元，其中：</w:t>
      </w:r>
    </w:p>
    <w:p w14:paraId="737B23B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一般公共预算1508.77万元，占100%，比上年增加 72.77万元，主要原因是2021年财政预算安排了其他财政供养人员费用84.88万元。</w:t>
      </w:r>
    </w:p>
    <w:p w14:paraId="1C5CECE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599820C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5F86C711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昌吉州疾病预防控制中心2021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5E8D0DC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昌吉州疾病预防控制中心2021年支出1508.77万元，其中：</w:t>
      </w:r>
    </w:p>
    <w:p w14:paraId="66470040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基本支出1495.77万元，占99.13%，比上年增加72.77万元，主要原因是人员支出中增加了其他财政供养人员经费84.88万元。。</w:t>
      </w:r>
    </w:p>
    <w:p w14:paraId="5238434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项目支出13万元，占0.87%，比上年增加0万元，主要原因是。</w:t>
      </w:r>
    </w:p>
    <w:p w14:paraId="24A10875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昌吉州疾病预防控制中心2021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 w14:paraId="1F96D13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2021年财政拨款收支总预算1508.77万元。</w:t>
      </w:r>
    </w:p>
    <w:p w14:paraId="7CAEA65A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14:paraId="1FA3FE91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收入预算包括：一般公共预算拨款1508.77万元。</w:t>
      </w:r>
    </w:p>
    <w:p w14:paraId="1646DA20"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一般公共预算支出包括：一般公共服务支出1389.06万元，</w:t>
      </w:r>
    </w:p>
    <w:p w14:paraId="6D0DC604">
      <w:pPr>
        <w:spacing w:line="560" w:lineRule="exact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社会保障和就业支出119.71万元。主要用于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疾病预防与控制、疫情及健康相关因素信息管理、健康危害因素监测与干预、实验室检测检验与评价、健康教育与健康促进、技术管理与应用研究指导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 w14:paraId="242E30ED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昌吉州疾病预防控制中心2021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5DCAD563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 w14:paraId="5A103A1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疾病预防控制中心2021年一般公共预算拨款合计1508.77万元，其中：基本支出1495.77万元，比上年预算增加72.77万元，增长5.11%。主要原因是：2021年财政拨款人员支出增加了其他财政供养人员支出84.88万元。项目支出13万元，比上年预算增加0万元，增长0%。主要原因是：项目支出与上年持平。</w:t>
      </w:r>
    </w:p>
    <w:p w14:paraId="72589AC9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34207BB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1.一般公共服务支出疾病预防控制机构1220.97万元，占80.92%。</w:t>
      </w:r>
    </w:p>
    <w:p w14:paraId="0B2B3080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 xml:space="preserve"> 一般公共服务支出机关事业单位基本养老保险缴费支出119.71万元，占7.93%。</w:t>
      </w:r>
    </w:p>
    <w:p w14:paraId="6D139950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3.一般公共服务支出事业单位医疗124.29万元，占8.23%。</w:t>
      </w:r>
    </w:p>
    <w:p w14:paraId="7CF13417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 一般公共服务支出公务员医疗补助40.18万元，占2.66 %。</w:t>
      </w:r>
    </w:p>
    <w:p w14:paraId="58579A3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 一般公共服务支出其他行政事业单位医疗支出3.62 万元，占0.26%。</w:t>
      </w:r>
    </w:p>
    <w:p w14:paraId="323BA34E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7161F22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 xml:space="preserve"> 疾病预防控制机构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为1220.97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比上年预算数增加47.34万元，增长4.03%，主要原因是：2021年人员增资使得人员支出有所增加。</w:t>
      </w:r>
    </w:p>
    <w:p w14:paraId="5C18D68B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 xml:space="preserve"> 机关事业单位基本养老保险缴费支出：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119.71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比上年预算数减少4.89万元，减少3.92%，主要原因是：2021年人员减少致使缴费减少。</w:t>
      </w:r>
    </w:p>
    <w:p w14:paraId="44DCC54E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 事业单位医疗：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124.29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比上年预算数增加29.18万元，增长30.68%，主要原因是：人员工资增长使得缴费基数增大。</w:t>
      </w:r>
    </w:p>
    <w:p w14:paraId="247CE674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 公务员医疗补助：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40.18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比上年预算数减少1.26万元，减少3.23%，主要原因是：人员减少使得缴费减少。</w:t>
      </w:r>
    </w:p>
    <w:p w14:paraId="109E7C2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 其他行政事业单位医疗支出：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3.62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比上年预算数减少0.12万元，减少3.20%，主要原因是：人员减少使得缴费减少。</w:t>
      </w:r>
    </w:p>
    <w:p w14:paraId="11A3D8FE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昌吉州疾病预防控制中心2021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 w14:paraId="3DD7077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昌吉州疾病预防控制中心2021年一般公共预算基本支出1495.77万元， 其中：</w:t>
      </w:r>
    </w:p>
    <w:p w14:paraId="715EF7D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1344.7万元，主要包括：基本工资、津贴补贴、奖金、伙食补助费、绩效工资、机关事业单位基本养老保险缴费、职工基本医疗保险缴费、公务员医疗补助缴费、其他社会保障缴费、住房公积金、其他工资福利支出、离休费、退休费、生活补助、奖励金、其他对个人和家庭的补助等。</w:t>
      </w:r>
    </w:p>
    <w:p w14:paraId="2EB6968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公用经费151.07万元，主要包括：办公费、水费、电费、邮电费、取暖费、差旅费、维修（护）费、公务接待费、劳务费、工会经费、福利费、公务用车运行维护费、其他商品和服务支出、等。</w:t>
      </w:r>
    </w:p>
    <w:p w14:paraId="4062CA17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七、关于昌吉州疾病预防控制中心2021年一般公共预算项目支出情况说明</w:t>
      </w:r>
    </w:p>
    <w:p w14:paraId="2408F448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：结核病防治项目经费</w:t>
      </w:r>
    </w:p>
    <w:p w14:paraId="5BE9CDDA">
      <w:pPr>
        <w:spacing w:line="560" w:lineRule="exact"/>
        <w:ind w:left="638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楷体_GB2312" w:eastAsia="仿宋_GB2312" w:cs="楷体_GB2312"/>
          <w:sz w:val="32"/>
          <w:szCs w:val="32"/>
        </w:rPr>
        <w:t>根据《关于印发2021年自治区结核病防治专项行动实施方案的通知》，</w:t>
      </w:r>
      <w:r>
        <w:rPr>
          <w:rFonts w:hint="eastAsia" w:ascii="仿宋_GB2312" w:eastAsia="仿宋_GB2312"/>
          <w:sz w:val="32"/>
          <w:szCs w:val="32"/>
        </w:rPr>
        <w:t>减少本地州结核病的患病和死亡，提高居民健康水平，促进社会和经济的协调发展。</w:t>
      </w:r>
    </w:p>
    <w:p w14:paraId="4443B63F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6万元</w:t>
      </w:r>
    </w:p>
    <w:p w14:paraId="229EA47A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昌吉州疾病预防控制中心</w:t>
      </w:r>
    </w:p>
    <w:p w14:paraId="57B274CB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全部用于州本级使用</w:t>
      </w:r>
    </w:p>
    <w:p w14:paraId="1FF70042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：2021年1月1日-2021年12月31日</w:t>
      </w:r>
    </w:p>
    <w:p w14:paraId="2121A804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：艾滋病防治项目</w:t>
      </w:r>
    </w:p>
    <w:p w14:paraId="2732F0EC">
      <w:pPr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依据国家《遏制艾滋病传播实施方案（2019-2022）》要求设立。</w:t>
      </w:r>
    </w:p>
    <w:p w14:paraId="3579A33A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2万元</w:t>
      </w:r>
    </w:p>
    <w:p w14:paraId="6AA3128F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昌吉州疾病预防控制中心</w:t>
      </w:r>
    </w:p>
    <w:p w14:paraId="1E42FDC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全部用于州本级使用</w:t>
      </w:r>
    </w:p>
    <w:p w14:paraId="1C227E7A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：2021年1月1日-2021年12月31</w:t>
      </w:r>
    </w:p>
    <w:p w14:paraId="1A764989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：冷链运转项目</w:t>
      </w:r>
    </w:p>
    <w:p w14:paraId="0DA05A0F">
      <w:pPr>
        <w:spacing w:line="560" w:lineRule="exact"/>
        <w:ind w:left="640"/>
        <w:rPr>
          <w:rFonts w:ascii="仿宋_GB2312" w:hAnsi="楷体_GB2312" w:eastAsia="仿宋_GB2312" w:cs="楷体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楷体_GB2312" w:eastAsia="仿宋_GB2312" w:cs="楷体_GB2312"/>
          <w:sz w:val="32"/>
          <w:szCs w:val="32"/>
        </w:rPr>
        <w:t>根据《疫苗管理法》及《疫苗储存和运输管理条例》，达到国家和自治区要求的关于冷链管理方面的实施建设。</w:t>
      </w:r>
    </w:p>
    <w:p w14:paraId="0B114D61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5万元</w:t>
      </w:r>
    </w:p>
    <w:p w14:paraId="2E252592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昌吉州疾病预防控制中心</w:t>
      </w:r>
    </w:p>
    <w:p w14:paraId="686B466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全部用于州本级使用</w:t>
      </w:r>
    </w:p>
    <w:p w14:paraId="6D2F283B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：2021年1月1日-2021年12月31</w:t>
      </w:r>
    </w:p>
    <w:p w14:paraId="66BBEA42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八、关于昌吉州疾病预防控制中心2021年一般公共预算“三公”经费预算情况说明</w:t>
      </w:r>
    </w:p>
    <w:p w14:paraId="7FEF87C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昌吉州疾病预防控制中心2021年一般公共预算“三公”经费数为17.85万元，其中：因公出国（境）费0万元，公务用车购置0万元，公务用车运行费16.85万元，公务接待费1万元。</w:t>
      </w:r>
    </w:p>
    <w:p w14:paraId="5DBFD12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2021年一般公共预算“三公”经费比上年减少0.55万元，其中：因公出国（境）费增加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主要原因是未安排因公出国出境费用；公务用车购置费为0万元，未安排预算。公务用车运行费减少0.05万元，主要原因是上年报废两辆车辆，费用相对减少；公务接待费减少0.5万元，主要原因是严格遵守中央八项规定，严格控制接待用餐次数、标准、人数。</w:t>
      </w:r>
    </w:p>
    <w:p w14:paraId="5A72DBC3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九、关于昌吉州疾病预防控制中心2021年政府性基金预算拨款情况说明</w:t>
      </w:r>
    </w:p>
    <w:p w14:paraId="4B0EAEA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昌吉州疾病预防控制中心2021年没有使用政府性基金预算拨款安排的支出，政府性基金预算支出情况表为空表。</w:t>
      </w:r>
    </w:p>
    <w:p w14:paraId="420F5A19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6118EDED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7402336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2021年，昌吉州疾病预防控制中心的机关运行经费财政拨款预算151.07万元，比上年预算增加0.6万元，增长0.3%。主要原因是人员支出增长致使公用经费增长。</w:t>
      </w:r>
    </w:p>
    <w:p w14:paraId="07665A17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7A6A3DD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2021年，昌吉州疾病预防控制中心政府采购预算400万92元，其中：政府采购货物预算211.42万元，政府采购工程预算61.5万元，政府采购服务预算128万元。</w:t>
      </w:r>
    </w:p>
    <w:p w14:paraId="263C1F5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2021年度本部门（单位）面向中小企业预留政府采购项目预算金额0万元，其中：面向小微企业预留政府采购项目预算金额0万元。</w:t>
      </w:r>
    </w:p>
    <w:p w14:paraId="1F2F169E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1B662E9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截至2020年底，昌吉州疾病预防控制中心占用使用国有资产总体情况为</w:t>
      </w:r>
    </w:p>
    <w:p w14:paraId="486A6BC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1.房屋7838.52平方米，价值741.71万元。</w:t>
      </w:r>
    </w:p>
    <w:p w14:paraId="2D59660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2.车辆9辆，价值233.67万元；其中：一般公务用车2辆，价值46.5万元；执法执勤用车0辆，价值0万元；其他车辆7辆，价值187.17万元。</w:t>
      </w:r>
    </w:p>
    <w:p w14:paraId="1D0BDB0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3.办公家具价值73.46万元。</w:t>
      </w:r>
    </w:p>
    <w:p w14:paraId="4C5B770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4.其他资产价值500.52万元。</w:t>
      </w:r>
    </w:p>
    <w:p w14:paraId="2BF102C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单位价值50万元以上大型设备10台（套），单位价值100万元以上大型设备1台（套）。</w:t>
      </w:r>
    </w:p>
    <w:p w14:paraId="4383C65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2021年昌吉州疾病预防控制中心部门预算未安排购置车辆经费，安排购置50万元以上大型设备0台（套），单位价值100万元以上大型设备0台（套）。</w:t>
      </w:r>
    </w:p>
    <w:p w14:paraId="1D385DEF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0BACD995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5个，涉及预算金额13万元。具体情况见下表（按项目分别填报）：</w:t>
      </w:r>
    </w:p>
    <w:p w14:paraId="04FC499F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0E38132A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410DA883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0D0A5D86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716E20D3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13198864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716ACD61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tbl>
      <w:tblPr>
        <w:tblStyle w:val="6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665"/>
        <w:gridCol w:w="816"/>
        <w:gridCol w:w="1183"/>
      </w:tblGrid>
      <w:tr w14:paraId="6B96E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20512A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462C69E5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025A39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EF6942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（2021年）</w:t>
            </w:r>
          </w:p>
        </w:tc>
      </w:tr>
      <w:tr w14:paraId="79D4E1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1DB85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98E4E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昌吉州疾病预防控制中心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80957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C0F1E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艾滋病防治项目</w:t>
            </w:r>
          </w:p>
        </w:tc>
      </w:tr>
      <w:tr w14:paraId="3F4D3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4B312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F47A4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7016DB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C4009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3AEE5C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148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B34C4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1E340B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6131E7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1D3C4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5B2914EC">
            <w:pPr>
              <w:spacing w:line="480" w:lineRule="exact"/>
              <w:jc w:val="left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单位职能：承担疾病预防与控制、突发公共卫生事件应急处置、疫情报告说健康相关因素信息管理、健康危害因素检测于干预、实验室检测分析于评价、健康教育于健康促进、技术管理于应用研究指导                                                            目标1：实现政府领导、多部门协作、全社会协同、大众参与的结核病防治机制进一步完善.</w:t>
            </w:r>
          </w:p>
          <w:p w14:paraId="57719FA8">
            <w:pPr>
              <w:spacing w:line="480" w:lineRule="exact"/>
              <w:jc w:val="left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目标2：结核病防治服务能力不断提升，实现及早发现并全程规范治疗.</w:t>
            </w:r>
          </w:p>
          <w:p w14:paraId="48F4A205">
            <w:pPr>
              <w:spacing w:line="480" w:lineRule="exact"/>
              <w:jc w:val="left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目标3：医疗保障政策逐步完善，患者负担进一步减轻，结核病疫情势头得到明显遏制.</w:t>
            </w:r>
          </w:p>
          <w:p w14:paraId="1A1DC85D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 xml:space="preserve">                                    </w:t>
            </w:r>
          </w:p>
        </w:tc>
      </w:tr>
      <w:tr w14:paraId="7550DA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B7AA9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05C67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3560F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689D6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4BD460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07C2F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ECE47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55F08D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艾滋病扩大检测（万人次）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F4DBD5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71</w:t>
            </w:r>
          </w:p>
        </w:tc>
      </w:tr>
      <w:tr w14:paraId="1F0FB4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25CD84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015ABB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E0BDB6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开展艾滋病病人病毒载量（人）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B5E415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880</w:t>
            </w:r>
          </w:p>
        </w:tc>
      </w:tr>
      <w:tr w14:paraId="3C61EA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5FACAD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CB2F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973194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艾滋病病人治疗有效率（%）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C2E797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≧90%</w:t>
            </w:r>
          </w:p>
        </w:tc>
      </w:tr>
      <w:tr w14:paraId="28754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1D6579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8E51E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7914E6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艾滋病疫情报告及时率（%）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1F4E18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100</w:t>
            </w:r>
          </w:p>
        </w:tc>
      </w:tr>
      <w:tr w14:paraId="5DEDF3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3264D3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336EB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8111D6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项目成本支出（万元）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6925A6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</w:tr>
      <w:tr w14:paraId="6570FD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0C0F6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D1C6B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03AA8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改善艾滋病感染者和病人免疫功能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C0271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改善</w:t>
            </w:r>
          </w:p>
        </w:tc>
      </w:tr>
      <w:tr w14:paraId="1B27C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911AE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7C08A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1DD35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各项防控工作指标和工作质量进一步提高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E6C5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</w:t>
            </w:r>
          </w:p>
        </w:tc>
      </w:tr>
      <w:tr w14:paraId="383507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6FDDE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1DF31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BF6C8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艾滋病感染者和病人的满意度（%）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2AED7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≧95%</w:t>
            </w:r>
          </w:p>
        </w:tc>
      </w:tr>
      <w:tr w14:paraId="55012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4727A2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041A8183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04A923EE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373A7C6F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40D0FFA0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6CF1D492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4DB1AFC6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67524C40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4A3516DE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77371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0AB159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（2021年）</w:t>
            </w:r>
          </w:p>
        </w:tc>
      </w:tr>
      <w:tr w14:paraId="544AA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E9AE7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99AB7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昌吉州疾病预防控制中心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6999A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351FC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结核病防治项目经费</w:t>
            </w:r>
          </w:p>
        </w:tc>
      </w:tr>
      <w:tr w14:paraId="79648C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7EA86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FAF6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15CE28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4D2E8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34A1B1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148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FABF0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8F756D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683BF7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88F1F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230DF8B3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单位职能：承担疾病预防与控制、突发公共卫生事件应急处置、疫情报告说健康相关因素信息管理、健康危害因素检测于干预、实验室检测分析于评价、健康教育于健康促进、技术管理于应用研究指导   项目目标:通过加强综合医疗机构和疾控机构的合作，加强各县市结核病防治工作人员的业务技能，提高病人的发现及患者追踪到位情况，确保肺结核患者获得规范化的结核病诊断、治疗及管理服务，从而提高肺结核患者的成功治疗率及治愈率，预防及降低结核病及耐药结核病的发生。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                            </w:t>
            </w:r>
          </w:p>
        </w:tc>
      </w:tr>
      <w:tr w14:paraId="2CDB8C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DE56B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95DA1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1BD5B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79326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50DDC0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B778A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85C19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B56249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对基层结核病防治工作人员的培训工作（次）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7384AA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≧2</w:t>
            </w:r>
          </w:p>
        </w:tc>
      </w:tr>
      <w:tr w14:paraId="6B2DBA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4D240B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B4D15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3535D9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肺结核患者规范管理率（%）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7BB604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≧90</w:t>
            </w:r>
          </w:p>
        </w:tc>
      </w:tr>
      <w:tr w14:paraId="5C1EA7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E39A4E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110DD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DCF468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高危人群耐药肺结核患者筛查完成时间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5231EF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2020-12-31</w:t>
            </w:r>
          </w:p>
        </w:tc>
      </w:tr>
      <w:tr w14:paraId="7AA96C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026F54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CD858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D748CA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结核病防治经费（万元）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2CAD8D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</w:tr>
      <w:tr w14:paraId="7BF378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2A09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A06A5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32C2E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活动性肺结核患者成功治疗率（%）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71436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≧90</w:t>
            </w:r>
          </w:p>
        </w:tc>
      </w:tr>
      <w:tr w14:paraId="3F0B22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6025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481BA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990CA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结核病登记报告发病率持续下降（%）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FCC43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≧2</w:t>
            </w:r>
          </w:p>
        </w:tc>
      </w:tr>
      <w:tr w14:paraId="547CD2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4B0FE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7B1D0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86279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肺结核患者满意度（%）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AC450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≧80</w:t>
            </w:r>
          </w:p>
        </w:tc>
      </w:tr>
      <w:tr w14:paraId="7FB54E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1511F1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049BCC49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5D6F0DC7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2E3450D3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2CF02CB4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31D01FCE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613AFEB9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13599BCD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4CF4BF01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5281583E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</w:pPr>
          </w:p>
          <w:p w14:paraId="08B9B39D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174B5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5AE5D7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（2021年）</w:t>
            </w:r>
          </w:p>
        </w:tc>
      </w:tr>
      <w:tr w14:paraId="296F0C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42852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23AAF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昌吉州疾病预防控制中心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00A68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E9412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冷链运转项目</w:t>
            </w:r>
          </w:p>
        </w:tc>
      </w:tr>
      <w:tr w14:paraId="582072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4325D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38A3D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67C8E4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C3FF0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70E73C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148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BEBC9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E7BC6D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347FD9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EA9EE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7E662FDB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单位职能：承担疾病预防与控制、突发公共卫生事件应急处置、疫情报告与健康相关因素信息管理、健康危害因素检测与干预、实验室检测分析与评价、健康教育与健康促进、技术管理与应用研究指导。    目标：达到国家和自治区要求的关于冷链管理方面的实施建设；降低疫苗针对疾病发生，提高适龄儿童健康水平。冷链管理用途与主要内容为规范疫苗储存与冷链运输，保证疫苗效价，为全州8万多名儿童安全、有效接种疫苗提供保障，实现国家免疫规划目标任务。  </w:t>
            </w:r>
          </w:p>
        </w:tc>
      </w:tr>
      <w:tr w14:paraId="26301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ED4E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195CE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4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0A90B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DE29B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16458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34261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10D2F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4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63E95E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给各县市配送疫苗（次）</w:t>
            </w:r>
          </w:p>
        </w:tc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9DF938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</w:tr>
      <w:tr w14:paraId="6B31B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1E9086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70585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4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37EE3A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昌吉州以乡（镇）为单位适龄儿童免疫规划疫苗接种率</w:t>
            </w:r>
          </w:p>
        </w:tc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085E9E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≧90%</w:t>
            </w:r>
          </w:p>
        </w:tc>
      </w:tr>
      <w:tr w14:paraId="077589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B2D216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68917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4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C706B0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疫苗温度监测稳定运行时间（月）</w:t>
            </w:r>
          </w:p>
        </w:tc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FD6826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12</w:t>
            </w:r>
          </w:p>
        </w:tc>
      </w:tr>
      <w:tr w14:paraId="17775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8BD8DB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CEC44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4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B3D0A5"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冷链设备运转费用（电费、维护费）(万元)</w:t>
            </w:r>
          </w:p>
        </w:tc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1908C9"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5</w:t>
            </w:r>
          </w:p>
        </w:tc>
      </w:tr>
      <w:tr w14:paraId="4C39E9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4F39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B78F7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4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3A41E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提高可预防疾病相应疫苗接种率，降低针对疾病发病率</w:t>
            </w:r>
          </w:p>
        </w:tc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7900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保障</w:t>
            </w:r>
          </w:p>
        </w:tc>
      </w:tr>
      <w:tr w14:paraId="2020B1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86EE4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08AFB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4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1C741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提高人群免疫力，持续提升群众幸福指数</w:t>
            </w:r>
          </w:p>
        </w:tc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53F41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</w:t>
            </w:r>
          </w:p>
        </w:tc>
      </w:tr>
      <w:tr w14:paraId="73DD8A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F4ADE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F69CA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4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BD7B0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接种疫苗儿童满意度（%）</w:t>
            </w:r>
          </w:p>
        </w:tc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6C495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≧90%</w:t>
            </w:r>
          </w:p>
        </w:tc>
      </w:tr>
    </w:tbl>
    <w:p w14:paraId="3F176952"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705F7D11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572A753C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DBCF035">
      <w:pPr>
        <w:widowControl/>
        <w:spacing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6C58B1EB">
      <w:pPr>
        <w:widowControl/>
        <w:spacing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61083843">
      <w:pPr>
        <w:widowControl/>
        <w:spacing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5F63431C">
      <w:pPr>
        <w:widowControl/>
        <w:spacing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05D60371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114AE75C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7B227B6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654453E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6CB5DCB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515EAEE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74604ED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 w14:paraId="58F8F52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7D1876D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14:paraId="25B7AEB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1DEC3AA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7CC08C95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38BECF8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6458F73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C880DD1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8BC2A6C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昌吉州疾病预防控制中心</w:t>
      </w:r>
    </w:p>
    <w:p w14:paraId="7193766B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33B0A74E"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EBBDB9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 w14:paraId="4FEA5B7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E1AD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7575"/>
    <w:rsid w:val="00031E76"/>
    <w:rsid w:val="0008684B"/>
    <w:rsid w:val="00087210"/>
    <w:rsid w:val="00087DBA"/>
    <w:rsid w:val="000B44E9"/>
    <w:rsid w:val="000C6FBF"/>
    <w:rsid w:val="000D531A"/>
    <w:rsid w:val="000E3817"/>
    <w:rsid w:val="000F3B60"/>
    <w:rsid w:val="00103433"/>
    <w:rsid w:val="0011450F"/>
    <w:rsid w:val="0013112B"/>
    <w:rsid w:val="001717A4"/>
    <w:rsid w:val="001747C9"/>
    <w:rsid w:val="001A7CED"/>
    <w:rsid w:val="00203DAC"/>
    <w:rsid w:val="00223EA5"/>
    <w:rsid w:val="00261065"/>
    <w:rsid w:val="002879AC"/>
    <w:rsid w:val="002C58CB"/>
    <w:rsid w:val="002E5086"/>
    <w:rsid w:val="002E7530"/>
    <w:rsid w:val="003067D5"/>
    <w:rsid w:val="00315C7E"/>
    <w:rsid w:val="00321E8A"/>
    <w:rsid w:val="00327DE1"/>
    <w:rsid w:val="003329B8"/>
    <w:rsid w:val="003679D2"/>
    <w:rsid w:val="00376206"/>
    <w:rsid w:val="003E3468"/>
    <w:rsid w:val="0044726E"/>
    <w:rsid w:val="00452A86"/>
    <w:rsid w:val="004917D2"/>
    <w:rsid w:val="004D1923"/>
    <w:rsid w:val="004F1E0A"/>
    <w:rsid w:val="00502EDC"/>
    <w:rsid w:val="005320EE"/>
    <w:rsid w:val="00537D08"/>
    <w:rsid w:val="005602EA"/>
    <w:rsid w:val="00567073"/>
    <w:rsid w:val="00571103"/>
    <w:rsid w:val="0059125F"/>
    <w:rsid w:val="0059551F"/>
    <w:rsid w:val="00622065"/>
    <w:rsid w:val="00673204"/>
    <w:rsid w:val="00696368"/>
    <w:rsid w:val="006A7355"/>
    <w:rsid w:val="006E0945"/>
    <w:rsid w:val="006E145A"/>
    <w:rsid w:val="007055A0"/>
    <w:rsid w:val="00752FC9"/>
    <w:rsid w:val="00760458"/>
    <w:rsid w:val="007C3482"/>
    <w:rsid w:val="007D7119"/>
    <w:rsid w:val="007E5ACA"/>
    <w:rsid w:val="00813D9F"/>
    <w:rsid w:val="00844E70"/>
    <w:rsid w:val="0085211E"/>
    <w:rsid w:val="008910BE"/>
    <w:rsid w:val="008A4B03"/>
    <w:rsid w:val="008A4F53"/>
    <w:rsid w:val="008E4F9E"/>
    <w:rsid w:val="009231B2"/>
    <w:rsid w:val="00944B81"/>
    <w:rsid w:val="00947450"/>
    <w:rsid w:val="00951A65"/>
    <w:rsid w:val="00977253"/>
    <w:rsid w:val="00997CE4"/>
    <w:rsid w:val="009B654C"/>
    <w:rsid w:val="009B6FA3"/>
    <w:rsid w:val="009E4B25"/>
    <w:rsid w:val="00A04BB0"/>
    <w:rsid w:val="00A068EF"/>
    <w:rsid w:val="00A13D75"/>
    <w:rsid w:val="00A51C33"/>
    <w:rsid w:val="00A57575"/>
    <w:rsid w:val="00A77170"/>
    <w:rsid w:val="00A8398D"/>
    <w:rsid w:val="00A84093"/>
    <w:rsid w:val="00AB1984"/>
    <w:rsid w:val="00AD1AAB"/>
    <w:rsid w:val="00AD7F89"/>
    <w:rsid w:val="00B2199A"/>
    <w:rsid w:val="00B53A57"/>
    <w:rsid w:val="00B94A73"/>
    <w:rsid w:val="00BF1E10"/>
    <w:rsid w:val="00C12A9F"/>
    <w:rsid w:val="00C15B97"/>
    <w:rsid w:val="00C16034"/>
    <w:rsid w:val="00C16721"/>
    <w:rsid w:val="00C92C53"/>
    <w:rsid w:val="00CC2937"/>
    <w:rsid w:val="00CE7406"/>
    <w:rsid w:val="00D01666"/>
    <w:rsid w:val="00D01864"/>
    <w:rsid w:val="00D25664"/>
    <w:rsid w:val="00D72485"/>
    <w:rsid w:val="00D85033"/>
    <w:rsid w:val="00DA2829"/>
    <w:rsid w:val="00DB1AA6"/>
    <w:rsid w:val="00DD7EF8"/>
    <w:rsid w:val="00DF5805"/>
    <w:rsid w:val="00E123A2"/>
    <w:rsid w:val="00E401BE"/>
    <w:rsid w:val="00E51C21"/>
    <w:rsid w:val="00E9338D"/>
    <w:rsid w:val="00EA34D0"/>
    <w:rsid w:val="00EA4B2C"/>
    <w:rsid w:val="00EA5AE1"/>
    <w:rsid w:val="00EC018F"/>
    <w:rsid w:val="00F105A9"/>
    <w:rsid w:val="00F41D5E"/>
    <w:rsid w:val="00F43547"/>
    <w:rsid w:val="00F74C22"/>
    <w:rsid w:val="00FB775E"/>
    <w:rsid w:val="065564A8"/>
    <w:rsid w:val="0B6E4680"/>
    <w:rsid w:val="1F0C64F3"/>
    <w:rsid w:val="21273827"/>
    <w:rsid w:val="2C464405"/>
    <w:rsid w:val="41D7548D"/>
    <w:rsid w:val="430C5E7D"/>
    <w:rsid w:val="480E75F1"/>
    <w:rsid w:val="4FA35BB6"/>
    <w:rsid w:val="56A2105D"/>
    <w:rsid w:val="5AE848CE"/>
    <w:rsid w:val="63926C53"/>
    <w:rsid w:val="7546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8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8">
    <w:name w:val="正文文本缩进 3 Char"/>
    <w:link w:val="5"/>
    <w:qFormat/>
    <w:uiPriority w:val="0"/>
    <w:rPr>
      <w:rFonts w:eastAsia="仿宋_GB2312"/>
      <w:sz w:val="32"/>
      <w:szCs w:val="24"/>
    </w:rPr>
  </w:style>
  <w:style w:type="character" w:customStyle="1" w:styleId="9">
    <w:name w:val="页脚 Char"/>
    <w:link w:val="3"/>
    <w:qFormat/>
    <w:uiPriority w:val="99"/>
    <w:rPr>
      <w:rFonts w:eastAsia="黑体"/>
      <w:sz w:val="18"/>
      <w:szCs w:val="18"/>
    </w:rPr>
  </w:style>
  <w:style w:type="character" w:customStyle="1" w:styleId="10">
    <w:name w:val="批注框文本 Char"/>
    <w:link w:val="2"/>
    <w:semiHidden/>
    <w:uiPriority w:val="0"/>
    <w:rPr>
      <w:sz w:val="18"/>
      <w:szCs w:val="18"/>
    </w:rPr>
  </w:style>
  <w:style w:type="character" w:customStyle="1" w:styleId="11">
    <w:name w:val="页眉 Char"/>
    <w:link w:val="4"/>
    <w:uiPriority w:val="0"/>
    <w:rPr>
      <w:sz w:val="18"/>
      <w:szCs w:val="18"/>
    </w:rPr>
  </w:style>
  <w:style w:type="character" w:customStyle="1" w:styleId="12">
    <w:name w:val="页眉 Char1"/>
    <w:basedOn w:val="7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25</Pages>
  <Words>1493</Words>
  <Characters>1710</Characters>
  <Lines>85</Lines>
  <Paragraphs>24</Paragraphs>
  <TotalTime>629</TotalTime>
  <ScaleCrop>false</ScaleCrop>
  <LinksUpToDate>false</LinksUpToDate>
  <CharactersWithSpaces>1961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2021-04-02T02:29:00Z</dcterms:created>
  <dc:creator>闫超</dc:creator>
  <cp:lastModifiedBy>Administrator</cp:lastModifiedBy>
  <cp:lastPrinted>2021-02-07T13:18:00Z</cp:lastPrinted>
  <dcterms:modified xsi:type="dcterms:W3CDTF">2025-03-12T08:55:20Z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1DEBB5390A7F4264B8D5CE0507E2ADF2_12</vt:lpwstr>
  </property>
</Properties>
</file>