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D8C4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50A2D046"/>
    <w:p w14:paraId="04B139AB"/>
    <w:p w14:paraId="14EDE824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550A14C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2A9B34F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5A8E312A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昌吉州司法局2019年部门预算公开</w:t>
      </w:r>
    </w:p>
    <w:p w14:paraId="1986E7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6900C2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1A09DF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FFA61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F692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84AA8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D7C6F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301DE5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79CE8E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3D34F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61B97BB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77BE4243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昌吉州司法局概况</w:t>
      </w:r>
    </w:p>
    <w:p w14:paraId="4B12EE3A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4DD5584A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257FAE17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昌吉州司法局预算公开表</w:t>
      </w:r>
    </w:p>
    <w:p w14:paraId="08255B6B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12F7FBA6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793EBAC2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25ECE1A9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224C2EE7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2E17CA97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5CB268FB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72041457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73A6B4E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1077FC1">
      <w:pPr>
        <w:widowControl/>
        <w:spacing w:line="40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昌吉州司法局预算情况说明</w:t>
      </w:r>
    </w:p>
    <w:p w14:paraId="39799968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一、关于昌吉州司法局2019年收支预算情况的总体说明</w:t>
      </w:r>
    </w:p>
    <w:p w14:paraId="44E07E9F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二、关于昌吉州司法局2019年收入预算情况说明</w:t>
      </w:r>
    </w:p>
    <w:p w14:paraId="3FF4B87B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三、关于昌吉州司法局2019年支出预算情况说明</w:t>
      </w:r>
    </w:p>
    <w:p w14:paraId="1767767A">
      <w:pPr>
        <w:widowControl/>
        <w:spacing w:line="40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昌吉州司法局2019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08353771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五、关于昌吉州司法局2019年一般公共预算当年拨款情况说明</w:t>
      </w:r>
    </w:p>
    <w:p w14:paraId="5FF84B16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六、关于昌吉州司法局2019年一般公共预算基本支出情况说明</w:t>
      </w:r>
    </w:p>
    <w:p w14:paraId="451F838E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七、关于昌吉州司法局2019年项目支出情况说明</w:t>
      </w:r>
    </w:p>
    <w:p w14:paraId="6A901127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八、关于昌吉州司法局2019年一般公共预算“三公”经费预算情况说明</w:t>
      </w:r>
    </w:p>
    <w:p w14:paraId="30D2406F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九、关于昌吉州司法局2019年政府性基金预算拨款情况说明</w:t>
      </w:r>
    </w:p>
    <w:p w14:paraId="5253D8BE">
      <w:pPr>
        <w:widowControl/>
        <w:spacing w:line="40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5B5BEC6F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3F5157B0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EE0A17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1B9AFF">
      <w:pPr>
        <w:widowControl/>
        <w:ind w:firstLine="321" w:firstLineChars="100"/>
        <w:jc w:val="center"/>
        <w:outlineLvl w:val="1"/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</w:pPr>
    </w:p>
    <w:p w14:paraId="761E4E10">
      <w:pPr>
        <w:widowControl/>
        <w:ind w:firstLine="321" w:firstLineChars="100"/>
        <w:jc w:val="center"/>
        <w:outlineLvl w:val="1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第一部分 昌吉州司法局概况</w:t>
      </w:r>
    </w:p>
    <w:p w14:paraId="6ACCF4E2">
      <w:pPr>
        <w:widowControl/>
        <w:ind w:firstLine="640" w:firstLineChars="200"/>
        <w:outlineLvl w:val="1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一、主要职能</w:t>
      </w:r>
    </w:p>
    <w:p w14:paraId="0179868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主要职能涉密。</w:t>
      </w:r>
    </w:p>
    <w:p w14:paraId="27FD876A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 w14:paraId="116B3CB7"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机构设置及人员情况涉密。</w:t>
      </w:r>
    </w:p>
    <w:p w14:paraId="64366209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5D69721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CBB6627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1DF88D13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F061311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798233A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37F5DC8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69BF3A1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EEB6052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DC86748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5295435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1A3440A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F868673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860EA81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1ED67589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97174A9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B28E54D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5C70C0E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4ACE137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bookmarkStart w:id="0" w:name="_GoBack"/>
      <w:bookmarkEnd w:id="0"/>
    </w:p>
    <w:p w14:paraId="196471FC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F1F1BF0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2019年昌吉州司法局预算公开表</w:t>
      </w:r>
    </w:p>
    <w:p w14:paraId="2F774FF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6E40F49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542C6C6E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昌吉州司法局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65DF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521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FDF4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29489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3AF8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EF61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40D9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F4C9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4BABF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B408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41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893.57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8ED7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17BD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861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6F6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1CF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893.57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1B0A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B7C3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A4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F84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37F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216B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AA8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580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9FC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08A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D6F5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A94D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893.57　</w:t>
            </w:r>
          </w:p>
        </w:tc>
      </w:tr>
      <w:tr w14:paraId="40A5F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CEE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0F4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E664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1036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DFD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475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922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9B0F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29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61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83F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DF2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7BD1D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6EC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61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E299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107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58A1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72D2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E9C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8E81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3B50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F271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2C2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B34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C1A2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75F4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C00D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18DB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343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3DE4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63B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EC0C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333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B21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B7A1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FB1C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5D018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72C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272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6E3D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A9C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C671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73D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2E6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A50AA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52A4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C08F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732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884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2831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574D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5B4A8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3E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E85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5DB7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963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EA293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5FE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642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A567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F2F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48B3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8DC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36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F5B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FC02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7BDC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721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D26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6AA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004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AE4A4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903B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299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AD6F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DFCA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12C3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F390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CD1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0178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6AE2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56022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C7A6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171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A9F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BEE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1DB0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FA3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5F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2888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EAEE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E33B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FBFB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A9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52CD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D10A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73FA3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362D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695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A775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5C26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9813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166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674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4BEF2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D74B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93DC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832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14AE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DAA1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ED6B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1D69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216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F73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FD88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4D8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893.57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EF8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98A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   893.57</w:t>
            </w:r>
          </w:p>
        </w:tc>
      </w:tr>
      <w:tr w14:paraId="3FB24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9250B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55C9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3A14D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0399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32D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95199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C25B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893.57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DBFB0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94F4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893.57　</w:t>
            </w:r>
          </w:p>
        </w:tc>
      </w:tr>
    </w:tbl>
    <w:p w14:paraId="1A925AB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C832D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F399C9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3AE955E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填报部门：昌吉州司法局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1877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 w14:paraId="73915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8CC3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B2D4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00B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F604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54C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BCD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EC32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173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29E4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5DD5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9E1F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638C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CBE2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F005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8B3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7137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58F04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19C85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7ADD9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71C5B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57F60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6CAEE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D7F59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718B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E94B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8AA8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5CFB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4FC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AF669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01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620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16D41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2514F3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001F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D6FC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67898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60919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EE6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43923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3E6AC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48E8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07D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102D9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A86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04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2D492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基层司法业务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0C3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344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87F0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C33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0B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42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1AD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D1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7F7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1D21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4D20A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4A2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F29C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05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DFC6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普法宣传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252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AE131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124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DC2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6520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5A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A0E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A6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1B0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2AA4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6CC0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82A59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D537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267A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法律援助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DB4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EA53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1797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BF0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318B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6754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9E5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5B6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428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8D33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C243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DEA9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0C227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84DE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B02B2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4F8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2FD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8A4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DE9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3C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A97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434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E228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4E31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F20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228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BD2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1A57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217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18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A6B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742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FB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088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CD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A1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0ADE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BC3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45DB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8A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92C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F99F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DDA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9F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595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347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D6E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01A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A0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72FB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D0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4B70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A7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3EA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D4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8B84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74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F50B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758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6E2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ACB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0BA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A69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16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F5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B22B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955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4A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B3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5B1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E2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B1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4153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57D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15C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88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E9C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6F8A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6E7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9B80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323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9D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FA6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822C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A63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5A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F0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1E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08A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B4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913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26BB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F7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33BC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DC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B9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986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D23D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DE9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94A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2A9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073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340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4D4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25CF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4D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6D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400A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9A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20C9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45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AC35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2F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78E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DD4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F4F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99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D14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5A3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ED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2558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D54B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D41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7FD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A95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CF53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C8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645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8C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D84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BB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CB8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35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7C1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055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8572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02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D8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3474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BEB6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57F1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A5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648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52F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C3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AD2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E9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76E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CE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114A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D07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399B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4E0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1D5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A16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893.57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BC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893.57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05A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0CE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2E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1BA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2D3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D2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B1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5D61652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C0B3EF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FA42AE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4D117D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3794AA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741F64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11877B3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57A75156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昌吉州司法局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26"/>
        <w:gridCol w:w="426"/>
        <w:gridCol w:w="2531"/>
        <w:gridCol w:w="1819"/>
        <w:gridCol w:w="1820"/>
        <w:gridCol w:w="1675"/>
      </w:tblGrid>
      <w:tr w14:paraId="4FFD4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896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36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13F6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EDC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B7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EE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1E2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0C0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C75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9D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9FD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1A3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533A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F4C0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B1E9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0F38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997A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C66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AE61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DDE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01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37A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行政运行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4F2D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CA90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3B0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50B41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F1D6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D37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3286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04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3319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基层司法业务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D09E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292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5080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</w:tr>
      <w:tr w14:paraId="07B43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5C9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BBB8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2354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05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39FB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普法宣传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3D9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75F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DDDC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</w:tr>
      <w:tr w14:paraId="40E4C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3662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CB7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E3C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9481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法律援助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5810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FA07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267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</w:tr>
      <w:tr w14:paraId="0B388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4A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AF4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E0B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C16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C2A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47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F3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9025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03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C4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A45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32B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95B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98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6F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0CB0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D0A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AB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3F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3EE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D56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9B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AB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B41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2E1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AC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4D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ED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EA7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CF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367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5EB8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3E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9DD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C7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76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42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BC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11F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E8DD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95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8C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683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95E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DD9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E4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34F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03FE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B62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35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CC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83F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06D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2D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862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0DA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2C1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72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367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9C5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C271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59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503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A088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BC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59F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D0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FB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B3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7A8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A7E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8281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A47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0F7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53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3E7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0B6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98F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6F3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42D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25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6CE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C80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C5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732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DC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F1D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C5E6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25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884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77D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A74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E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A72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D51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AA5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638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D11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746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418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C33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114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35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F51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01D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242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29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F06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A8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650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E0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C53B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56E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DA1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45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37B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E0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6A0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2DA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4247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8B7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8FD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E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9BF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82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A34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A1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13A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802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BD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0A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FF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93E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02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F0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5250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48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1E8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6C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665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A1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BE6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BFB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7EF3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42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BAB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D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D4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26B4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4856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DA12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38.0</w:t>
            </w:r>
          </w:p>
        </w:tc>
      </w:tr>
    </w:tbl>
    <w:p w14:paraId="4323A35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073F57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657A963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03E348CE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130DE6C0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昌吉州司法局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4D2A6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32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C9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D1F6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2F6A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EB5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ADA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6BC9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360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DBAA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61D9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30D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D34D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1722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F97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C330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BF7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2A79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B8BA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400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CD4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642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06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95C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CA2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465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5AB1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0F9B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0D4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99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128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5CE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C237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4B5F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C63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C76D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4222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89F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01F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AEF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8FAD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7747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46A3C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79E9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5E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0EE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355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2411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F6D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BAD5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7A7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04B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F1A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A8C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AFB46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4D49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8C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099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C7F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0E83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7D2D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9234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F3A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E071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A2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1F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A9A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F273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A562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E9AB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CBA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D21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98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46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5ABD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57C3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3CF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42A5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C9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C57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E75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4615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FC17C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33F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2F6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CF8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039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52E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168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6029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0026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FBA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CC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796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EA0C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3803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210F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064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8C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D57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A02F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948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8B55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63268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E38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9C9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013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835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EB6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5D9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874EC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01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5C13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DF10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96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EA8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C104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2DF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4282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5C6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A97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4EF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730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5BE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D783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D96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200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11B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DD11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E0B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942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D90B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70EC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8DE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12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D86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F1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C12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589FF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AE8C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67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7E1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3E6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37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5F7F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A16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BD1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C9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B4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39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8B9C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48FD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79A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224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5CE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EDF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BF5D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4D57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9271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463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885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079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3402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5FA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CCD4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579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351A4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87C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0E6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45A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4FC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D8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964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31C9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A4E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640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125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34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8275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A0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40D0D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7DF5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C991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5C34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7B6A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CB3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5CE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5B002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B95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D2B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C36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A0DB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9ED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81E3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A19B4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602F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73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E65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4D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494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839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9B4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1D9E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A5F0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CEB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35B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49AB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65F0A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F1D2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65F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10A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24F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17E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600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987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6B4B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893.57</w:t>
            </w:r>
          </w:p>
          <w:p w14:paraId="5DA7489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3388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07DC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E8F48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D6A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6B8BB87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924E28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094768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049AD4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92"/>
        <w:gridCol w:w="426"/>
        <w:gridCol w:w="2510"/>
        <w:gridCol w:w="660"/>
        <w:gridCol w:w="1024"/>
        <w:gridCol w:w="216"/>
        <w:gridCol w:w="1626"/>
        <w:gridCol w:w="1701"/>
      </w:tblGrid>
      <w:tr w14:paraId="04B21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36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5734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670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昌吉州司法局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336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79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77D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1434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EA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C4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1F35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BE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1CA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42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29B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D68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91FB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5A04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00F1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EAD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DD615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72526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961C1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22547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4CE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0391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01E8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73B3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ABCD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6BFB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4380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EE6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59039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A77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65B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3C5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EAD4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基层司法业务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85FD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962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3DC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</w:tr>
      <w:tr w14:paraId="3F705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7AC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5E63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653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F32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C38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84C4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EE2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</w:tr>
      <w:tr w14:paraId="097CF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A4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272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DE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98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78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4A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013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3D3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8EA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10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74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F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6F2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79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402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0ABD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D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CBC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6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212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785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7E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FD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90DA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2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13F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71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82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812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93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BE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41F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CF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0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11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DF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EB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B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2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1E97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987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2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049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16E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4B6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B70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5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8D91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9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7D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9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EF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D3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511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524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DDEA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DF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980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77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B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19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6D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20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504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6C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0E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3B9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31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D4D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099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8A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9869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65C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89E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69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CC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9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56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E6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69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8B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ED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D8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8CE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8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14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4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A3BE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D6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85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4F9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4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00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0B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7D2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598D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5A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41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BE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33E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E8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9B3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FB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A3E8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C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B87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8D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D21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9DC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893.57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41FE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3D1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38.0</w:t>
            </w:r>
          </w:p>
        </w:tc>
      </w:tr>
    </w:tbl>
    <w:p w14:paraId="32B4FE2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9EFEDF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8D72DF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54BA51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B8B9F2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712AD7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10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577"/>
        <w:gridCol w:w="2891"/>
        <w:gridCol w:w="995"/>
        <w:gridCol w:w="706"/>
        <w:gridCol w:w="976"/>
        <w:gridCol w:w="725"/>
        <w:gridCol w:w="1701"/>
      </w:tblGrid>
      <w:tr w14:paraId="07996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1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3A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5107F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5DF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昌吉州司法局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2C5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937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62FA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DFB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DC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C6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3BC2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77CA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B8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8D5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DD1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060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023E2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C0A1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883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6B51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4B443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370E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FCF02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F9DA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285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4DB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9837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9B7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271.09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A671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1075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2AFA8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869C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02FD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9CC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29B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126.88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7D36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126.88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C30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04F26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7822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A5F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E6A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D53E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E9CF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A3B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3E67E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0966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6CEA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EC7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292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59.22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3CD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89D6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7C303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B468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63F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48BB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125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37BD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234E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2FD2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973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C73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0181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97A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57.37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32FE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57.37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EF9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54FE5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08C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30FD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F15B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E62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44.62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B557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77F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391EC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A45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C096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B0EC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32B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7310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D56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4C603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82D2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DF76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BEC5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0314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49.43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316C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B87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691E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6B67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A938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7E3B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86A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ACEB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1912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9.6</w:t>
            </w:r>
          </w:p>
        </w:tc>
      </w:tr>
      <w:tr w14:paraId="55DE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6546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685E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9518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D05A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09A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18E3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</w:t>
            </w:r>
          </w:p>
        </w:tc>
      </w:tr>
      <w:tr w14:paraId="1F231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F829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A39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BE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B7A2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DDCC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3819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2.66</w:t>
            </w:r>
          </w:p>
        </w:tc>
      </w:tr>
      <w:tr w14:paraId="03049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7B5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2FF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7CC4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22E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C783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5C9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3.62</w:t>
            </w:r>
          </w:p>
        </w:tc>
      </w:tr>
      <w:tr w14:paraId="1371C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FF6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62B2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B32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4053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213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BE28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6</w:t>
            </w:r>
          </w:p>
        </w:tc>
      </w:tr>
      <w:tr w14:paraId="02422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02F2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441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0DCC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C0EA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BE1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780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4.11</w:t>
            </w:r>
          </w:p>
        </w:tc>
      </w:tr>
      <w:tr w14:paraId="4103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9A4E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537A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5941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7FD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45.31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2A0F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9D6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45.31</w:t>
            </w:r>
          </w:p>
        </w:tc>
      </w:tr>
      <w:tr w14:paraId="51E2A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782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A9C9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0F0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1C4D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C9E9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E243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0.85</w:t>
            </w:r>
          </w:p>
        </w:tc>
      </w:tr>
      <w:tr w14:paraId="3BE4A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EAE1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4B6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462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836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815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A1BD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4.15</w:t>
            </w:r>
          </w:p>
        </w:tc>
      </w:tr>
      <w:tr w14:paraId="0847D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81B7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7A0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E3CD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A4E3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8188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3C30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1.53</w:t>
            </w:r>
          </w:p>
        </w:tc>
      </w:tr>
      <w:tr w14:paraId="1B6C8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3F54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725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F611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03F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654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079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5.42</w:t>
            </w:r>
          </w:p>
        </w:tc>
      </w:tr>
      <w:tr w14:paraId="2AD5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898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30B2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CD9C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331CA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E9DA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5D18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12.75</w:t>
            </w:r>
          </w:p>
        </w:tc>
      </w:tr>
      <w:tr w14:paraId="0BB68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DAE0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0F2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0BDA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DD21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01E3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3052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27.52</w:t>
            </w:r>
          </w:p>
        </w:tc>
      </w:tr>
      <w:tr w14:paraId="1198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D9EE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CECB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EE1B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7B38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44C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3CAA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10.28</w:t>
            </w:r>
          </w:p>
        </w:tc>
      </w:tr>
      <w:tr w14:paraId="25247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E18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5D8B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1D5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B42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BDD5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734D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679C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789E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9BAE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E875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3FF5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6FC9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B3DC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3034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AE9E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2FD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0E327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F2D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6B1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5D87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3EA27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34E03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DFE09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10714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5A0BD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6D32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7.9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E39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</w:tr>
      <w:tr w14:paraId="239B6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C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EC2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9E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C056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855.57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E1FF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719.77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1128">
            <w:pPr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135.80</w:t>
            </w:r>
          </w:p>
        </w:tc>
      </w:tr>
    </w:tbl>
    <w:p w14:paraId="68077EB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DD472F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76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0"/>
        <w:gridCol w:w="426"/>
        <w:gridCol w:w="426"/>
        <w:gridCol w:w="951"/>
        <w:gridCol w:w="1456"/>
        <w:gridCol w:w="750"/>
        <w:gridCol w:w="110"/>
        <w:gridCol w:w="411"/>
        <w:gridCol w:w="584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0202A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15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7CED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D76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昌吉州司法局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307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7BD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F20A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848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3" w:type="dxa"/>
            <w:gridSpan w:val="4"/>
            <w:shd w:val="clear" w:color="auto" w:fill="auto"/>
            <w:noWrap/>
            <w:vAlign w:val="center"/>
          </w:tcPr>
          <w:p w14:paraId="7B0D5F9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51" w:type="dxa"/>
            <w:vMerge w:val="restart"/>
            <w:shd w:val="clear" w:color="auto" w:fill="auto"/>
            <w:noWrap/>
            <w:vAlign w:val="center"/>
          </w:tcPr>
          <w:p w14:paraId="0C5C201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56A1F27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39B8AC7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21" w:type="dxa"/>
            <w:gridSpan w:val="2"/>
            <w:vMerge w:val="restart"/>
            <w:shd w:val="clear" w:color="auto" w:fill="auto"/>
            <w:vAlign w:val="center"/>
          </w:tcPr>
          <w:p w14:paraId="2A595D4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84" w:type="dxa"/>
            <w:vMerge w:val="restart"/>
            <w:shd w:val="clear" w:color="auto" w:fill="auto"/>
            <w:vAlign w:val="center"/>
          </w:tcPr>
          <w:p w14:paraId="4589C73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6C439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1B4758D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4BA02F4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72C88EC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5CC0D9D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2F163C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B07D38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259EBF4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7346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1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C0817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8199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FCA48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09741E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74C11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A08E5C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846FB9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17D421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18EDE1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85F9B2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75B6D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8D3CEC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8226B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C47789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2EEE5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B92452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D8C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  <w:vAlign w:val="center"/>
          </w:tcPr>
          <w:p w14:paraId="398BCF7C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6C2C47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F0B241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04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866DD56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2040604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425C2E8D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人民调解经费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E4646EF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20D5468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08E866CA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</w:t>
            </w:r>
          </w:p>
        </w:tc>
        <w:tc>
          <w:tcPr>
            <w:tcW w:w="652" w:type="dxa"/>
            <w:shd w:val="clear" w:color="auto" w:fill="auto"/>
          </w:tcPr>
          <w:p w14:paraId="0FADC8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4EA97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88F59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4B638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2993E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768EE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D8488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FF993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0131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  <w:vAlign w:val="center"/>
          </w:tcPr>
          <w:p w14:paraId="5D601EBA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0420C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A0221A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05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D44CE2F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2040605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2F44507F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普法宣传经费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29612FA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7F3E710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6034472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26.5</w:t>
            </w:r>
          </w:p>
        </w:tc>
        <w:tc>
          <w:tcPr>
            <w:tcW w:w="652" w:type="dxa"/>
            <w:shd w:val="clear" w:color="auto" w:fill="auto"/>
          </w:tcPr>
          <w:p w14:paraId="75235D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D0D7D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196398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5576C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6CA58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43A26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92DDE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8B129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D15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  <w:vAlign w:val="center"/>
          </w:tcPr>
          <w:p w14:paraId="0328C31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9A5E9F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50EBEC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E25DB12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2040607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0F7D56C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法律援助经费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63C5B97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2DE1647D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2DDCBDC4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 w14:paraId="5D5D09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F2858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2A919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99D18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F89B1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7F3C1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0A9E2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73FD9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448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7FDB01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48D0DB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348381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61841B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67E1D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6879F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23C5DD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0663D2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043F82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C38B1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CB030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5F470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F03CF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A0FF7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295FB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19411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52E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29F14F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532A16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509F49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5FEFB7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B8337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17938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60D4395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36F02D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04D964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4B082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E8B76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1F8E7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BB118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36C1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FFC3E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9EDDB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D2CB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1BC863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545C26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6E1DBF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1DDB36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9D147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253ABC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0B6E1EE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0C547EB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C149F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E0695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63360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D13A3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B9F4F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8624E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5589A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D79F1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6D9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00DD5E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49A644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2AE86EC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3F4C374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41C550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E69FB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401BC9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6AA922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64D53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DF5C3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596EF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FEA57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40F754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D95C7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26CCF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C9D20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6D0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4285C9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72A3D4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44E1E6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7A9AAC8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60B5B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67A87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530AFA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4F06FD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519B4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84C69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03BE4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952AF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A62B9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4EFD30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A9071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67E7B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E5E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71800D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37F937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19F15B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17B4A8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B8382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39A2E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23A408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23BCE5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DDB32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6208E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7350D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15E51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3E072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7BE9E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E8154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147A2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262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2ADC1A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651D29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2059EE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603256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3BD88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D0024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25036E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08A14F6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E52B3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A2FAC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B84D5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822A3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23B03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108F1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229F6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12FE3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686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54DA82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46D84B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1F655B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12953A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7CB83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4BEE9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45A50B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7F6EB3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A7D5D4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E2B7C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D5775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DC3AF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D15CB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C1221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2DDDF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E178D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300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051CAF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3CE089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2193FE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0B9C28F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6F97F5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2A29D3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2D8256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18355A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74DD5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20C2C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424693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67000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B2F39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85513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62F1F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A3C76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8A0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shd w:val="clear" w:color="auto" w:fill="auto"/>
          </w:tcPr>
          <w:p w14:paraId="6374B4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370F71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 w14:paraId="48FD91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51" w:type="dxa"/>
            <w:shd w:val="clear" w:color="auto" w:fill="auto"/>
          </w:tcPr>
          <w:p w14:paraId="13A223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C5614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BE020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38</w:t>
            </w:r>
          </w:p>
        </w:tc>
        <w:tc>
          <w:tcPr>
            <w:tcW w:w="521" w:type="dxa"/>
            <w:gridSpan w:val="2"/>
            <w:shd w:val="clear" w:color="auto" w:fill="auto"/>
          </w:tcPr>
          <w:p w14:paraId="01ADBB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  <w:shd w:val="clear" w:color="auto" w:fill="auto"/>
          </w:tcPr>
          <w:p w14:paraId="3D75D9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38</w:t>
            </w:r>
          </w:p>
        </w:tc>
        <w:tc>
          <w:tcPr>
            <w:tcW w:w="652" w:type="dxa"/>
            <w:shd w:val="clear" w:color="auto" w:fill="auto"/>
          </w:tcPr>
          <w:p w14:paraId="15FA0AE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B6B4A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5B4EF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C17FB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A319B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67323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05AC5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6B42C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35C13D4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01483D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8C10CA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019B15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A665A2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FCCD8E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B3BB0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399696A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编制单位：昌吉州司法局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1CCC2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34E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B99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374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54A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71D8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1CDA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81DA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3C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7D3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4E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4929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ADB5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67F2B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29.05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A654D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EDC5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A0140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EA25E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27.52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BD1D">
            <w:pPr>
              <w:jc w:val="right"/>
              <w:rPr>
                <w:rFonts w:hint="eastAsia" w:ascii="Dialog" w:hAnsi="Dialog" w:cs="宋体"/>
                <w:color w:val="000000"/>
                <w:sz w:val="24"/>
              </w:rPr>
            </w:pPr>
            <w:r>
              <w:rPr>
                <w:rFonts w:ascii="Dialog" w:hAnsi="Dialog"/>
                <w:color w:val="000000"/>
              </w:rPr>
              <w:t>1.53</w:t>
            </w:r>
          </w:p>
        </w:tc>
      </w:tr>
      <w:tr w14:paraId="0FE7F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DDC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D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8FD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D7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B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E6F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4045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0D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E58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1C5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2E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11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8C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9B4A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86C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2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26F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80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DF6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C08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73D4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07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C93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8E5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A8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E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89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233F675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7CFD92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F1622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DF04EA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78E5F629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编制单位：昌吉州司法局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72A4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3B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00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ACE1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7B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CE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A4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A1E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8D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336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EA4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57D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056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EC456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6ABFF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8E17F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09FE3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9CB8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CEB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806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F48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2D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29D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E8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3E5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54AF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90B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AA9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A4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00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A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61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EDD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91C9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C4F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1FE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E9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FA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818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2B4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3E9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4B44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078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DB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A37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66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FB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764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42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E447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8C8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A2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A9D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0A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FD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32E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BF4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26A8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E83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A2D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9AB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1BE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3B8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2A4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AA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14100C2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</w:t>
      </w:r>
    </w:p>
    <w:p w14:paraId="31A8AA95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5DD27A5B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2019年部门预算情况说明</w:t>
      </w:r>
    </w:p>
    <w:p w14:paraId="3EEA842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关于昌吉州司法局2019年收支预算情况的总体说明</w:t>
      </w:r>
    </w:p>
    <w:p w14:paraId="70C32F4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按照全口径预算的原则，昌吉州司法局2019所有收入和支出均纳入部门预算管理。收支总预算893.57万元。</w:t>
      </w:r>
    </w:p>
    <w:p w14:paraId="209E732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收入预算包括：一般公共预算893.57万元。</w:t>
      </w:r>
    </w:p>
    <w:p w14:paraId="40C577E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支出预算包括：公共安全支出893.57万元。</w:t>
      </w:r>
    </w:p>
    <w:p w14:paraId="2C72442C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二、关于昌吉州司法局2019年收入预算情况说明</w:t>
      </w:r>
    </w:p>
    <w:p w14:paraId="22E5AB7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昌吉州司法局收入预算893.57万元，其中：</w:t>
      </w:r>
    </w:p>
    <w:p w14:paraId="73F4807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一般公共预算893.57万元，占100%，比上年减少24.66万元，主要原因是一是按照州财政的要求压缩公用经费。二是差额人员工资今年未纳入预算。</w:t>
      </w:r>
    </w:p>
    <w:p w14:paraId="014B013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政府性基金预算未安排。      </w:t>
      </w:r>
    </w:p>
    <w:p w14:paraId="60263F68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三、关于昌吉州司法局2019年支出预算情况说明</w:t>
      </w:r>
    </w:p>
    <w:p w14:paraId="6094F4C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昌吉州司法局2019年年支出预算 893.57万元，其中：</w:t>
      </w:r>
    </w:p>
    <w:p w14:paraId="1F99CF4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基本支出855.57万元，占95.74%，比上年减少21.16万元，主要原因是一是按照州财政的要求压缩公用经费。二是差额人员工资今年未纳入预算。</w:t>
      </w:r>
    </w:p>
    <w:p w14:paraId="0368AF0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项目支出38万元，占4.26%，比上年减少3.5万元，主要原因是3.5万元纳入基本支出中。</w:t>
      </w:r>
    </w:p>
    <w:p w14:paraId="6E320F64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昌吉州司法局2019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63AA05E5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2019年财政拨款收支总预算893.57万元。</w:t>
      </w:r>
    </w:p>
    <w:p w14:paraId="69D942DE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1ADE56F2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支出预算包括：公共安全支出893.57万元，主要用于单位运转和各项业务开展。</w:t>
      </w:r>
    </w:p>
    <w:p w14:paraId="4BB970EE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五、关于昌吉州司法局2019年一般公共预算当年拨款情况说明</w:t>
      </w:r>
    </w:p>
    <w:p w14:paraId="19392324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2A12CC4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昌吉州司法局2019年一般公共预算拨款基本支出855.57万元，比上年减少21.16万元，下降2%，主要原因是一是按照州财政的要求压缩公用经费。二是差额人员工资今年未纳入预算。  </w:t>
      </w:r>
    </w:p>
    <w:p w14:paraId="21DB00ED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CCAD823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公共安全支出（2</w:t>
      </w:r>
      <w:r>
        <w:rPr>
          <w:rFonts w:ascii="仿宋_GB2312" w:eastAsia="仿宋_GB2312"/>
          <w:sz w:val="32"/>
          <w:szCs w:val="32"/>
        </w:rPr>
        <w:t>04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893.57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%。其中：</w:t>
      </w:r>
    </w:p>
    <w:p w14:paraId="6F844E25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1.行政运行经费855.57万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元，占95.74%。</w:t>
      </w:r>
    </w:p>
    <w:p w14:paraId="16152052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2.基层司法业务经费1.5万元，占0.17%。</w:t>
      </w:r>
    </w:p>
    <w:p w14:paraId="3E7E0720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3.普法宣传经费26.5万元，占2.96%。</w:t>
      </w:r>
    </w:p>
    <w:p w14:paraId="51241A00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4.法律援助经费10万元，占1.13%。</w:t>
      </w:r>
    </w:p>
    <w:p w14:paraId="70822DA0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65D432B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1公共安全支出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04）司法（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6）行政运行（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1）: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855.57万元，比上年减少21.16万元，下降2%，主要原因是一是按照州财政的要求压缩公用经费。二是差额人员工资今年未纳入预算。  </w:t>
      </w:r>
    </w:p>
    <w:p w14:paraId="759D620A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04）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6）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人民调解经费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4）: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1.5万元，比上年减少3.5万元，下降70%，主要原因是3.5万元纳入基本支出。</w:t>
      </w:r>
    </w:p>
    <w:p w14:paraId="0E17C0CF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04）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6）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普法宣传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5）: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26.5万元，比上年减少0万元。</w:t>
      </w:r>
    </w:p>
    <w:p w14:paraId="617F0278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04）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6）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法律援助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7）: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10万元，比上年减少0万元。</w:t>
      </w:r>
    </w:p>
    <w:p w14:paraId="16F324E8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六、关于昌吉州司法局2019年一般公共预算基本支出情况说明</w:t>
      </w:r>
    </w:p>
    <w:p w14:paraId="78655F8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昌吉州司法局2019年一般公共预算基本支出855.57万元， 其中：</w:t>
      </w:r>
    </w:p>
    <w:p w14:paraId="296BD7B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719.77万元，主要包括：基本工资、津贴补贴、奖金、伙食补助费、机关事业单位基本养老保险缴费、职工基本医疗保险缴费、公务员医疗补助缴费、其他社会保障缴费、住房公积金、生活补助、医疗费补助、奖励金、职工住宅取暖费等。</w:t>
      </w:r>
    </w:p>
    <w:p w14:paraId="0B12FD5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公用经费135.8万元，主要包括：办公费、印刷费、水费、电费、邮电费、取暖费、物业管理费、差旅费、维修（护）费、培训费、公务接待费、工会经费、福利费、公务用车运行维护费、其他商品和服务支出等。</w:t>
      </w:r>
    </w:p>
    <w:p w14:paraId="779F89B8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七、关于昌吉州司法局2019年项目支出情况说明</w:t>
      </w:r>
    </w:p>
    <w:p w14:paraId="7E242B3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1、项目名称：普法宣传经费</w:t>
      </w:r>
    </w:p>
    <w:p w14:paraId="6DDBFE0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根据《关于在全州公民中开展法治宣传教育的第七个五年规划（2016-2020年）》（昌州党办[2016]27号）文件中规定的“‘七五’普法期间，自治州及各县市普法经费按照人均每年不得低于1元的标准纳入本级财政预算”。</w:t>
      </w:r>
    </w:p>
    <w:p w14:paraId="13F1BE8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预算安排规模：26.5万元</w:t>
      </w:r>
    </w:p>
    <w:p w14:paraId="27BBEB6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项目承担单位：昌吉州司法局</w:t>
      </w:r>
    </w:p>
    <w:p w14:paraId="32C169C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完成法治庭州微信平台项目；维护法治文化示范基地建设5个；通过讲座、观摩等形式组织全州200余名普法骨干进行学习交流培训1次；开展自治区“宪法法律宣传月”、“12·4”国家宪法日及“与法同行”万人宣讲等主题宣传活动。</w:t>
      </w:r>
    </w:p>
    <w:p w14:paraId="144F6B2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资金执行时间：2019年</w:t>
      </w:r>
    </w:p>
    <w:p w14:paraId="692BCB3B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2、项目名称：基层司法支出经费</w:t>
      </w:r>
    </w:p>
    <w:p w14:paraId="660E2119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设立政策依据：《人民调解法》、《自治州进一步加强人民调解工作的意见》（昌州党办发[2016] 65号）</w:t>
      </w:r>
    </w:p>
    <w:p w14:paraId="024CF1F5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预算安排规模：1.5</w:t>
      </w:r>
    </w:p>
    <w:p w14:paraId="67146DA5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承担单位：昌吉州司法局</w:t>
      </w:r>
    </w:p>
    <w:p w14:paraId="7EC7A709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资金分配情况：年内开展“4322”大调解工作体系建设检查1次；与州广播电台的合作播报“我的人民调解故事”；组织全州人民调解员开展专题业务培训1次。</w:t>
      </w:r>
    </w:p>
    <w:p w14:paraId="0416E70B">
      <w:pPr>
        <w:pStyle w:val="21"/>
        <w:spacing w:line="58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</w:p>
    <w:p w14:paraId="0D8C4FE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3、项目名称：法律援助经费</w:t>
      </w:r>
    </w:p>
    <w:p w14:paraId="6913AED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政策依据：《中华人民共和国法律援助条例》《新疆维吾尔自治区实施＜法律援助条例＞办法》、《关于在全疆建设和启用“12348法律援助咨询专线”的通知》（新司通〔2012〕14号）、《关于做好“12348”法律援助咨询工作的通知》（新司通〔2013〕28号），《关于在全区开展法律援助案件质量评查工作的实施方案》。</w:t>
      </w:r>
    </w:p>
    <w:p w14:paraId="6885F06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预算安排规模：10万元</w:t>
      </w:r>
    </w:p>
    <w:p w14:paraId="1313160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承担单位：昌吉州司法局</w:t>
      </w:r>
    </w:p>
    <w:p w14:paraId="0D154D3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资金分配情况：12348法律服务热线专职值班人员工资；发放100件法律援助案件办案补贴；州法律援助工作站检查1次；州法律援助工作站联系会1次。</w:t>
      </w:r>
    </w:p>
    <w:p w14:paraId="565A682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执行时间：2019年</w:t>
      </w:r>
    </w:p>
    <w:p w14:paraId="744198EA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八、关于昌吉州司法局2019年一般公共预算“三公”经费预算情况说明</w:t>
      </w:r>
    </w:p>
    <w:p w14:paraId="344DFE5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昌吉州司法局2019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年“三公”经费财政拨款预算数为29.05万元，其中：因公出国（境）费0万元，公务用车购置0万元，公务用车运行费27.52万元，公务接待费1.53万元。</w:t>
      </w:r>
    </w:p>
    <w:p w14:paraId="00FB58A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0.3万元，其中：因公出国（境）费0减少0万元，主要原因是未安排相关费用；公务用车购置费为0，未安排预算。公务用车运行费减少0.28万元，主要原因是按照财政要求每年三公经费递减；公务接待费减少0.02万元，主要原因是按照财政要求每年三公经费递减。</w:t>
      </w:r>
    </w:p>
    <w:p w14:paraId="08A9FB52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九、关于昌吉州司法局2019年政府性基金预算拨款情况说明</w:t>
      </w:r>
    </w:p>
    <w:p w14:paraId="62D1278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昌吉州司法局2019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765562F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A15ECA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7D6E97C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2019年，昌吉州司法局本级1家参公管理事业单位的机关运行经费财政拨款预算135.8万元，比上年预算减少2.03万元，减少1%。主要原因是按照财政要求每年三公经费递减。                  。</w:t>
      </w:r>
    </w:p>
    <w:p w14:paraId="2A2172C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50D4A0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2019年，昌吉州司法局及下属单位政府采购预算253.47万元，其中：政府采购货物预算128.27万元，政府采购服务预算124.8万元。</w:t>
      </w:r>
    </w:p>
    <w:p w14:paraId="486B629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 w14:paraId="4461282A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F23E8E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截至2018年底，昌吉州司法局及下属各预算单位占用使用国有资产总体情况为</w:t>
      </w:r>
    </w:p>
    <w:p w14:paraId="3292D1F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2609.94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323.63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3444320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2.车辆14辆，价值268.78万元；其中：执法执勤用车   11辆，价值194.39万元；其他车辆3辆，价值74.39万元。</w:t>
      </w:r>
    </w:p>
    <w:p w14:paraId="792CF52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3.办公家具价值48.09万元。</w:t>
      </w:r>
    </w:p>
    <w:p w14:paraId="6F78A9E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4.其他资产价值182.79万元。</w:t>
      </w:r>
    </w:p>
    <w:p w14:paraId="2B5DDBB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382D289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2019年部门预算未安排购置车辆经费，未安排购置50万元以上大型设备，未安排单位价值100万元以上大型设备 。</w:t>
      </w:r>
    </w:p>
    <w:p w14:paraId="5C109772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3588A2A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2019年度，本年度实行绩效管理的项目3个，涉及预算金额38万元。具体情况见下表（按项目分别填报）：</w:t>
      </w:r>
    </w:p>
    <w:p w14:paraId="43E5C973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98A14DD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66968E0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6F3ACAF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6881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63C27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 w14:paraId="4299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322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595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1C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FA9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EFB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924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061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1B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42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4E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E6E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9BFE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A4EC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86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昌吉回族自治州司法局本级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2B0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3EFC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普法宣传经费</w:t>
            </w:r>
          </w:p>
        </w:tc>
      </w:tr>
      <w:tr w14:paraId="47A3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2F59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EE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D5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26.5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D2B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A774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26.5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C8F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8605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BC4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3D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F766F">
            <w:pPr>
              <w:widowControl/>
              <w:tabs>
                <w:tab w:val="left" w:pos="5040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进一步健全法治宣传教育机制，在全州范围内开展普遍性的法治宣传教育活动，重点加强对领导干部、青少年、宗教人士、基层群众、流动人口和企业经营管理人员的法治宣传教育，不断满足各族群众的法治需求，开展普法依法治理合格单位等各类法治创建活动，打造一批法治文化阵地，提升社会法治化管理水平和全民法治观念，为促进社会稳定和长治久安夯实法治基础</w:t>
            </w:r>
          </w:p>
        </w:tc>
      </w:tr>
      <w:tr w14:paraId="04896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87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3B4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54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23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5637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A2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D6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F5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完成法治庭州微信平台项目1个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7D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一是完成2019年信息推送任务（含每日3条普法动态和其他任务）；二是完成版面设计和运营维护；三是完成微视频活动</w:t>
            </w:r>
          </w:p>
        </w:tc>
      </w:tr>
      <w:tr w14:paraId="78CEE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24C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9A1B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4F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维护法治文化示范基地5个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466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完成对全州5个法治文化示范基地复验</w:t>
            </w:r>
          </w:p>
        </w:tc>
      </w:tr>
      <w:tr w14:paraId="3C17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5EE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5F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7EA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组织普法骨干培训1次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C94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完成对全州200余名普法骨干的培训1次</w:t>
            </w:r>
          </w:p>
        </w:tc>
      </w:tr>
      <w:tr w14:paraId="1A95D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ECC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01F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3A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组织普法宣传活动3次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86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开展自治区“宪法法律宣传月”、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“12·4”国家宪法日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及“与法同行”万人宣讲等主题活动</w:t>
            </w:r>
          </w:p>
        </w:tc>
      </w:tr>
      <w:tr w14:paraId="5069E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7D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3D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A1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维护法治文化示范基地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E3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法治文化示范基地影响力增强</w:t>
            </w:r>
          </w:p>
        </w:tc>
      </w:tr>
      <w:tr w14:paraId="3B68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BCF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5E7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C2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提升广大人民群众法治意识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F5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通过转发及发布各类法治类信息，提高平台的关注数量，在全州营造浓厚的法治氛围，为广大人民群众提供学法平台，有效提升法治意识。</w:t>
            </w:r>
          </w:p>
        </w:tc>
      </w:tr>
      <w:tr w14:paraId="75535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73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7C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0C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群众满意度达到80%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1C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调查中满意和较满意的人数占调查总人数的比率达到80%。</w:t>
            </w:r>
          </w:p>
        </w:tc>
      </w:tr>
    </w:tbl>
    <w:p w14:paraId="2605D2F6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7CA95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D9BB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 w14:paraId="3B9B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4DB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BA0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E55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76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8EA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42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09B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838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BB8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D5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41E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85C0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B34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5F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昌吉回族自治州司法局本级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F25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39F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人民调解经费</w:t>
            </w:r>
          </w:p>
        </w:tc>
      </w:tr>
      <w:tr w14:paraId="14AF8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AC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02C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87CF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DB3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1E4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06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DAF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3610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BCD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BE4039">
            <w:pPr>
              <w:widowControl/>
              <w:tabs>
                <w:tab w:val="left" w:pos="5040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进一步完善全州“4322”大调解工作体系建设；扩大人民调解工作的宣传报道，提高人民调解工作在全州范围内的群众知晓率；提高人民调解员的理论知识、业务水平及调解技巧。</w:t>
            </w:r>
          </w:p>
        </w:tc>
      </w:tr>
      <w:tr w14:paraId="4F978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6D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C5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636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45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6D27E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22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13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4E4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年内开展“4322”大调解工作体系建设检查1次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210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年内开展全州“4322”大调解工作体系建设检查1次。</w:t>
            </w:r>
          </w:p>
        </w:tc>
      </w:tr>
      <w:tr w14:paraId="5AFC5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2F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19E5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64C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组织开展人民调解员工作培训1次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170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年内组织全州人民调解员开展专题业务培训1次。</w:t>
            </w:r>
          </w:p>
        </w:tc>
      </w:tr>
      <w:tr w14:paraId="12213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BD2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34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A1B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播报“我的人民调解故事”数量，全年完成24篇我的人民调解故事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7EA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全年完成24篇我的人民调解故事</w:t>
            </w:r>
          </w:p>
        </w:tc>
      </w:tr>
      <w:tr w14:paraId="1DBFE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C2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47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660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进一步加强全州“4322”大调解工作体系运行与管理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B9A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敦促全州各级人民调解组织进一步完善“4322”大调解工作体系建设及运行。</w:t>
            </w:r>
          </w:p>
        </w:tc>
      </w:tr>
      <w:tr w14:paraId="223B9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20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851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18F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教育引导群众预防减少法律风险，维护社会和谐稳定。对宣传的典型案例类型不少于5种。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CF6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面向全州进行人民调解案例宣传，以人民群众喜闻乐见的形势宣传法律法规及人民调解工作，宣传典型案例类型达到5种以上，提升群众对常见矛盾纠纷的预防意识。</w:t>
            </w:r>
          </w:p>
        </w:tc>
      </w:tr>
      <w:tr w14:paraId="05589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B15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EB7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E79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提升人民调解员业务水平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519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通过法律适用、政策解读等方面的培训，提升调解员调解技巧、调解工作质量和水平。</w:t>
            </w:r>
          </w:p>
        </w:tc>
      </w:tr>
      <w:tr w14:paraId="66AE7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EB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E1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6D6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调解成功率达到（90%以上）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6E2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建立人民调解统计台账，核算调解成功率</w:t>
            </w:r>
          </w:p>
        </w:tc>
      </w:tr>
    </w:tbl>
    <w:p w14:paraId="01664328">
      <w:pPr>
        <w:widowControl/>
        <w:spacing w:line="560" w:lineRule="exact"/>
        <w:ind w:firstLine="354" w:firstLineChars="196"/>
        <w:jc w:val="left"/>
        <w:rPr>
          <w:rFonts w:ascii="楷体_GB2312" w:hAnsi="宋体" w:eastAsia="楷体_GB2312" w:cs="宋体"/>
          <w:b/>
          <w:kern w:val="0"/>
          <w:sz w:val="18"/>
          <w:szCs w:val="18"/>
        </w:rPr>
      </w:pPr>
    </w:p>
    <w:p w14:paraId="5FBE4B5C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6FC3E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85D79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 w14:paraId="11CD1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4F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4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CAE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00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3D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08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581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43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DF5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026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A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911D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F35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CF0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昌吉回族自治州司法局本级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47B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48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法律援助经费</w:t>
            </w:r>
          </w:p>
        </w:tc>
      </w:tr>
      <w:tr w14:paraId="3AAC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AF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2F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0A0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9A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EF1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A85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B3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162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C81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8C0A5E">
            <w:pPr>
              <w:widowControl/>
              <w:tabs>
                <w:tab w:val="left" w:pos="5040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将法律援助作为司法行政助力脱贫攻坚的重要措施，降低法律援助经济困难门槛，拓宽法律援助范围和非诉讼法律援助渠道，坚持畅通农民工“绿色通道”、村（社区）法律援助审批“快速通道”、“点援制”等服务措施。将涉及劳动保障、婚姻家庭、食品药品、教育医疗、网购纠纷等与民生紧密相关的内容纳入法律援助补充事项范围，进一步放宽经济困难标准，将法律援助覆盖人群拓展至社会低收入人群。</w:t>
            </w:r>
          </w:p>
        </w:tc>
      </w:tr>
      <w:tr w14:paraId="57287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5A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26B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141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33F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678D8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50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C7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408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法律援助专职值班（12个月）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19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法律援助（12个月）专职,值班人员上班时间全天坐班.</w:t>
            </w:r>
          </w:p>
        </w:tc>
      </w:tr>
      <w:tr w14:paraId="74918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B94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6E46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66F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法律援助案件办案补贴100件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DE4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全州法律援助案件办案补贴100件，每件不少于500元。</w:t>
            </w:r>
          </w:p>
        </w:tc>
      </w:tr>
      <w:tr w14:paraId="2B087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A19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00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44EE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法律援助案件质量互查1次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3FC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全州法律援助案件质量互查1 次。</w:t>
            </w:r>
          </w:p>
        </w:tc>
      </w:tr>
      <w:tr w14:paraId="0860C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221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37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799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法律援助工作站建设检查1次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79B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全州法律援助工作站建设检查1 次。</w:t>
            </w:r>
          </w:p>
        </w:tc>
      </w:tr>
      <w:tr w14:paraId="3AB9B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183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62D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886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法律援助联系工作会议1次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D4A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全州法律援助联系工作会议1 次。</w:t>
            </w:r>
          </w:p>
        </w:tc>
      </w:tr>
      <w:tr w14:paraId="0C337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BB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D3A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A65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提供法律援助咨询数量不少于60件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ABD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为社会提供法律咨询服务数量</w:t>
            </w:r>
          </w:p>
        </w:tc>
      </w:tr>
      <w:tr w14:paraId="0D62C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D19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58A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DE4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法律援助案件指派率达到95%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A9B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指派的法律援助案件占受理的法律援助案件比率</w:t>
            </w:r>
          </w:p>
        </w:tc>
      </w:tr>
      <w:tr w14:paraId="17104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90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3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F2A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受援人或者咨询对象的满意度（90%）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008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通过抽样调查的方式对受援人或咨询对象进行调查。</w:t>
            </w:r>
          </w:p>
        </w:tc>
      </w:tr>
    </w:tbl>
    <w:p w14:paraId="01D26CD1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E07B0D9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5BB8179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 w14:paraId="046734D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1D51555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26FC974D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4D0A56B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2781D4A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50C272C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D34BD2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6B40ABD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114A11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25F571C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50821B3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506AF06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125F2F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AFD7E7E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D27E29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C95A98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45DC4C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   昌吉州司法局</w:t>
      </w:r>
    </w:p>
    <w:p w14:paraId="76790F82"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2019年1月31日</w:t>
      </w:r>
    </w:p>
    <w:p w14:paraId="41B08479"/>
    <w:p w14:paraId="1FBC9B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FDB3F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15</w:t>
    </w:r>
    <w:r>
      <w:rPr>
        <w:rFonts w:ascii="宋体" w:hAnsi="宋体" w:eastAsia="宋体"/>
        <w:sz w:val="28"/>
        <w:szCs w:val="28"/>
      </w:rPr>
      <w:fldChar w:fldCharType="end"/>
    </w:r>
  </w:p>
  <w:p w14:paraId="59876CE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A8D57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03E9DD6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3A4F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002B5144"/>
    <w:rsid w:val="00053DD0"/>
    <w:rsid w:val="000A4731"/>
    <w:rsid w:val="000C4BDE"/>
    <w:rsid w:val="00103947"/>
    <w:rsid w:val="001424C4"/>
    <w:rsid w:val="001525CD"/>
    <w:rsid w:val="00153841"/>
    <w:rsid w:val="00177958"/>
    <w:rsid w:val="001833B0"/>
    <w:rsid w:val="001A4012"/>
    <w:rsid w:val="001C25EE"/>
    <w:rsid w:val="001E648B"/>
    <w:rsid w:val="00201D9F"/>
    <w:rsid w:val="002247FE"/>
    <w:rsid w:val="0024217B"/>
    <w:rsid w:val="00296390"/>
    <w:rsid w:val="002B06BC"/>
    <w:rsid w:val="002B1E40"/>
    <w:rsid w:val="002B5144"/>
    <w:rsid w:val="002D52A0"/>
    <w:rsid w:val="003155AA"/>
    <w:rsid w:val="00325B17"/>
    <w:rsid w:val="0032672E"/>
    <w:rsid w:val="003379A3"/>
    <w:rsid w:val="00374623"/>
    <w:rsid w:val="00393B39"/>
    <w:rsid w:val="00395724"/>
    <w:rsid w:val="003A707D"/>
    <w:rsid w:val="003B246E"/>
    <w:rsid w:val="003E5FFD"/>
    <w:rsid w:val="00442771"/>
    <w:rsid w:val="004643ED"/>
    <w:rsid w:val="0048601E"/>
    <w:rsid w:val="004F183B"/>
    <w:rsid w:val="0055453F"/>
    <w:rsid w:val="005C2F3E"/>
    <w:rsid w:val="005E17B1"/>
    <w:rsid w:val="00604F33"/>
    <w:rsid w:val="00607B41"/>
    <w:rsid w:val="00646500"/>
    <w:rsid w:val="006529D7"/>
    <w:rsid w:val="00653301"/>
    <w:rsid w:val="00670132"/>
    <w:rsid w:val="006948D0"/>
    <w:rsid w:val="00703F46"/>
    <w:rsid w:val="007110A0"/>
    <w:rsid w:val="007143FE"/>
    <w:rsid w:val="00757310"/>
    <w:rsid w:val="00773795"/>
    <w:rsid w:val="007770F4"/>
    <w:rsid w:val="00782257"/>
    <w:rsid w:val="007C660C"/>
    <w:rsid w:val="00840E5B"/>
    <w:rsid w:val="00841512"/>
    <w:rsid w:val="008A6D3C"/>
    <w:rsid w:val="008A7D08"/>
    <w:rsid w:val="008E2830"/>
    <w:rsid w:val="008F2112"/>
    <w:rsid w:val="00920703"/>
    <w:rsid w:val="009775CE"/>
    <w:rsid w:val="009824AF"/>
    <w:rsid w:val="009A0E63"/>
    <w:rsid w:val="009B0F35"/>
    <w:rsid w:val="00A5071C"/>
    <w:rsid w:val="00A730BE"/>
    <w:rsid w:val="00A8713F"/>
    <w:rsid w:val="00AC2714"/>
    <w:rsid w:val="00AE259A"/>
    <w:rsid w:val="00B01F27"/>
    <w:rsid w:val="00B20191"/>
    <w:rsid w:val="00B97E75"/>
    <w:rsid w:val="00BB0F5C"/>
    <w:rsid w:val="00BB315F"/>
    <w:rsid w:val="00BC523A"/>
    <w:rsid w:val="00BE7BD6"/>
    <w:rsid w:val="00C068FB"/>
    <w:rsid w:val="00C10294"/>
    <w:rsid w:val="00C7007E"/>
    <w:rsid w:val="00C90ECB"/>
    <w:rsid w:val="00CD0029"/>
    <w:rsid w:val="00CE2831"/>
    <w:rsid w:val="00CE65BA"/>
    <w:rsid w:val="00D030C2"/>
    <w:rsid w:val="00D11D55"/>
    <w:rsid w:val="00D22B32"/>
    <w:rsid w:val="00D26A04"/>
    <w:rsid w:val="00D30D3F"/>
    <w:rsid w:val="00D3213F"/>
    <w:rsid w:val="00D57F3B"/>
    <w:rsid w:val="00D842FF"/>
    <w:rsid w:val="00D9058A"/>
    <w:rsid w:val="00D95B2F"/>
    <w:rsid w:val="00DD52EF"/>
    <w:rsid w:val="00EE458B"/>
    <w:rsid w:val="00EF40DB"/>
    <w:rsid w:val="00F575F4"/>
    <w:rsid w:val="00F725B8"/>
    <w:rsid w:val="00FA5153"/>
    <w:rsid w:val="00FB3129"/>
    <w:rsid w:val="00FC6ABD"/>
    <w:rsid w:val="00FF196B"/>
    <w:rsid w:val="00FF7B4C"/>
    <w:rsid w:val="19AC1D79"/>
    <w:rsid w:val="1F1D59E4"/>
    <w:rsid w:val="262D643D"/>
    <w:rsid w:val="34CF762A"/>
    <w:rsid w:val="35F80B83"/>
    <w:rsid w:val="45387BC5"/>
    <w:rsid w:val="55BF6A0D"/>
    <w:rsid w:val="62B9736A"/>
    <w:rsid w:val="712811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字符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0"/>
    <w:rPr>
      <w:rFonts w:ascii="Calibri" w:hAnsi="Calibri" w:cs="黑体"/>
      <w:sz w:val="24"/>
    </w:rPr>
  </w:style>
  <w:style w:type="paragraph" w:customStyle="1" w:styleId="21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1030</Words>
  <Characters>1192</Characters>
  <Lines>88</Lines>
  <Paragraphs>25</Paragraphs>
  <TotalTime>2</TotalTime>
  <ScaleCrop>false</ScaleCrop>
  <LinksUpToDate>false</LinksUpToDate>
  <CharactersWithSpaces>1513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巴霍巴利</cp:lastModifiedBy>
  <dcterms:modified xsi:type="dcterms:W3CDTF">2025-03-06T10:42:42Z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2DEC449329184752B1ACDBA1D9462832_13</vt:lpwstr>
  </property>
</Properties>
</file>