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32667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 w14:paraId="6B65001A"/>
    <w:p w14:paraId="1CC1D89D"/>
    <w:p w14:paraId="539FB98E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319E511B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219A4E74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37C08338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昌吉州人民政府电子政务办公室2019年部门预算公开</w:t>
      </w:r>
    </w:p>
    <w:p w14:paraId="6F76D55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CE2FD7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B23758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A61BDE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2BFF1F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8B21B1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3C55DE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5B1258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7F8F95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5817365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 w14:paraId="52348A6F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4AFACA0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昌吉州人民政府电子政务办公室单位概况</w:t>
      </w:r>
    </w:p>
    <w:p w14:paraId="227E49F9">
      <w:pPr>
        <w:pStyle w:val="17"/>
        <w:widowControl/>
        <w:numPr>
          <w:ilvl w:val="0"/>
          <w:numId w:val="1"/>
        </w:numPr>
        <w:tabs>
          <w:tab w:val="left" w:pos="2490"/>
        </w:tabs>
        <w:spacing w:line="460" w:lineRule="exact"/>
        <w:ind w:firstLineChars="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主要职能</w:t>
      </w:r>
      <w:r>
        <w:rPr>
          <w:rFonts w:ascii="仿宋_GB2312" w:hAnsi="宋体" w:eastAsia="仿宋_GB2312"/>
          <w:kern w:val="0"/>
          <w:sz w:val="32"/>
          <w:szCs w:val="32"/>
        </w:rPr>
        <w:tab/>
      </w:r>
    </w:p>
    <w:p w14:paraId="61E892BF">
      <w:pPr>
        <w:pStyle w:val="17"/>
        <w:widowControl/>
        <w:numPr>
          <w:ilvl w:val="0"/>
          <w:numId w:val="1"/>
        </w:numPr>
        <w:spacing w:line="460" w:lineRule="exact"/>
        <w:ind w:firstLineChars="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机构设置及人员情况</w:t>
      </w:r>
    </w:p>
    <w:p w14:paraId="3252998E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 w14:paraId="25D9B334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2BBCAAD5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7FF27827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13F87B03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3E93EBE5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4BCD86CF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26B98C24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37420BDB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7BCDB509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1DA70A5D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 w14:paraId="2C45616F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 昌吉州电子政务办公室2019年收支预算情况的总体说明</w:t>
      </w:r>
    </w:p>
    <w:p w14:paraId="7CB7BC62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 昌吉州电子政务办公室2019年收入预算情况说明</w:t>
      </w:r>
    </w:p>
    <w:p w14:paraId="2FC2EC5F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三、关于昌吉州电子政务办公室2019年支出预算情况说明</w:t>
      </w:r>
    </w:p>
    <w:p w14:paraId="63F2BA39"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昌吉州电子政务办公室2019年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 w14:paraId="71DF0202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五、关于昌吉州电子政务办公室2019年一般公共预算当年拨款情况说明</w:t>
      </w:r>
    </w:p>
    <w:p w14:paraId="135CF6BF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六、关于昌吉州电子政务办公室2019年一般公共预算基本支出情况说明</w:t>
      </w:r>
    </w:p>
    <w:p w14:paraId="7072C624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七、关于昌吉州电子政务办公室2019年项目支出情况说明</w:t>
      </w:r>
    </w:p>
    <w:p w14:paraId="7E283B3A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八、关于昌吉州电子政务办公室2019年一般公共预算“三公”经费预算情况说明</w:t>
      </w:r>
    </w:p>
    <w:p w14:paraId="68750C7D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九、关于昌吉州电子政务办公室2019年政府性基金预算拨款情况说明</w:t>
      </w:r>
    </w:p>
    <w:p w14:paraId="6D6D1151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0C3E3E93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4AF3417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123C85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4CAE9A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772C9B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9B0683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F9AC27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F227FA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9882D9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84ADB4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ACB9E5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08758F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36D976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E56652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37319B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1AED3E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B033A6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5E3545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D272A7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2947B5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54D3C6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F124BC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BF1D28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727737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F84989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CDE6080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昌吉州电子政务办公室单位概况</w:t>
      </w:r>
    </w:p>
    <w:p w14:paraId="1A28D65C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2BB44251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3D60EE6C">
      <w:pPr>
        <w:widowControl/>
        <w:tabs>
          <w:tab w:val="left" w:pos="2490"/>
        </w:tabs>
        <w:spacing w:line="560" w:lineRule="exact"/>
        <w:ind w:firstLine="1120" w:firstLineChars="350"/>
        <w:outlineLvl w:val="1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昌吉州人民政府电子政务办公室的主要职责是：(1)统一规划、协调、指导和组织实施全州政府系 统电子政务建设和应用工作，组织制定并实施全州政府系统 电子政务发展规划和涉及全局性应用的系统(项目)建设规划、计划。 (2)负责建设党政共建共用、信息资源共享、安全保密、互联互通、业务协同配合的综合信息平台。(3)负责昌吉州公众信息网----昌吉州政府网站、承担自治州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政府网站信息公开发布</w:t>
      </w:r>
      <w:r>
        <w:rPr>
          <w:rFonts w:ascii="仿宋_GB2312" w:hAnsi="宋体" w:eastAsia="仿宋_GB2312" w:cs="宋体"/>
          <w:kern w:val="0"/>
          <w:sz w:val="32"/>
          <w:szCs w:val="32"/>
        </w:rPr>
        <w:t>工作。(4)负责保障全州政府系统电子政务网络 系统、软硬件设备和应用平台系统的正常运行。 (5)协助、指导州政府各部门、各县市开展电子政务工作。</w:t>
      </w:r>
    </w:p>
    <w:p w14:paraId="4AA78CA3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7F164650">
      <w:pPr>
        <w:widowControl/>
        <w:spacing w:line="560" w:lineRule="exact"/>
        <w:ind w:firstLine="480" w:firstLineChars="15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昌吉州电子政务办公室无下属预算单位，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 xml:space="preserve">下设四个科室：综合科， 宣传科，技术科，应运用推进科。 </w:t>
      </w:r>
    </w:p>
    <w:p w14:paraId="3EE743F8">
      <w:pPr>
        <w:widowControl/>
        <w:spacing w:line="560" w:lineRule="exact"/>
        <w:ind w:firstLine="480" w:firstLineChars="1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 w:cs="宋体"/>
          <w:bCs/>
          <w:kern w:val="0"/>
          <w:sz w:val="32"/>
          <w:szCs w:val="32"/>
        </w:rPr>
        <w:t>昌吉州电子政务办公室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 xml:space="preserve"> 11 名，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实有人数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在职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4CA5C8B8">
      <w:pPr>
        <w:widowControl/>
        <w:spacing w:line="560" w:lineRule="exact"/>
        <w:ind w:firstLine="480" w:firstLineChars="15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</w:p>
    <w:p w14:paraId="421E3801">
      <w:pPr>
        <w:widowControl/>
        <w:spacing w:line="560" w:lineRule="exact"/>
        <w:ind w:firstLine="640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1C5743AD">
      <w:pPr>
        <w:widowControl/>
        <w:spacing w:line="560" w:lineRule="exact"/>
        <w:ind w:firstLine="640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5ACBF7FF">
      <w:pPr>
        <w:widowControl/>
        <w:spacing w:line="560" w:lineRule="exact"/>
        <w:ind w:firstLine="640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5DF5DBA9">
      <w:pPr>
        <w:widowControl/>
        <w:spacing w:line="560" w:lineRule="exact"/>
        <w:ind w:firstLine="640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2019年部门预算公开表</w:t>
      </w:r>
    </w:p>
    <w:p w14:paraId="3BF8BD0F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5079BA0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68E330C7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昌吉州政府电政办                         单位：万元</w:t>
      </w:r>
    </w:p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560B2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33B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8B60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77F6C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42B8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7644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E465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D55F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26BFF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97AD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9AF1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287.17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7E04C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A2BD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287.17　</w:t>
            </w:r>
          </w:p>
        </w:tc>
      </w:tr>
      <w:tr w14:paraId="11212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A486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7B5C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287.17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95C63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2494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EF7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16E8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91EE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74890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968A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42C0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EEA3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CFFD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50120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F98F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03FE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C072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BBED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15C74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AC1F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69DD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EDDC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FD4B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B0693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0482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129F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5E9C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50DF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E5A4C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0639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8F27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5CEC1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B2AE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0A422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7ADC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480A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ED9D6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BD27A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A70F5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3E54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E9D0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C7FF7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A0E9B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33487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F79B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124B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23503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CA226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95C47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00D2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8C2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D370F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A0827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B958C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EE24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2DD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97726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0D83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8294D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5C18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2C27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F6AA2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E976D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80576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56FE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4589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685AA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6A343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61C9B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36F7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0AC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7B9F0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91915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8255E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5827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4A69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8E77E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9A837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B2BFC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3203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3A07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59733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A700A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D07BB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77AD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657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DEAD4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AAC96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FE106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7DC9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852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09104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C185A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310AB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41CE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8887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8C7A1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353EB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B2E0D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7ADF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5493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F99BE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DEF2E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18E5F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B76C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D4B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81E52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41324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32CC9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EE3C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FD45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9D85E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25D8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F3CAC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737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CBC2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3AFBC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D8A47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2AD13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8C5E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429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BAEB9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ED396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BF0E3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01A0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0F62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DAF93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97F65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D16FE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D8DD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F1D6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974BB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F87B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287.17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5423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A9C5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287.17</w:t>
            </w:r>
          </w:p>
        </w:tc>
      </w:tr>
      <w:tr w14:paraId="7DE41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2564A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3CB7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F24C4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63AA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AEBD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E1AB5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A9F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287.17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C0FFE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685E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287.17　</w:t>
            </w:r>
          </w:p>
        </w:tc>
      </w:tr>
    </w:tbl>
    <w:p w14:paraId="759248D7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0801536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5EA1EB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71A8389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5D8F5C28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昌吉州电子政务办公室                              单位：万元</w:t>
      </w:r>
    </w:p>
    <w:tbl>
      <w:tblPr>
        <w:tblStyle w:val="7"/>
        <w:tblW w:w="965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910"/>
        <w:gridCol w:w="820"/>
        <w:gridCol w:w="816"/>
        <w:gridCol w:w="680"/>
        <w:gridCol w:w="680"/>
        <w:gridCol w:w="680"/>
        <w:gridCol w:w="680"/>
        <w:gridCol w:w="680"/>
        <w:gridCol w:w="680"/>
        <w:gridCol w:w="678"/>
      </w:tblGrid>
      <w:tr w14:paraId="326ED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F550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CE57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C323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567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81D2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40A3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787C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20F2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334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B709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BB22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2E5A9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B36D2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2F991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D235E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92920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F82DC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01A12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8F6DC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72DEE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DF2B6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91BBB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DAD0B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84EA2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17711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39834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4FC1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78A9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BCDD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3AF6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事业运行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0CF28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157.17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C05B3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157.17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79103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70251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4C8B2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83F55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67189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263AF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B193E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B9DD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E8A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D061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0932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AFCD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38A1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130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686F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130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4016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6A03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C2E1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24F8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2AA7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273B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D2CD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E4D0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162D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939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27AB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A876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8B0B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F33F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9776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5864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C201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6E55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9518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8E1B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6E14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5297A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5838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29B7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2250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260D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B142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08DB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9306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366A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57F6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4E2B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95F1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1D77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2B49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21DA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5CDE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 xml:space="preserve"> 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81F1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 xml:space="preserve"> 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E3E0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 xml:space="preserve"> 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D751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2E80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287.17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D00A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287.17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E0C6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DFB0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3CC8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B1FF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6A31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BB16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2770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67E928A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6CA9B2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5B0639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AE8978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80903E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CE8BA2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73AF57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BE6A02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99AE98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6FDFFC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94ACC1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585454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4C0BA3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0B3E97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110DAF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EAC1F6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5C3E643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6096DD01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昌吉州电子政务办公室                        单位：万元</w:t>
      </w:r>
    </w:p>
    <w:tbl>
      <w:tblPr>
        <w:tblStyle w:val="7"/>
        <w:tblW w:w="922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436"/>
        <w:gridCol w:w="456"/>
        <w:gridCol w:w="2503"/>
        <w:gridCol w:w="1813"/>
        <w:gridCol w:w="1814"/>
        <w:gridCol w:w="1661"/>
      </w:tblGrid>
      <w:tr w14:paraId="2D474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95F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FDB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17ECC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155F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0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C9A7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F5D2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1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4FC9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B87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683C8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3AC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049D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D66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1966D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8C594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4A7BD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7CFE8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55D8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E529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412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90F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FF6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事业运行　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818F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157.17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220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157.17　</w:t>
            </w:r>
          </w:p>
        </w:tc>
        <w:tc>
          <w:tcPr>
            <w:tcW w:w="1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2BE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14:paraId="39B02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F7D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ECF5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543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317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80C3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130　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960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　</w:t>
            </w:r>
          </w:p>
        </w:tc>
        <w:tc>
          <w:tcPr>
            <w:tcW w:w="1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BF2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130　</w:t>
            </w:r>
          </w:p>
        </w:tc>
      </w:tr>
      <w:tr w14:paraId="4D335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479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8F0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DEC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74F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981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77C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9B7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5681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624F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4419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40F7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3615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A172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717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EE5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1093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E58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34E3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CA01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6AC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85D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3A8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DF5B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EA72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2096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F48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D24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CE0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CE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4C4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4AE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0787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7A79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60DA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75F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50C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065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BA1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490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38ED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63D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2746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732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FEE5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723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3D97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A4C5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48A2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1CA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CC91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B74D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EFF5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6FB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94B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FE4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3127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9CD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56F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E68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9F4E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5BF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DD7E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16EB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5288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D70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B3C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DE4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　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AA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88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287.17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77C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157.17</w:t>
            </w:r>
          </w:p>
        </w:tc>
        <w:tc>
          <w:tcPr>
            <w:tcW w:w="1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0B9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130</w:t>
            </w:r>
          </w:p>
        </w:tc>
      </w:tr>
    </w:tbl>
    <w:p w14:paraId="3E19673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F991832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F421BFD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638B36C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847E909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9C3DDF5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A26B1C2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97E2A54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82AC3F6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BACA07E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895B972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2F822AE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74574600"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53255134">
      <w:pPr>
        <w:widowControl/>
        <w:spacing w:before="120" w:beforeLines="5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 昌吉州电子政务办公室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单位：万元</w:t>
      </w:r>
    </w:p>
    <w:tbl>
      <w:tblPr>
        <w:tblStyle w:val="7"/>
        <w:tblW w:w="922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 w14:paraId="7C7FC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9249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64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5D71E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49F59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20659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A8F8C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1DA95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B4F1D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6BBDE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27D26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55DD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D262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287.17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D1FC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9C4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287.17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26CD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287.17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6074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A17E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171F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EDA6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287.17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DF6B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F8F8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1B98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6820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5E14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63EE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8B03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DD91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E4BC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D03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A58E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7734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2B05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82B28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780C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3C12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51EB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7A1B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06F2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CA98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B0921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11B2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B73D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7122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084A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7480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F3E5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A7261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CEBD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F71E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0FD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5E11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4435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2263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90979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481F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B32E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CB51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BFFD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B51B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1329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BEC99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752B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CC8D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1A6D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A4B9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B832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D09A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86F42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22CE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1697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8DCD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DFF2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6E26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39C8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28C96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4210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3FFD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B472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9D4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1F61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F883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39BB9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F45C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4078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0CC8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27F9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8820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41F0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F6974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6227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4CE0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0AF3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DE40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81EC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C55D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3577C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0544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DD28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166D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441D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375E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AA6D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C00BD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2AFF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64CE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2465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239F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73E9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A2C1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CB080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F2CC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50E3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FBB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F0E2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7216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8408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90C2A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8564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4062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C6D1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104C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72BA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C949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AD764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FE46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91B8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0FB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E57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3C2E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DBA3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EE74F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9705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84A5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8F26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82A7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01FA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C207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D7242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3476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74D0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3D79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3B7D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7ABB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0184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10493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497C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F388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89CD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5990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5E6F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8E61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7F89C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62CC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FB34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D18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7E70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06E1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2C25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371AA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5C98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1834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72ED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BB5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E9E9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40E6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D89C9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C48A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B71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7B91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4F8E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0DEF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9C44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5BDF7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9966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AC44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9BF9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8339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1BA1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20E5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8CA87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707E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66D9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67FA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B64E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A3A9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E9D6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99FE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287.17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790A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5DBB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287.17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AF56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287.17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4C51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AF01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78CFD"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88692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F85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FBF8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2D60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A021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50B0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86D0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BFAB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287.17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E0F6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1C2D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287.17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CF64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287.17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07D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33A7970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F5AB5E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1600184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1CB06E0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377AD82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16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492"/>
        <w:gridCol w:w="418"/>
        <w:gridCol w:w="2510"/>
        <w:gridCol w:w="660"/>
        <w:gridCol w:w="1024"/>
        <w:gridCol w:w="216"/>
        <w:gridCol w:w="1626"/>
        <w:gridCol w:w="1701"/>
      </w:tblGrid>
      <w:tr w14:paraId="0F82C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2BAB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194FF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DC2E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昌吉州政府电子政务办室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A406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834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984F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7EFF9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69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9E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507AD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03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9C4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2D6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E0D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2BC9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04418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ECA7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A2D3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6809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EFC4E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616D3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A6CF2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653F7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C88B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3DCB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7088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E4DA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4CA44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07610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157.17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DF1BE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157.17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FED20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 w14:paraId="0DED3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3B1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BB6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0E5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1A2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3BA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59D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9C0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130</w:t>
            </w:r>
          </w:p>
        </w:tc>
      </w:tr>
      <w:tr w14:paraId="711F1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F01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9A2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6A2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A87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E14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7E6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AF9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B07F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6FB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0CE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6CE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F0C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F1C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89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AAE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EEBE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6E6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7B3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C74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DF4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CB9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287.17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6B6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157.17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2D7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130</w:t>
            </w:r>
          </w:p>
        </w:tc>
      </w:tr>
    </w:tbl>
    <w:p w14:paraId="2B41356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FA9AD8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B7294A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5BD42C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8B8898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A814F8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DD479B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B4EE1A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C33EB5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ED8EF8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369F65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31C61D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2E14C4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838AA0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0DF545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2B25A6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F42027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2669D8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5B584C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FB4A0F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 w14:paraId="14C8C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E5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296D9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2DFC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昌吉州政府电子政务办室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FD3A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65E3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85910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D76D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4C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05A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628A8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2A35F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063F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789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278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DC7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62891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7800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781C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BBA00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F68DA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A5DF9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808C0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D7F6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FED0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4858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4368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DD8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B5E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14D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9E5A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D1D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809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07D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…奖金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C3A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38FD4">
            <w:pPr>
              <w:widowControl/>
              <w:ind w:right="147" w:rightChars="7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192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F138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B30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218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CC2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伙食补助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655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5D1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C0A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86D1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21A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222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298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绩效工资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F56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DC6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054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59356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923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606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172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基本养老保险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23B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385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30C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17B45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794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318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16E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职工基本医疗保险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197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D07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10D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B758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5B2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1F2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38C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B87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8ED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55A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21D6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46D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D14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501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1C5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463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0B9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23986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67A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60D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AD1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住房公积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1F9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DC8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145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DF0E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46C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218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497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CB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999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8C4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1.64</w:t>
            </w:r>
          </w:p>
        </w:tc>
      </w:tr>
      <w:tr w14:paraId="095BF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C7F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96A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AA8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ABD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5C3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B2E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14:paraId="03405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0C1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7B0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89C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227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E4FFF">
            <w:pPr>
              <w:widowControl/>
              <w:ind w:firstLine="200" w:firstLineChars="1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F98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0.46</w:t>
            </w:r>
          </w:p>
        </w:tc>
      </w:tr>
      <w:tr w14:paraId="127DF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76E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097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3A6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330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E22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D4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0.92</w:t>
            </w:r>
          </w:p>
        </w:tc>
      </w:tr>
      <w:tr w14:paraId="3E044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F54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AEC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0F9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8D9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4D6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E9E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0.34</w:t>
            </w:r>
          </w:p>
        </w:tc>
      </w:tr>
      <w:tr w14:paraId="53BE5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3BE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622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631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40A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1B1FF">
            <w:pPr>
              <w:widowControl/>
              <w:ind w:firstLine="200" w:firstLineChars="1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663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0.66</w:t>
            </w:r>
          </w:p>
        </w:tc>
      </w:tr>
      <w:tr w14:paraId="05CC4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7C2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26F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634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8AB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804DF">
            <w:pPr>
              <w:widowControl/>
              <w:ind w:firstLine="300" w:firstLineChars="15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FC1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6.21</w:t>
            </w:r>
          </w:p>
        </w:tc>
      </w:tr>
      <w:tr w14:paraId="3C7BA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D44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9C0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EE2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58B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94812">
            <w:pPr>
              <w:widowControl/>
              <w:ind w:firstLine="300" w:firstLineChars="15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EAC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2.1</w:t>
            </w:r>
          </w:p>
        </w:tc>
      </w:tr>
      <w:tr w14:paraId="4C5E4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2E0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EC2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B37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A0C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D8E77">
            <w:pPr>
              <w:widowControl/>
              <w:ind w:firstLine="300" w:firstLineChars="15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F3E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0.73</w:t>
            </w:r>
          </w:p>
        </w:tc>
      </w:tr>
      <w:tr w14:paraId="353EE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99A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C82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7B3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DD0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F98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F9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0.19</w:t>
            </w:r>
          </w:p>
        </w:tc>
      </w:tr>
      <w:tr w14:paraId="14705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276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51F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20E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8AB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BAA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C93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1.01</w:t>
            </w:r>
          </w:p>
        </w:tc>
      </w:tr>
      <w:tr w14:paraId="1F3D1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0AD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BD6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FE4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0D1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489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2A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0.38</w:t>
            </w:r>
          </w:p>
        </w:tc>
      </w:tr>
      <w:tr w14:paraId="4DD0B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194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A7F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CDB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CB9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8F2AE">
            <w:pPr>
              <w:widowControl/>
              <w:ind w:firstLine="200" w:firstLineChars="1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2DD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2.08</w:t>
            </w:r>
          </w:p>
        </w:tc>
      </w:tr>
      <w:tr w14:paraId="743F7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1CF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F58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D65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A2A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D3D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235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1.01</w:t>
            </w:r>
          </w:p>
        </w:tc>
      </w:tr>
      <w:tr w14:paraId="15B0A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03B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FBD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6EB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个人和家庭补助支出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729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5E0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22D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739B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552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D3C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B3A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DC4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BB7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445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A7F2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0BC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84B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376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409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157.17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91E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139.33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70D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17.84</w:t>
            </w:r>
          </w:p>
        </w:tc>
      </w:tr>
    </w:tbl>
    <w:p w14:paraId="3BD1E38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FBC3AD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1009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682"/>
        <w:gridCol w:w="536"/>
        <w:gridCol w:w="536"/>
        <w:gridCol w:w="851"/>
        <w:gridCol w:w="1456"/>
        <w:gridCol w:w="750"/>
        <w:gridCol w:w="110"/>
        <w:gridCol w:w="347"/>
        <w:gridCol w:w="69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4ADB3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8" w:type="dxa"/>
          <w:trHeight w:val="375" w:hRule="atLeast"/>
        </w:trPr>
        <w:tc>
          <w:tcPr>
            <w:tcW w:w="1007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984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67C9A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8" w:type="dxa"/>
          <w:trHeight w:val="405" w:hRule="atLeast"/>
        </w:trPr>
        <w:tc>
          <w:tcPr>
            <w:tcW w:w="49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24A0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昌吉州电子政务办公室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E0D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7F8E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419AC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915E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68" w:type="dxa"/>
            <w:gridSpan w:val="4"/>
            <w:shd w:val="clear" w:color="auto" w:fill="auto"/>
            <w:noWrap/>
            <w:vAlign w:val="center"/>
          </w:tcPr>
          <w:p w14:paraId="3D7DC28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1C9BDAD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14:paraId="2226DC8C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47E79F0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57" w:type="dxa"/>
            <w:gridSpan w:val="2"/>
            <w:vMerge w:val="restart"/>
            <w:shd w:val="clear" w:color="auto" w:fill="auto"/>
            <w:vAlign w:val="center"/>
          </w:tcPr>
          <w:p w14:paraId="1BCDBEC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96" w:type="dxa"/>
            <w:vMerge w:val="restart"/>
            <w:shd w:val="clear" w:color="auto" w:fill="auto"/>
            <w:vAlign w:val="center"/>
          </w:tcPr>
          <w:p w14:paraId="3F1C478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3AF02C0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2AD6E92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11BB75B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5FA0446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226BEE9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21ADF1C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2921129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74D4217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4138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96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842E11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3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8C315A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3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22E57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8C9BD6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E73001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CD741A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8FD9E1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4A5F78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E169BF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46B027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84B5D7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E4E435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B7A9D5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9F34E6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6129A0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2ACFB7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7674C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  <w:vAlign w:val="center"/>
          </w:tcPr>
          <w:p w14:paraId="2B34C5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201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27840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03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A4641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02</w:t>
            </w:r>
          </w:p>
        </w:tc>
        <w:tc>
          <w:tcPr>
            <w:tcW w:w="851" w:type="dxa"/>
            <w:shd w:val="clear" w:color="auto" w:fill="auto"/>
          </w:tcPr>
          <w:p w14:paraId="744D97A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一般行政管理事务</w:t>
            </w:r>
          </w:p>
        </w:tc>
        <w:tc>
          <w:tcPr>
            <w:tcW w:w="1456" w:type="dxa"/>
            <w:shd w:val="clear" w:color="auto" w:fill="auto"/>
          </w:tcPr>
          <w:p w14:paraId="5FC11047">
            <w:pPr>
              <w:widowControl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电子政务网站运行维护经费　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C9A6F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110</w:t>
            </w:r>
          </w:p>
        </w:tc>
        <w:tc>
          <w:tcPr>
            <w:tcW w:w="457" w:type="dxa"/>
            <w:gridSpan w:val="2"/>
            <w:shd w:val="clear" w:color="auto" w:fill="auto"/>
            <w:vAlign w:val="center"/>
          </w:tcPr>
          <w:p w14:paraId="1BBFD6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2996B93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110</w:t>
            </w:r>
          </w:p>
        </w:tc>
        <w:tc>
          <w:tcPr>
            <w:tcW w:w="652" w:type="dxa"/>
            <w:shd w:val="clear" w:color="auto" w:fill="auto"/>
          </w:tcPr>
          <w:p w14:paraId="164C2C3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3497E3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57BF95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018837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7779A5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0D4137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2FC81F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C11EB1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7E6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  <w:vAlign w:val="center"/>
          </w:tcPr>
          <w:p w14:paraId="7995784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201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6336E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03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E35D9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02</w:t>
            </w:r>
          </w:p>
        </w:tc>
        <w:tc>
          <w:tcPr>
            <w:tcW w:w="851" w:type="dxa"/>
            <w:shd w:val="clear" w:color="auto" w:fill="auto"/>
          </w:tcPr>
          <w:p w14:paraId="62DB162E">
            <w:pPr>
              <w:widowControl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一般行政管理事务</w:t>
            </w:r>
          </w:p>
        </w:tc>
        <w:tc>
          <w:tcPr>
            <w:tcW w:w="1456" w:type="dxa"/>
            <w:shd w:val="clear" w:color="auto" w:fill="auto"/>
          </w:tcPr>
          <w:p w14:paraId="09EEBE94">
            <w:pPr>
              <w:widowControl/>
              <w:ind w:left="120" w:hanging="120" w:hangingChars="50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多媒体指挥车运行费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711DB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20</w:t>
            </w:r>
          </w:p>
        </w:tc>
        <w:tc>
          <w:tcPr>
            <w:tcW w:w="457" w:type="dxa"/>
            <w:gridSpan w:val="2"/>
            <w:shd w:val="clear" w:color="auto" w:fill="auto"/>
            <w:vAlign w:val="center"/>
          </w:tcPr>
          <w:p w14:paraId="731ADB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686887D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20</w:t>
            </w:r>
          </w:p>
        </w:tc>
        <w:tc>
          <w:tcPr>
            <w:tcW w:w="652" w:type="dxa"/>
            <w:shd w:val="clear" w:color="auto" w:fill="auto"/>
          </w:tcPr>
          <w:p w14:paraId="0D2FAFD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979FDE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80DB01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028B52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4BB44E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F4E5B2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C0BEB3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04A929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5ED3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0EAED2A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63D4BDF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7388906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5917EFC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06562F4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335FD6E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457" w:type="dxa"/>
            <w:gridSpan w:val="2"/>
            <w:shd w:val="clear" w:color="auto" w:fill="auto"/>
          </w:tcPr>
          <w:p w14:paraId="7EC3891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96" w:type="dxa"/>
            <w:shd w:val="clear" w:color="auto" w:fill="auto"/>
          </w:tcPr>
          <w:p w14:paraId="2E704F1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597F84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21BC4F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E5FC1B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0A96A99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0F4330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357AB4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553958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29CD6E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08E2A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48F79C5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E361CC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CFA262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0397752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6476F73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42F7F2B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457" w:type="dxa"/>
            <w:gridSpan w:val="2"/>
            <w:shd w:val="clear" w:color="auto" w:fill="auto"/>
          </w:tcPr>
          <w:p w14:paraId="3D26631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96" w:type="dxa"/>
            <w:shd w:val="clear" w:color="auto" w:fill="auto"/>
          </w:tcPr>
          <w:p w14:paraId="04B44DB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41514B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7C921D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A2377F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DBE102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F7F793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8594DC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508AFB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94AE29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260C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7A1FFD3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384197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770DEE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50238EB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7F27040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16D282E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457" w:type="dxa"/>
            <w:gridSpan w:val="2"/>
            <w:shd w:val="clear" w:color="auto" w:fill="auto"/>
          </w:tcPr>
          <w:p w14:paraId="24F54D4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96" w:type="dxa"/>
            <w:shd w:val="clear" w:color="auto" w:fill="auto"/>
          </w:tcPr>
          <w:p w14:paraId="71A3A4A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DF10D3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394A96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933DDF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5D7F94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982950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19CC40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61A06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6F7D3B8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14B4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46F51EF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536" w:type="dxa"/>
            <w:shd w:val="clear" w:color="auto" w:fill="auto"/>
          </w:tcPr>
          <w:p w14:paraId="44B298E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536" w:type="dxa"/>
            <w:shd w:val="clear" w:color="auto" w:fill="auto"/>
          </w:tcPr>
          <w:p w14:paraId="12A0398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7CB833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45760EB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750" w:type="dxa"/>
            <w:shd w:val="clear" w:color="auto" w:fill="auto"/>
          </w:tcPr>
          <w:p w14:paraId="5D1FDA6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14:paraId="2A0B4DC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696" w:type="dxa"/>
            <w:shd w:val="clear" w:color="auto" w:fill="auto"/>
          </w:tcPr>
          <w:p w14:paraId="0EB4B93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652" w:type="dxa"/>
            <w:shd w:val="clear" w:color="auto" w:fill="auto"/>
          </w:tcPr>
          <w:p w14:paraId="46335E7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652" w:type="dxa"/>
            <w:shd w:val="clear" w:color="auto" w:fill="auto"/>
          </w:tcPr>
          <w:p w14:paraId="3BBB8DA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2536807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14:paraId="36EAF0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6E0DE3B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25E5C1B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7A465CF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7869E38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9DE5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10FFDFA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3333FC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022FE7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79895CD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25BBB21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2CAC24A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457" w:type="dxa"/>
            <w:gridSpan w:val="2"/>
            <w:shd w:val="clear" w:color="auto" w:fill="auto"/>
          </w:tcPr>
          <w:p w14:paraId="6306DDA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96" w:type="dxa"/>
            <w:shd w:val="clear" w:color="auto" w:fill="auto"/>
          </w:tcPr>
          <w:p w14:paraId="1972385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DE8584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590044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101A34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6E212E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79FB99D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449548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C3C71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5EB2B0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4ECBD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120FDE9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5DA955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D9F8EE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5D3945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793F35E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0904D3B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457" w:type="dxa"/>
            <w:gridSpan w:val="2"/>
            <w:shd w:val="clear" w:color="auto" w:fill="auto"/>
          </w:tcPr>
          <w:p w14:paraId="1939D3E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96" w:type="dxa"/>
            <w:shd w:val="clear" w:color="auto" w:fill="auto"/>
          </w:tcPr>
          <w:p w14:paraId="5A829A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F62CE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CA9349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2542EB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2903D6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29070F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A4B41D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429F48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897B37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4E819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  <w:vAlign w:val="center"/>
          </w:tcPr>
          <w:p w14:paraId="7D0FC2B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60AD0E1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6A016F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4110D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一般行政管理事务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2D3ABAD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11DE4C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130</w:t>
            </w:r>
          </w:p>
        </w:tc>
        <w:tc>
          <w:tcPr>
            <w:tcW w:w="457" w:type="dxa"/>
            <w:gridSpan w:val="2"/>
            <w:shd w:val="clear" w:color="auto" w:fill="auto"/>
            <w:vAlign w:val="center"/>
          </w:tcPr>
          <w:p w14:paraId="32DF76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41D1C0C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130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6DE4A1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652" w:type="dxa"/>
            <w:shd w:val="clear" w:color="auto" w:fill="auto"/>
          </w:tcPr>
          <w:p w14:paraId="38CC66F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496BDB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5F8E0D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7D7276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410296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B1260F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B1DBA5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 w14:paraId="5D2B00D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5CB01E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813F82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12464E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C3F151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B189E7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6A8350C1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4ABDF80B">
      <w:pPr>
        <w:widowControl/>
        <w:ind w:left="5160" w:hanging="5160" w:hangingChars="215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编制单位：昌吉州电子政务办公室                                                  单位：万元</w:t>
      </w:r>
    </w:p>
    <w:tbl>
      <w:tblPr>
        <w:tblStyle w:val="7"/>
        <w:tblW w:w="908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 w14:paraId="05D32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1A87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8E1B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795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3EF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67CD4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8B35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55E7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4A0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D19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9D9B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1E2F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2366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E7C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2.27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A3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1F5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2.08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6EE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2BE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52C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0.19</w:t>
            </w:r>
          </w:p>
        </w:tc>
      </w:tr>
      <w:tr w14:paraId="17F8A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F6D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68D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4ED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A4D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A3B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845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650D3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631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E0C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6EE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1F6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FE8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826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47BC3C94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B6CE571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F4F5A6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624D107D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417E8625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编制单位：昌吉州电子政务办公室                                                   单位：万元</w:t>
      </w:r>
    </w:p>
    <w:tbl>
      <w:tblPr>
        <w:tblStyle w:val="7"/>
        <w:tblW w:w="908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14:paraId="785CB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D01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1E2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0BA68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30B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A4D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B9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17EF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1AA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68CCA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F36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7D4F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1A8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B1B1E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017F7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84E98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00ABD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F3EB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CFA4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0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A0B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0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180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0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2EC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982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22B8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C46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0　</w:t>
            </w:r>
          </w:p>
        </w:tc>
      </w:tr>
      <w:tr w14:paraId="10C3C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28E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A87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880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B67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3D8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6D3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BD0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3BFF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A8D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142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A6A4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C16D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5D37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D2E2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160E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48137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AA9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5FF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9165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AC56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4947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0064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D871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19DC6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B0E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542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10FE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B47B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AFF8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B071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CA82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0D2CC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E0E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345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E74A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DD05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F1AE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82D0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4D50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382FD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BB2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AAD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C879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A86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5CD5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36DC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6553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　</w:t>
            </w:r>
          </w:p>
        </w:tc>
      </w:tr>
    </w:tbl>
    <w:p w14:paraId="1EA978A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备注：我单位无政府性基金预算。</w:t>
      </w:r>
    </w:p>
    <w:p w14:paraId="29991C11"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637EA1EE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2019年昌吉州电子政务办公室预算情况说明</w:t>
      </w:r>
    </w:p>
    <w:p w14:paraId="0C171310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2019年昌吉州电子政务办公室</w:t>
      </w:r>
      <w:r>
        <w:rPr>
          <w:rFonts w:hint="eastAsia" w:ascii="黑体" w:hAnsi="宋体" w:eastAsia="黑体" w:cs="宋体"/>
          <w:kern w:val="0"/>
          <w:sz w:val="32"/>
          <w:szCs w:val="32"/>
        </w:rPr>
        <w:t>收支预算情况的总体说明</w:t>
      </w:r>
    </w:p>
    <w:p w14:paraId="6C42F9F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按照全口径预算的原则，昌吉州电子政务办公室2019年所有收入和支出均纳入部门预算管理。收支总预算287.17万元。</w:t>
      </w:r>
    </w:p>
    <w:p w14:paraId="607D736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 w14:paraId="47C1AA4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支出预算包括：一般公共服务支出。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</w:t>
      </w:r>
    </w:p>
    <w:p w14:paraId="6BAF7BC1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二、关于昌吉州电子政务办公室2019年收入预算情况说明</w:t>
      </w:r>
    </w:p>
    <w:p w14:paraId="462B79E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昌吉州电子政务办公室2019年收入预算287.17万元，其中：</w:t>
      </w:r>
    </w:p>
    <w:p w14:paraId="0CF03DD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 287.17万元，占 100%，比上年增加  115.06万元，主要原因是政府网站云平台维护费 和多媒体指挥车运行费，               </w:t>
      </w:r>
    </w:p>
    <w:p w14:paraId="7781B11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政府性基金预算未安排，0万元，占0 %，比上年增加（减少）0万元，主要原因是无政府性基金预算安排的支出；</w:t>
      </w:r>
    </w:p>
    <w:p w14:paraId="45743BA4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三、关于昌吉州电子政务办公室2019年支出预算情况说明</w:t>
      </w:r>
    </w:p>
    <w:p w14:paraId="1720CC8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昌吉州电子政务办公室2019年支出预算287.17万元，其中：</w:t>
      </w:r>
    </w:p>
    <w:p w14:paraId="605361F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基本支出157.17万元，占54%，比上年增加5.06万元，主要原因是 人员的基本工资、薪级、艰边贴调整。</w:t>
      </w:r>
    </w:p>
    <w:p w14:paraId="79E1EB1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  130 万元，占 45 %，比上年增加110万元，主要原因是政府网站云平台的运维和多媒体指挥车的运行。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</w:t>
      </w:r>
    </w:p>
    <w:p w14:paraId="6B03B6B4"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 昌吉州电子政务办公室2019年财政拨款收支预算情况的总体说明</w:t>
      </w:r>
    </w:p>
    <w:p w14:paraId="0884F4D4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2017年财政拨款收支总预算 287.17万元。</w:t>
      </w:r>
    </w:p>
    <w:p w14:paraId="6FB12FF8"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 w14:paraId="7B8A3DD1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收入预算包括：一般公共预算拨款287.17 万元，政府性基金预算拨款  0 万元。</w:t>
      </w:r>
    </w:p>
    <w:p w14:paraId="01727D88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功能科目2010350 事业运行费157.17万元，功能科目2010302一般行政管理事项130万元。</w:t>
      </w:r>
    </w:p>
    <w:p w14:paraId="20466E99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支出预算包括：一般公共服务支出  287.17万元，主要用于 </w:t>
      </w:r>
      <w:r>
        <w:rPr>
          <w:rFonts w:ascii="仿宋_GB2312" w:hAnsi="宋体" w:eastAsia="仿宋_GB2312" w:cs="宋体"/>
          <w:kern w:val="0"/>
          <w:sz w:val="32"/>
          <w:szCs w:val="32"/>
        </w:rPr>
        <w:t>保障单位正常运转的日常公用经费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 w14:paraId="490DB328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功能科目2010350 事业运行费157.17万元，功能科目2010302一般行政管理事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务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130万元。主要是政府网站云平台和多媒体指挥车的运维费。</w:t>
      </w:r>
    </w:p>
    <w:p w14:paraId="2D9EE720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五、关于昌吉州电子政务办公室2019年一般公共预算当年拨款情况说明</w:t>
      </w:r>
    </w:p>
    <w:p w14:paraId="441593D6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0AD55116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昌吉州电子政务办公室2019年一般公共预算拨款基本支出 157.17万元，比上年执行数减少116.88万元，下降42%。主要原因是：日常公用经费减少。</w:t>
      </w:r>
    </w:p>
    <w:p w14:paraId="34947263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5D45D9F6">
      <w:pPr>
        <w:spacing w:line="580" w:lineRule="exact"/>
        <w:ind w:firstLine="64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1.一般公共服务（类）</w:t>
      </w:r>
      <w:r>
        <w:rPr>
          <w:rFonts w:ascii="楷体_GB2312" w:eastAsia="楷体_GB2312"/>
          <w:b/>
          <w:sz w:val="32"/>
          <w:szCs w:val="32"/>
        </w:rPr>
        <w:t>287.17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  <w:r>
        <w:rPr>
          <w:rFonts w:hint="eastAsia" w:ascii="仿宋_GB2312" w:eastAsia="仿宋_GB2312"/>
          <w:b/>
          <w:sz w:val="32"/>
          <w:szCs w:val="32"/>
        </w:rPr>
        <w:t xml:space="preserve"> </w:t>
      </w:r>
    </w:p>
    <w:p w14:paraId="5BC79AE4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138E059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01）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政府办公厅（室）及相关机构事务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3）行政运行（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0）: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287.17 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 减少 106.54万元， 下降 27 %，主要原因是：单位日常公用经费减少。 </w:t>
      </w:r>
    </w:p>
    <w:p w14:paraId="4A78D60F"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功能科目2010350 事业运行费157.17万元，功能科目2010302一般行政管理事务130万元。</w:t>
      </w:r>
    </w:p>
    <w:p w14:paraId="18B8C861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六、关于昌吉州电子政务办公室2019年一般公共预算基本支出情况说明</w:t>
      </w:r>
    </w:p>
    <w:p w14:paraId="03EBFD4B">
      <w:pPr>
        <w:widowControl/>
        <w:spacing w:line="580" w:lineRule="exact"/>
        <w:ind w:firstLine="320" w:firstLineChars="1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昌吉州电子政务办公室2019年一般公共预算基本支出  157.17万元，其中：</w:t>
      </w:r>
    </w:p>
    <w:p w14:paraId="24ED10A0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人员经费 </w:t>
      </w:r>
      <w:r>
        <w:rPr>
          <w:rFonts w:ascii="仿宋_GB2312" w:hAnsi="宋体" w:eastAsia="仿宋_GB2312" w:cs="宋体"/>
          <w:kern w:val="0"/>
          <w:sz w:val="32"/>
          <w:szCs w:val="32"/>
        </w:rPr>
        <w:t>139.33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万元，主要包括：基本工资50.36万元。奖金 3.41万元。伙食补助 13.86万元 ，绩效工资29.83万元。住房公积金 10.03万元，基本养老保险16.72万元，基本医疗保险7.52万元，公务员医疗补助5.85万元，其他社会保险0.65万元。个人和家庭的补助支出1.1万元。</w:t>
      </w:r>
    </w:p>
    <w:p w14:paraId="13A6E7B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公用经费 </w:t>
      </w:r>
      <w:r>
        <w:rPr>
          <w:rFonts w:ascii="仿宋_GB2312" w:hAnsi="宋体" w:eastAsia="仿宋_GB2312" w:cs="宋体"/>
          <w:kern w:val="0"/>
          <w:sz w:val="32"/>
          <w:szCs w:val="32"/>
        </w:rPr>
        <w:t>17.84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万元，主要包括：办公费1.64万元，印刷费0.11万元，水费0.46万元，电费0.92万元，邮电费 0.34万元，取暖费0.66万元，差旅费6.21万元维修（护）费2.1万元，培训费0.73万元，公务接待费0.19万元，工会经费1.01万元，福利费0.38万元，公务用车运行维护费2.08万元，商品和服务支出1.01万元等。</w:t>
      </w:r>
    </w:p>
    <w:p w14:paraId="05136DB0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</w:t>
      </w: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七、关于昌吉州电子政务办公室2019年项目支出情况说明</w:t>
      </w:r>
    </w:p>
    <w:p w14:paraId="55639A21">
      <w:pPr>
        <w:widowControl/>
        <w:spacing w:line="580" w:lineRule="exact"/>
        <w:ind w:firstLine="642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 w14:paraId="691CCFBC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政府网站云平台运维费</w:t>
      </w:r>
    </w:p>
    <w:p w14:paraId="115A40C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根据国办发〔2017〕47 号。为进一步加强政府网站管理</w:t>
      </w:r>
      <w:r>
        <w:rPr>
          <w:rFonts w:hint="eastAsia" w:ascii="仿宋_GB2312" w:hAnsi="黑体" w:eastAsia="仿宋_GB2312"/>
          <w:sz w:val="32"/>
          <w:szCs w:val="32"/>
        </w:rPr>
        <w:t>，</w:t>
      </w:r>
      <w:r>
        <w:rPr>
          <w:rFonts w:ascii="仿宋_GB2312" w:hAnsi="黑体" w:eastAsia="仿宋_GB2312"/>
          <w:sz w:val="32"/>
          <w:szCs w:val="32"/>
        </w:rPr>
        <w:t>引领各级政府网站创新发展，深入推进互联网政务信息数据和便民服务平台建 设，提升政府网上服务能力，按照党中央、国务院关于全面推进政务公开和“互联网+政务服务”的要求，确保昌吉州政府网站正常运行。</w:t>
      </w:r>
      <w:r>
        <w:rPr>
          <w:rFonts w:hint="eastAsia" w:ascii="仿宋_GB2312" w:hAnsi="黑体" w:eastAsia="仿宋_GB2312"/>
          <w:sz w:val="32"/>
          <w:szCs w:val="32"/>
        </w:rPr>
        <w:t xml:space="preserve"> </w:t>
      </w:r>
    </w:p>
    <w:p w14:paraId="4E73F832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110万</w:t>
      </w:r>
    </w:p>
    <w:p w14:paraId="52057133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昌吉州电子政务办公室</w:t>
      </w:r>
    </w:p>
    <w:p w14:paraId="35D4A5F8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商品服务支出</w:t>
      </w:r>
    </w:p>
    <w:p w14:paraId="39EFD8E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2019年1月---12月</w:t>
      </w:r>
    </w:p>
    <w:p w14:paraId="416136DD">
      <w:pPr>
        <w:widowControl/>
        <w:spacing w:line="580" w:lineRule="exact"/>
        <w:ind w:firstLine="642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情况二：（项目支出、专项业务费按下列内容说明）</w:t>
      </w:r>
    </w:p>
    <w:p w14:paraId="49829C6B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多媒体指挥车运行费</w:t>
      </w:r>
    </w:p>
    <w:p w14:paraId="32B7906F">
      <w:pPr>
        <w:widowControl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：进行网站“在线访谈”节目的在线直播。又可支撑处置突发事件时，实现远程指挥调度。</w:t>
      </w:r>
    </w:p>
    <w:p w14:paraId="472CCAD0">
      <w:pPr>
        <w:widowControl/>
        <w:spacing w:line="58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20万</w:t>
      </w:r>
    </w:p>
    <w:p w14:paraId="1C6D7B43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昌吉州电子政务办公室</w:t>
      </w:r>
    </w:p>
    <w:p w14:paraId="2F1E69D2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商品服务支出</w:t>
      </w:r>
    </w:p>
    <w:p w14:paraId="3CCE64C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2019年1月---12月</w:t>
      </w:r>
    </w:p>
    <w:p w14:paraId="54FCBE5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F1F1B91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八、关于昌吉州电子政务办公室2019年一般公共预算“三公”经费预算情况说明</w:t>
      </w:r>
    </w:p>
    <w:p w14:paraId="6771959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昌吉州电子政务办公室2019年“三公”经费财政拨款预算数为2.27万元，其中：因公出国（境）费0万元，公务用车购置0万元，公务用车运行费2.08万元，公务接待费0.19万元。</w:t>
      </w:r>
    </w:p>
    <w:p w14:paraId="0B83BA5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昌吉州电子政务办公室2019年“三公”经费财政拨款预算比上年减少0.03万元，其中：因公出国（境）费增加（减少）0万元，主要原因是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我单位严格执行中央八项规定和自治区十条规 定，压减因公出国（境）经费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；公务用车购置费为0，未安排预算，主要原因</w:t>
      </w:r>
      <w:r>
        <w:rPr>
          <w:rFonts w:ascii="仿宋_GB2312" w:hAnsi="宋体" w:eastAsia="仿宋_GB2312" w:cs="宋体"/>
          <w:kern w:val="0"/>
          <w:sz w:val="32"/>
          <w:szCs w:val="32"/>
        </w:rPr>
        <w:t>是单位有一辆工作用车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 减少0.02万元，主要原因</w:t>
      </w:r>
      <w:r>
        <w:rPr>
          <w:rFonts w:ascii="仿宋_GB2312" w:hAnsi="宋体" w:eastAsia="仿宋_GB2312" w:cs="宋体"/>
          <w:kern w:val="0"/>
          <w:sz w:val="32"/>
          <w:szCs w:val="32"/>
        </w:rPr>
        <w:t>单位严格执行中央八项 规定和自治区十条规定，强化监督，厉行节俭；公务接待费 无增减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 减少0.01万元，主要原因是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严格执行中央八项 规定和自治区十条规定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ascii="仿宋_GB2312" w:hAnsi="宋体" w:eastAsia="仿宋_GB2312" w:cs="宋体"/>
          <w:kern w:val="0"/>
          <w:sz w:val="32"/>
          <w:szCs w:val="32"/>
        </w:rPr>
        <w:t>厉行节俭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</w:t>
      </w:r>
    </w:p>
    <w:p w14:paraId="578F5259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九、关于昌吉州电子政务办公室2019年政府性基金预算拨款情况说明</w:t>
      </w:r>
    </w:p>
    <w:p w14:paraId="3056FE8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昌吉州电子政务办公室2019年没有使用政府性基金预算拨款安排的支出，政府性基金预算支出情况表为空表。</w:t>
      </w:r>
    </w:p>
    <w:p w14:paraId="146EF429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7F997313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11EF0C2D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年，昌吉州电子政务办公室本级及本级及下属0家行政单位、0家参公管理事业单位和0家事业单位的机关运行经费财政拨款预算17.82万元，比上年预算增加  0.48万元，增长 2%。主要原因是单位维修（护）费增加。            </w:t>
      </w:r>
    </w:p>
    <w:p w14:paraId="1AB2C80E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57B1934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昌吉州电子政务办公室2019年政府采购预算172.1   万元，其中：政府采购货物预算140.1万元，政府采购工程预算0万元，政府采购服务预算32万元。</w:t>
      </w:r>
    </w:p>
    <w:p w14:paraId="526C14F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昌吉州电子政务办公室2019年</w:t>
      </w:r>
      <w:r>
        <w:rPr>
          <w:rFonts w:hint="eastAsia" w:ascii="仿宋_GB2312" w:hAnsi="仿宋_GB2312" w:eastAsia="仿宋_GB2312"/>
          <w:sz w:val="32"/>
        </w:rPr>
        <w:t>度本部门面向中小企业预留政府采购项目预算金额0万元，其中：面向小微企业预留政府采购项目预算金额0万元。</w:t>
      </w:r>
    </w:p>
    <w:p w14:paraId="176CF91C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4A9D758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截至2018年底，昌吉州电子政务办公室预算单位占用使用国有资产总体情况为</w:t>
      </w:r>
    </w:p>
    <w:p w14:paraId="15B3558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 w14:paraId="1BE5C5F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2.车辆1辆，价值28.96万元；其中：一般公务用车1辆，价值28.96万元；执法执勤用车0辆，价值0万元；其他车辆 0 辆，价值0万元。</w:t>
      </w:r>
    </w:p>
    <w:p w14:paraId="58E829A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11.69万元。</w:t>
      </w:r>
    </w:p>
    <w:p w14:paraId="5D921FB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4.其他资产价值0.79万元。</w:t>
      </w:r>
    </w:p>
    <w:p w14:paraId="49D69C1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单位价值50万元以上大型设备3台（套），单位价值100万元以上大型设备0台（套）。</w:t>
      </w:r>
    </w:p>
    <w:p w14:paraId="492F39E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  0台（套）。</w:t>
      </w:r>
    </w:p>
    <w:p w14:paraId="33CD566B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6779183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昌吉州电子政务办公室2019年度，本年度实行绩效管理的项目2个，涉及预算金额130万元。具体情况见下表（按项目分别填报）：</w:t>
      </w:r>
    </w:p>
    <w:p w14:paraId="2BA3E668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9CADC21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66BA83F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F11CA07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03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1732"/>
        <w:gridCol w:w="1552"/>
        <w:gridCol w:w="467"/>
        <w:gridCol w:w="1085"/>
        <w:gridCol w:w="301"/>
        <w:gridCol w:w="303"/>
        <w:gridCol w:w="1796"/>
        <w:gridCol w:w="232"/>
        <w:gridCol w:w="1056"/>
        <w:gridCol w:w="1999"/>
        <w:gridCol w:w="232"/>
        <w:gridCol w:w="233"/>
      </w:tblGrid>
      <w:tr w14:paraId="63A04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03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55D12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459A4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F91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CE1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86C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505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3CD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794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748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594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53E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C97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7A4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E945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E6D2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DE9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昌吉州电子政务办公室</w:t>
            </w:r>
          </w:p>
        </w:tc>
        <w:tc>
          <w:tcPr>
            <w:tcW w:w="1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1C5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7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D5DC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政府网站云平台运维费 </w:t>
            </w:r>
          </w:p>
        </w:tc>
      </w:tr>
      <w:tr w14:paraId="58656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5FF0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6557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0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A65F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110</w:t>
            </w:r>
          </w:p>
        </w:tc>
        <w:tc>
          <w:tcPr>
            <w:tcW w:w="16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7832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EA29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110　</w:t>
            </w: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062A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4AA4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 w14:paraId="59098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0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238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098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198CA6">
            <w:pPr>
              <w:widowControl/>
              <w:ind w:firstLine="640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加强政府网站管理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引领各级政府网站创新发展，深入推进互联网政务信息数据和便民服务平台建 设，提升政府网上服务能力，按照党中央、国务院关于全面推进政务公开和“互联网+政务服务”的要求，确保昌吉州政府网站正常运行。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 xml:space="preserve"> </w:t>
            </w:r>
          </w:p>
          <w:p w14:paraId="5A35B26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43D4B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B1B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2EC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F0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A8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1003D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0917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7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D3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BBF9">
            <w:pPr>
              <w:widowControl/>
              <w:ind w:firstLine="90" w:firstLineChars="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指标１ 排除网站安全故障　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126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安全率100%　</w:t>
            </w:r>
          </w:p>
        </w:tc>
      </w:tr>
      <w:tr w14:paraId="607E1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C77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547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223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指标1网站云平台维护费增加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25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比上年增加0.3%　</w:t>
            </w:r>
          </w:p>
        </w:tc>
      </w:tr>
      <w:tr w14:paraId="2E187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1F9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747C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FE3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指标1 网站安全系统无故障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CB5D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网站故障率0　</w:t>
            </w:r>
          </w:p>
        </w:tc>
      </w:tr>
      <w:tr w14:paraId="06F7C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9E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BBA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F3C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指标1 2019年全年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D3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2019年全年　</w:t>
            </w:r>
          </w:p>
        </w:tc>
      </w:tr>
      <w:tr w14:paraId="6A69F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CE07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B1D8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983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指标1 传输费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7FC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宽带费　</w:t>
            </w:r>
          </w:p>
        </w:tc>
      </w:tr>
      <w:tr w14:paraId="74718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0DCF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95DA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B72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指标2  机房更换空调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D7D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空调老化更新　</w:t>
            </w:r>
          </w:p>
        </w:tc>
      </w:tr>
      <w:tr w14:paraId="5FCAC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C79B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7474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BBF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指标１ 系统故障修复响应及时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D34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全天候维护平台　</w:t>
            </w:r>
          </w:p>
        </w:tc>
      </w:tr>
      <w:tr w14:paraId="063CC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92A2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3B1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79B9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指标2 网站服务器硬件维护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E9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全天候维护　</w:t>
            </w:r>
          </w:p>
        </w:tc>
      </w:tr>
      <w:tr w14:paraId="2D60D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3CB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7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BC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F9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指标１ 网站运行从不断网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1A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从未断网　</w:t>
            </w:r>
          </w:p>
        </w:tc>
      </w:tr>
      <w:tr w14:paraId="5C72E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362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815A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922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指标2 非正常停机率0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A4D4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从未停机　</w:t>
            </w:r>
          </w:p>
        </w:tc>
      </w:tr>
      <w:tr w14:paraId="7B4DA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64A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36BF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2E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指标１ 服务器无断电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3332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比原来明显下降　</w:t>
            </w:r>
          </w:p>
        </w:tc>
      </w:tr>
      <w:tr w14:paraId="3DFA1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5DB3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7F8A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8A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223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1A1C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4FD4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DA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DE5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指标１ 满足社保、公积金业务量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0AD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社保 公积金平台运行正常　</w:t>
            </w:r>
          </w:p>
        </w:tc>
      </w:tr>
      <w:tr w14:paraId="44888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E96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3842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9D2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指标2 政务服务平台提升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3B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政务服务平台延伸。平台运行正常　</w:t>
            </w:r>
          </w:p>
        </w:tc>
      </w:tr>
      <w:tr w14:paraId="6AA3B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011B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45EC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45E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指标１ 第一时间修复网站安全系统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4C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比原来明显下降　</w:t>
            </w:r>
          </w:p>
        </w:tc>
      </w:tr>
      <w:tr w14:paraId="761B6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5EF8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3538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40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DC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D543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FA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7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6F24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9BF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指标１ 互联网平台使用满意度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0C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满意度100%　</w:t>
            </w:r>
          </w:p>
        </w:tc>
      </w:tr>
      <w:tr w14:paraId="79324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A6E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9DFA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BDA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指标２ 电子政务外网平台使用满意度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25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满意度90%　</w:t>
            </w:r>
          </w:p>
        </w:tc>
      </w:tr>
    </w:tbl>
    <w:p w14:paraId="189406BF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01D38091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 w14:paraId="29F7F07A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7"/>
        <w:tblW w:w="1338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1775"/>
        <w:gridCol w:w="1590"/>
        <w:gridCol w:w="478"/>
        <w:gridCol w:w="1112"/>
        <w:gridCol w:w="308"/>
        <w:gridCol w:w="312"/>
        <w:gridCol w:w="1841"/>
        <w:gridCol w:w="245"/>
        <w:gridCol w:w="1084"/>
        <w:gridCol w:w="2047"/>
        <w:gridCol w:w="245"/>
        <w:gridCol w:w="249"/>
      </w:tblGrid>
      <w:tr w14:paraId="20F13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33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13BD6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332A4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888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A7E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05B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185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CEC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9B6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BE7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A58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382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CC2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2F5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C56A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1CA2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57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5198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昌吉州电子政务办公室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218E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8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238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政府网站云平台运维费 </w:t>
            </w:r>
          </w:p>
        </w:tc>
      </w:tr>
      <w:tr w14:paraId="5CBEC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A4D9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FDB6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092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20</w:t>
            </w:r>
          </w:p>
        </w:tc>
        <w:tc>
          <w:tcPr>
            <w:tcW w:w="17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B464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526B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AB7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5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67F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 w14:paraId="7EFD6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0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7769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285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3D269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 xml:space="preserve"> 该车辆即可以进行网站“在线访谈”节目的在线直播。又可支撑处置突发事件时。进行事件现场与指挥部音视频回传。实现远程指挥调度</w:t>
            </w:r>
          </w:p>
        </w:tc>
      </w:tr>
      <w:tr w14:paraId="7AF1A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E1C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7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868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BDC5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057B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1539D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67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7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FE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9C3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１ 租车费2019年　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DA68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2019年8月底结算　</w:t>
            </w:r>
          </w:p>
        </w:tc>
      </w:tr>
      <w:tr w14:paraId="58CC5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AAE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614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92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 ２车辆油费等其它支出　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535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满足需求　</w:t>
            </w:r>
          </w:p>
        </w:tc>
      </w:tr>
      <w:tr w14:paraId="6A364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63E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143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02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１根据工作计划全媒体指挥车可以到现场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72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可以到现场直播　</w:t>
            </w:r>
          </w:p>
        </w:tc>
      </w:tr>
      <w:tr w14:paraId="2D100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DE5D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650C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B1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E84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214D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24BA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F56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3EA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　通话系统，车载服务维护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31C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通话系统1套　</w:t>
            </w:r>
          </w:p>
        </w:tc>
      </w:tr>
      <w:tr w14:paraId="79AA0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A34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5C23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B4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2　维护指挥车内部硬件设备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608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指挥系统1套　</w:t>
            </w:r>
          </w:p>
        </w:tc>
      </w:tr>
      <w:tr w14:paraId="557B5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7487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54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500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　全部实行政府采购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FA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合格率100%　</w:t>
            </w:r>
          </w:p>
        </w:tc>
      </w:tr>
      <w:tr w14:paraId="6B240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74C5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8877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19C6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2　实现远程指挥调度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9C97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视音频正常传送　</w:t>
            </w:r>
          </w:p>
        </w:tc>
      </w:tr>
      <w:tr w14:paraId="1CB34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9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447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7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5F4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77BB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　转播车，安全性高，灵活性强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2E4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能能够满足政府网站考核指标</w:t>
            </w:r>
          </w:p>
        </w:tc>
      </w:tr>
      <w:tr w14:paraId="32F2E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B8B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33C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EA4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2　多媒体呈现方式，丰富节目素材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F5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反应直观政府和老百姓的沟通桥梁　　</w:t>
            </w:r>
          </w:p>
        </w:tc>
      </w:tr>
      <w:tr w14:paraId="6DF68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A1A0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5751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67B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１满足政府网站互动访谈节目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B7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100%的完成率　</w:t>
            </w:r>
          </w:p>
        </w:tc>
      </w:tr>
      <w:tr w14:paraId="2A907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31B0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0D90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84B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  ２全媒体指挥车完成户外节目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34C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100%完成率</w:t>
            </w:r>
          </w:p>
        </w:tc>
      </w:tr>
      <w:tr w14:paraId="4DC74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345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403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A85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１满足政府网站互动访谈节目的传输、记录、制作。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EA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满足网站直播类节目摄制　</w:t>
            </w:r>
          </w:p>
        </w:tc>
      </w:tr>
      <w:tr w14:paraId="3A9FA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0444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763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A9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8E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7B42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504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AC8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37F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１符合国家相关要求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F9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车辆检验数据为准　</w:t>
            </w:r>
          </w:p>
        </w:tc>
      </w:tr>
      <w:tr w14:paraId="0BA11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CBF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4EA3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9D4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D6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0D1C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468B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7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1910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609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１多媒体指挥车通用设备运行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BC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能够满足政府网站考核指标　</w:t>
            </w:r>
          </w:p>
        </w:tc>
      </w:tr>
      <w:tr w14:paraId="47BC6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9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65C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E73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EEBD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指标 ２根据工作计划全媒体指挥车可以到现场</w:t>
            </w:r>
          </w:p>
        </w:tc>
        <w:tc>
          <w:tcPr>
            <w:tcW w:w="36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AA9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现场传输信号　</w:t>
            </w:r>
          </w:p>
        </w:tc>
      </w:tr>
    </w:tbl>
    <w:p w14:paraId="2FDE31B3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A0BF11C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272D80E3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无其他需说明的事项。</w:t>
      </w:r>
    </w:p>
    <w:p w14:paraId="17B64368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4644B670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5517AF5E"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08AF8A56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515AA8E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 w14:paraId="1E0EB7C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35AE266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75047C6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4825A20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14:paraId="66C6F216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7942319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7B7695B9">
      <w:pPr>
        <w:spacing w:line="550" w:lineRule="exact"/>
        <w:ind w:firstLine="640"/>
        <w:rPr>
          <w:rFonts w:ascii="仿宋_GB2312" w:eastAsia="仿宋_GB2312"/>
          <w:b/>
          <w:szCs w:val="20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</w:t>
      </w:r>
    </w:p>
    <w:p w14:paraId="0F5AC8E1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28D91E28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昌吉州电子政务办公室</w:t>
      </w:r>
    </w:p>
    <w:p w14:paraId="2C66A3C6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78A5A217"/>
    <w:p w14:paraId="054851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A59F2"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24</w:t>
    </w:r>
    <w:r>
      <w:rPr>
        <w:rFonts w:ascii="宋体" w:hAnsi="宋体" w:eastAsia="宋体"/>
        <w:sz w:val="28"/>
        <w:szCs w:val="28"/>
      </w:rPr>
      <w:fldChar w:fldCharType="end"/>
    </w:r>
  </w:p>
  <w:p w14:paraId="0FF9775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2A8AD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 w14:paraId="53DDE145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104E4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6455D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32341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0D70A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0C7851"/>
    <w:multiLevelType w:val="multilevel"/>
    <w:tmpl w:val="3F0C785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013B23"/>
    <w:rsid w:val="00024BF9"/>
    <w:rsid w:val="00034A4D"/>
    <w:rsid w:val="00065499"/>
    <w:rsid w:val="000704F5"/>
    <w:rsid w:val="00077D15"/>
    <w:rsid w:val="0008019A"/>
    <w:rsid w:val="00087F23"/>
    <w:rsid w:val="0009753E"/>
    <w:rsid w:val="000A1E66"/>
    <w:rsid w:val="000A2CE2"/>
    <w:rsid w:val="000B7DA8"/>
    <w:rsid w:val="000C7919"/>
    <w:rsid w:val="000D78CD"/>
    <w:rsid w:val="000E177E"/>
    <w:rsid w:val="000F7079"/>
    <w:rsid w:val="000F7877"/>
    <w:rsid w:val="00115879"/>
    <w:rsid w:val="00122E8E"/>
    <w:rsid w:val="00131D5D"/>
    <w:rsid w:val="00140719"/>
    <w:rsid w:val="00171FEE"/>
    <w:rsid w:val="001833B0"/>
    <w:rsid w:val="0018484A"/>
    <w:rsid w:val="00194170"/>
    <w:rsid w:val="00195DB1"/>
    <w:rsid w:val="001B5344"/>
    <w:rsid w:val="001D5F75"/>
    <w:rsid w:val="001F5D04"/>
    <w:rsid w:val="00205EBF"/>
    <w:rsid w:val="0022028F"/>
    <w:rsid w:val="002331A9"/>
    <w:rsid w:val="00234F3E"/>
    <w:rsid w:val="00263061"/>
    <w:rsid w:val="00266FF0"/>
    <w:rsid w:val="002703ED"/>
    <w:rsid w:val="00275A8C"/>
    <w:rsid w:val="00280FF2"/>
    <w:rsid w:val="002A1586"/>
    <w:rsid w:val="002B5144"/>
    <w:rsid w:val="002D7D86"/>
    <w:rsid w:val="002F64AF"/>
    <w:rsid w:val="003213ED"/>
    <w:rsid w:val="00325B17"/>
    <w:rsid w:val="00363AB3"/>
    <w:rsid w:val="003723F6"/>
    <w:rsid w:val="00374884"/>
    <w:rsid w:val="00377495"/>
    <w:rsid w:val="00381466"/>
    <w:rsid w:val="00396184"/>
    <w:rsid w:val="003A314F"/>
    <w:rsid w:val="003B2639"/>
    <w:rsid w:val="003E2A31"/>
    <w:rsid w:val="00434302"/>
    <w:rsid w:val="00443CB0"/>
    <w:rsid w:val="00444EA2"/>
    <w:rsid w:val="004473B8"/>
    <w:rsid w:val="00455FAB"/>
    <w:rsid w:val="0045752A"/>
    <w:rsid w:val="00471988"/>
    <w:rsid w:val="00471EE9"/>
    <w:rsid w:val="004D5AEE"/>
    <w:rsid w:val="00550C67"/>
    <w:rsid w:val="00577EEB"/>
    <w:rsid w:val="005A2BFB"/>
    <w:rsid w:val="005B4A93"/>
    <w:rsid w:val="005B53AB"/>
    <w:rsid w:val="005B5878"/>
    <w:rsid w:val="005C360B"/>
    <w:rsid w:val="005D2054"/>
    <w:rsid w:val="005D5CBD"/>
    <w:rsid w:val="005F3288"/>
    <w:rsid w:val="005F44E1"/>
    <w:rsid w:val="00611D27"/>
    <w:rsid w:val="00626454"/>
    <w:rsid w:val="00636B12"/>
    <w:rsid w:val="00641049"/>
    <w:rsid w:val="00650B34"/>
    <w:rsid w:val="006536A0"/>
    <w:rsid w:val="0065441D"/>
    <w:rsid w:val="00655494"/>
    <w:rsid w:val="00682A59"/>
    <w:rsid w:val="00685227"/>
    <w:rsid w:val="00697483"/>
    <w:rsid w:val="006A7477"/>
    <w:rsid w:val="006D1E83"/>
    <w:rsid w:val="006E1202"/>
    <w:rsid w:val="006F5F14"/>
    <w:rsid w:val="00702DB9"/>
    <w:rsid w:val="00723417"/>
    <w:rsid w:val="00724FAA"/>
    <w:rsid w:val="00725663"/>
    <w:rsid w:val="00727540"/>
    <w:rsid w:val="00733EF1"/>
    <w:rsid w:val="0073406D"/>
    <w:rsid w:val="007460AF"/>
    <w:rsid w:val="00757310"/>
    <w:rsid w:val="00757487"/>
    <w:rsid w:val="007715C1"/>
    <w:rsid w:val="00785A74"/>
    <w:rsid w:val="00786F1E"/>
    <w:rsid w:val="007919E5"/>
    <w:rsid w:val="00792557"/>
    <w:rsid w:val="007A37E4"/>
    <w:rsid w:val="007A5D9F"/>
    <w:rsid w:val="007B38C9"/>
    <w:rsid w:val="007B3D52"/>
    <w:rsid w:val="007B5F82"/>
    <w:rsid w:val="007B601B"/>
    <w:rsid w:val="007D421E"/>
    <w:rsid w:val="007D4DAC"/>
    <w:rsid w:val="007E44F6"/>
    <w:rsid w:val="007F0BC6"/>
    <w:rsid w:val="007F3952"/>
    <w:rsid w:val="008022D8"/>
    <w:rsid w:val="0080605B"/>
    <w:rsid w:val="00841512"/>
    <w:rsid w:val="00853DB8"/>
    <w:rsid w:val="00853ED2"/>
    <w:rsid w:val="008626BC"/>
    <w:rsid w:val="0086436F"/>
    <w:rsid w:val="00874AE8"/>
    <w:rsid w:val="008D19CE"/>
    <w:rsid w:val="008F6E98"/>
    <w:rsid w:val="009136F1"/>
    <w:rsid w:val="00931C09"/>
    <w:rsid w:val="009321B4"/>
    <w:rsid w:val="0096482C"/>
    <w:rsid w:val="009926DF"/>
    <w:rsid w:val="009E105A"/>
    <w:rsid w:val="009E6230"/>
    <w:rsid w:val="00A025C8"/>
    <w:rsid w:val="00A07257"/>
    <w:rsid w:val="00A1405A"/>
    <w:rsid w:val="00A273A4"/>
    <w:rsid w:val="00A42898"/>
    <w:rsid w:val="00A46F1B"/>
    <w:rsid w:val="00A55C9B"/>
    <w:rsid w:val="00A75116"/>
    <w:rsid w:val="00AA4748"/>
    <w:rsid w:val="00AA7127"/>
    <w:rsid w:val="00AC0B69"/>
    <w:rsid w:val="00AE31E4"/>
    <w:rsid w:val="00AF0B22"/>
    <w:rsid w:val="00AF335A"/>
    <w:rsid w:val="00B025E4"/>
    <w:rsid w:val="00B100AF"/>
    <w:rsid w:val="00B21C40"/>
    <w:rsid w:val="00B462DE"/>
    <w:rsid w:val="00B6294F"/>
    <w:rsid w:val="00B66A36"/>
    <w:rsid w:val="00B761D7"/>
    <w:rsid w:val="00BB0229"/>
    <w:rsid w:val="00BF5863"/>
    <w:rsid w:val="00C03A69"/>
    <w:rsid w:val="00C063E9"/>
    <w:rsid w:val="00C22FBA"/>
    <w:rsid w:val="00C45C27"/>
    <w:rsid w:val="00C56BE3"/>
    <w:rsid w:val="00C64CD1"/>
    <w:rsid w:val="00C70BB5"/>
    <w:rsid w:val="00C70F2F"/>
    <w:rsid w:val="00C911B4"/>
    <w:rsid w:val="00C929E5"/>
    <w:rsid w:val="00C93C86"/>
    <w:rsid w:val="00C94F72"/>
    <w:rsid w:val="00CA3357"/>
    <w:rsid w:val="00CB1BE1"/>
    <w:rsid w:val="00CF09EB"/>
    <w:rsid w:val="00D00467"/>
    <w:rsid w:val="00D00BD3"/>
    <w:rsid w:val="00D337F5"/>
    <w:rsid w:val="00D3510A"/>
    <w:rsid w:val="00D50CDF"/>
    <w:rsid w:val="00D54D20"/>
    <w:rsid w:val="00D571A3"/>
    <w:rsid w:val="00D703D7"/>
    <w:rsid w:val="00D80097"/>
    <w:rsid w:val="00D82E2B"/>
    <w:rsid w:val="00D95B2F"/>
    <w:rsid w:val="00DA6D58"/>
    <w:rsid w:val="00DB0C9D"/>
    <w:rsid w:val="00DE6CD3"/>
    <w:rsid w:val="00E032DD"/>
    <w:rsid w:val="00E2085D"/>
    <w:rsid w:val="00E62EB6"/>
    <w:rsid w:val="00E661DE"/>
    <w:rsid w:val="00ED755E"/>
    <w:rsid w:val="00EE458B"/>
    <w:rsid w:val="00F168A2"/>
    <w:rsid w:val="00F4463B"/>
    <w:rsid w:val="00F51A5D"/>
    <w:rsid w:val="00F7024C"/>
    <w:rsid w:val="00F72492"/>
    <w:rsid w:val="00F92E9E"/>
    <w:rsid w:val="00F97862"/>
    <w:rsid w:val="00F97E4D"/>
    <w:rsid w:val="00FA2252"/>
    <w:rsid w:val="00FA4F10"/>
    <w:rsid w:val="00FB190A"/>
    <w:rsid w:val="00FB73B5"/>
    <w:rsid w:val="00FC6ABD"/>
    <w:rsid w:val="34C0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iPriority w:val="0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pPr>
      <w:spacing w:line="240" w:lineRule="auto"/>
      <w:jc w:val="left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字符"/>
    <w:basedOn w:val="9"/>
    <w:link w:val="3"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字符"/>
    <w:basedOn w:val="9"/>
    <w:link w:val="2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9"/>
    <w:link w:val="4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6D355-6A1D-4AB4-9994-4A5A8D31E3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927</Words>
  <Characters>982</Characters>
  <Lines>77</Lines>
  <Paragraphs>21</Paragraphs>
  <TotalTime>996</TotalTime>
  <ScaleCrop>false</ScaleCrop>
  <LinksUpToDate>false</LinksUpToDate>
  <CharactersWithSpaces>1049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巴霍巴利</cp:lastModifiedBy>
  <cp:lastPrinted>2019-04-16T04:54:00Z</cp:lastPrinted>
  <dcterms:modified xsi:type="dcterms:W3CDTF">2025-02-11T04:56:28Z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eyJoZGlkIjoiMWZmMTdiY2E1NGExNjIwMTk1ZTgyNTgwZDZmYjIwMWIiLCJ1c2VySWQiOiI0MzI3ODY3NDQifQ==</vt:lpwstr>
  </property>
  <property fmtid="{D5CDD505-2E9C-101B-9397-08002B2CF9AE}" pid="3" name="KSOProductBuildVer">
    <vt:lpwstr>2052-12.1.0.19770</vt:lpwstr>
  </property>
  <property fmtid="{D5CDD505-2E9C-101B-9397-08002B2CF9AE}" pid="4" name="ICV">
    <vt:lpwstr>6AFD993C2D254216AE7BD6BFAB880B6B_12</vt:lpwstr>
  </property>
</Properties>
</file>