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3DAD2D">
      <w:pPr>
        <w:rPr>
          <w:highlight w:val="none"/>
        </w:rPr>
      </w:pPr>
      <w:bookmarkStart w:id="0" w:name="_GoBack"/>
      <w:bookmarkEnd w:id="0"/>
    </w:p>
    <w:p w14:paraId="73D59793">
      <w:pPr>
        <w:rPr>
          <w:highlight w:val="none"/>
        </w:rPr>
      </w:pPr>
    </w:p>
    <w:p w14:paraId="355B6C8D">
      <w:pPr>
        <w:widowControl/>
        <w:spacing w:before="100" w:beforeAutospacing="1" w:after="100" w:afterAutospacing="1"/>
        <w:outlineLvl w:val="1"/>
        <w:rPr>
          <w:rFonts w:ascii="黑体" w:hAnsi="黑体" w:eastAsia="黑体" w:cs="宋体"/>
          <w:kern w:val="0"/>
          <w:sz w:val="32"/>
          <w:szCs w:val="32"/>
          <w:highlight w:val="none"/>
        </w:rPr>
      </w:pPr>
    </w:p>
    <w:p w14:paraId="281E6F3D">
      <w:pPr>
        <w:widowControl/>
        <w:spacing w:before="100" w:beforeAutospacing="1" w:after="100" w:afterAutospacing="1"/>
        <w:outlineLvl w:val="1"/>
        <w:rPr>
          <w:rFonts w:ascii="黑体" w:hAnsi="黑体" w:eastAsia="黑体" w:cs="宋体"/>
          <w:kern w:val="0"/>
          <w:sz w:val="32"/>
          <w:szCs w:val="32"/>
          <w:highlight w:val="none"/>
        </w:rPr>
      </w:pPr>
    </w:p>
    <w:p w14:paraId="00DDF2FF">
      <w:pPr>
        <w:widowControl/>
        <w:spacing w:before="100" w:beforeAutospacing="1" w:after="100" w:afterAutospacing="1"/>
        <w:outlineLvl w:val="1"/>
        <w:rPr>
          <w:rFonts w:ascii="宋体" w:cs="宋体"/>
          <w:b/>
          <w:bCs/>
          <w:kern w:val="0"/>
          <w:sz w:val="44"/>
          <w:szCs w:val="44"/>
          <w:highlight w:val="none"/>
        </w:rPr>
      </w:pPr>
    </w:p>
    <w:p w14:paraId="784AA055">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rPr>
        <w:t>昌吉州民政局</w:t>
      </w:r>
      <w:r>
        <w:rPr>
          <w:rFonts w:ascii="方正小标宋_GBK" w:hAnsi="宋体" w:eastAsia="方正小标宋_GBK"/>
          <w:kern w:val="0"/>
          <w:sz w:val="44"/>
          <w:szCs w:val="44"/>
          <w:highlight w:val="none"/>
        </w:rPr>
        <w:t>2019</w:t>
      </w:r>
      <w:r>
        <w:rPr>
          <w:rFonts w:hint="eastAsia" w:ascii="方正小标宋_GBK" w:hAnsi="宋体" w:eastAsia="方正小标宋_GBK"/>
          <w:kern w:val="0"/>
          <w:sz w:val="44"/>
          <w:szCs w:val="44"/>
          <w:highlight w:val="none"/>
        </w:rPr>
        <w:t>年部门预算公开</w:t>
      </w:r>
    </w:p>
    <w:p w14:paraId="575ECC93">
      <w:pPr>
        <w:widowControl/>
        <w:spacing w:before="100" w:beforeAutospacing="1" w:after="100" w:afterAutospacing="1"/>
        <w:jc w:val="center"/>
        <w:outlineLvl w:val="1"/>
        <w:rPr>
          <w:rFonts w:ascii="宋体"/>
          <w:b/>
          <w:kern w:val="0"/>
          <w:sz w:val="44"/>
          <w:szCs w:val="44"/>
          <w:highlight w:val="none"/>
        </w:rPr>
      </w:pPr>
    </w:p>
    <w:p w14:paraId="531A6A10">
      <w:pPr>
        <w:widowControl/>
        <w:spacing w:before="100" w:beforeAutospacing="1" w:after="100" w:afterAutospacing="1"/>
        <w:jc w:val="center"/>
        <w:outlineLvl w:val="1"/>
        <w:rPr>
          <w:rFonts w:ascii="宋体"/>
          <w:b/>
          <w:kern w:val="0"/>
          <w:sz w:val="44"/>
          <w:szCs w:val="44"/>
          <w:highlight w:val="none"/>
        </w:rPr>
      </w:pPr>
    </w:p>
    <w:p w14:paraId="756B0D64">
      <w:pPr>
        <w:widowControl/>
        <w:spacing w:before="100" w:beforeAutospacing="1" w:after="100" w:afterAutospacing="1"/>
        <w:jc w:val="center"/>
        <w:outlineLvl w:val="1"/>
        <w:rPr>
          <w:rFonts w:ascii="宋体"/>
          <w:b/>
          <w:kern w:val="0"/>
          <w:sz w:val="44"/>
          <w:szCs w:val="44"/>
          <w:highlight w:val="none"/>
        </w:rPr>
      </w:pPr>
    </w:p>
    <w:p w14:paraId="7EA5F74F">
      <w:pPr>
        <w:widowControl/>
        <w:spacing w:before="100" w:beforeAutospacing="1" w:after="100" w:afterAutospacing="1"/>
        <w:jc w:val="center"/>
        <w:outlineLvl w:val="1"/>
        <w:rPr>
          <w:rFonts w:ascii="宋体"/>
          <w:b/>
          <w:kern w:val="0"/>
          <w:sz w:val="44"/>
          <w:szCs w:val="44"/>
          <w:highlight w:val="none"/>
        </w:rPr>
      </w:pPr>
    </w:p>
    <w:p w14:paraId="22A6DAA0">
      <w:pPr>
        <w:widowControl/>
        <w:spacing w:before="100" w:beforeAutospacing="1" w:after="100" w:afterAutospacing="1"/>
        <w:jc w:val="center"/>
        <w:outlineLvl w:val="1"/>
        <w:rPr>
          <w:rFonts w:ascii="宋体"/>
          <w:b/>
          <w:kern w:val="0"/>
          <w:sz w:val="44"/>
          <w:szCs w:val="44"/>
          <w:highlight w:val="none"/>
        </w:rPr>
      </w:pPr>
    </w:p>
    <w:p w14:paraId="1AC4E205">
      <w:pPr>
        <w:widowControl/>
        <w:spacing w:before="100" w:beforeAutospacing="1" w:after="100" w:afterAutospacing="1"/>
        <w:jc w:val="center"/>
        <w:outlineLvl w:val="1"/>
        <w:rPr>
          <w:rFonts w:ascii="宋体"/>
          <w:b/>
          <w:kern w:val="0"/>
          <w:sz w:val="44"/>
          <w:szCs w:val="44"/>
          <w:highlight w:val="none"/>
        </w:rPr>
      </w:pPr>
    </w:p>
    <w:p w14:paraId="6DB3C4FC">
      <w:pPr>
        <w:widowControl/>
        <w:spacing w:before="100" w:beforeAutospacing="1" w:after="100" w:afterAutospacing="1"/>
        <w:jc w:val="center"/>
        <w:outlineLvl w:val="1"/>
        <w:rPr>
          <w:rFonts w:ascii="宋体"/>
          <w:b/>
          <w:kern w:val="0"/>
          <w:sz w:val="44"/>
          <w:szCs w:val="44"/>
          <w:highlight w:val="none"/>
        </w:rPr>
      </w:pPr>
    </w:p>
    <w:p w14:paraId="62B96D07">
      <w:pPr>
        <w:widowControl/>
        <w:spacing w:before="100" w:beforeAutospacing="1" w:after="100" w:afterAutospacing="1"/>
        <w:jc w:val="center"/>
        <w:outlineLvl w:val="1"/>
        <w:rPr>
          <w:rFonts w:ascii="宋体"/>
          <w:b/>
          <w:kern w:val="0"/>
          <w:sz w:val="44"/>
          <w:szCs w:val="44"/>
          <w:highlight w:val="none"/>
        </w:rPr>
      </w:pPr>
    </w:p>
    <w:p w14:paraId="772A6C1C">
      <w:pPr>
        <w:widowControl/>
        <w:spacing w:before="100" w:beforeAutospacing="1" w:after="100" w:afterAutospacing="1"/>
        <w:jc w:val="center"/>
        <w:outlineLvl w:val="1"/>
        <w:rPr>
          <w:rFonts w:ascii="宋体"/>
          <w:b/>
          <w:kern w:val="0"/>
          <w:sz w:val="44"/>
          <w:szCs w:val="44"/>
          <w:highlight w:val="none"/>
        </w:rPr>
      </w:pPr>
    </w:p>
    <w:p w14:paraId="144103BB">
      <w:pPr>
        <w:widowControl/>
        <w:spacing w:before="100" w:beforeAutospacing="1" w:after="100" w:afterAutospacing="1"/>
        <w:jc w:val="center"/>
        <w:outlineLvl w:val="1"/>
        <w:rPr>
          <w:rFonts w:ascii="宋体"/>
          <w:b/>
          <w:kern w:val="0"/>
          <w:sz w:val="44"/>
          <w:szCs w:val="44"/>
          <w:highlight w:val="none"/>
        </w:rPr>
      </w:pPr>
    </w:p>
    <w:p w14:paraId="13A43466">
      <w:pPr>
        <w:widowControl/>
        <w:spacing w:line="500" w:lineRule="exact"/>
        <w:jc w:val="center"/>
        <w:outlineLvl w:val="1"/>
        <w:rPr>
          <w:rFonts w:ascii="黑体" w:hAnsi="黑体" w:eastAsia="黑体"/>
          <w:kern w:val="0"/>
          <w:sz w:val="44"/>
          <w:szCs w:val="44"/>
          <w:highlight w:val="none"/>
        </w:rPr>
      </w:pPr>
      <w:r>
        <w:rPr>
          <w:rFonts w:hint="eastAsia" w:ascii="黑体" w:hAnsi="黑体" w:eastAsia="黑体"/>
          <w:kern w:val="0"/>
          <w:sz w:val="44"/>
          <w:szCs w:val="44"/>
          <w:highlight w:val="none"/>
        </w:rPr>
        <w:t>目录</w:t>
      </w:r>
    </w:p>
    <w:p w14:paraId="0499385A">
      <w:pPr>
        <w:widowControl/>
        <w:spacing w:line="440" w:lineRule="exact"/>
        <w:jc w:val="center"/>
        <w:outlineLvl w:val="1"/>
        <w:rPr>
          <w:rFonts w:ascii="黑体" w:hAnsi="黑体" w:eastAsia="黑体"/>
          <w:kern w:val="0"/>
          <w:sz w:val="44"/>
          <w:szCs w:val="44"/>
          <w:highlight w:val="none"/>
        </w:rPr>
      </w:pPr>
    </w:p>
    <w:p w14:paraId="2DB59212">
      <w:pPr>
        <w:widowControl/>
        <w:spacing w:line="44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第一部分</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昌吉回族自治州民政局部门单位概况</w:t>
      </w:r>
    </w:p>
    <w:p w14:paraId="50925258">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一、主要职能</w:t>
      </w:r>
    </w:p>
    <w:p w14:paraId="4418818F">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二、机构设置及人员情况</w:t>
      </w:r>
    </w:p>
    <w:p w14:paraId="1A497ACF">
      <w:pPr>
        <w:widowControl/>
        <w:spacing w:line="44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第二部分</w:t>
      </w:r>
      <w:r>
        <w:rPr>
          <w:rFonts w:ascii="仿宋_GB2312" w:hAnsi="宋体" w:eastAsia="仿宋_GB2312"/>
          <w:b/>
          <w:kern w:val="0"/>
          <w:sz w:val="32"/>
          <w:szCs w:val="32"/>
          <w:highlight w:val="none"/>
        </w:rPr>
        <w:t xml:space="preserve"> </w:t>
      </w:r>
      <w:r>
        <w:rPr>
          <w:rFonts w:ascii="宋体" w:hAnsi="宋体"/>
          <w:b/>
          <w:kern w:val="0"/>
          <w:sz w:val="32"/>
          <w:szCs w:val="32"/>
          <w:highlight w:val="none"/>
        </w:rPr>
        <w:t>2019</w:t>
      </w:r>
      <w:r>
        <w:rPr>
          <w:rFonts w:hint="eastAsia" w:ascii="仿宋_GB2312" w:hAnsi="宋体" w:eastAsia="仿宋_GB2312"/>
          <w:b/>
          <w:kern w:val="0"/>
          <w:sz w:val="32"/>
          <w:szCs w:val="32"/>
          <w:highlight w:val="none"/>
        </w:rPr>
        <w:t>年昌吉回族自治州民政局部门预算公开表</w:t>
      </w:r>
    </w:p>
    <w:p w14:paraId="294A5C4C">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一、部门收支总体情况表</w:t>
      </w:r>
    </w:p>
    <w:p w14:paraId="36D3C431">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二、部门收入总体情况表</w:t>
      </w:r>
    </w:p>
    <w:p w14:paraId="7E8E8EFD">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三、部门支出总体情况表</w:t>
      </w:r>
    </w:p>
    <w:p w14:paraId="44AFD3B0">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四、财政拨款收支总体情况表</w:t>
      </w:r>
    </w:p>
    <w:p w14:paraId="2F9229CA">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五、一般公共预算支出情况表</w:t>
      </w:r>
    </w:p>
    <w:p w14:paraId="12D4B845">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六、一般公共预算基本支出情况表</w:t>
      </w:r>
    </w:p>
    <w:p w14:paraId="16C7D993">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w:t>
      </w:r>
      <w:r>
        <w:rPr>
          <w:rFonts w:hint="eastAsia" w:ascii="仿宋_GB2312" w:hAnsi="宋体" w:eastAsia="仿宋_GB2312"/>
          <w:bCs/>
          <w:kern w:val="0"/>
          <w:sz w:val="32"/>
          <w:szCs w:val="32"/>
          <w:highlight w:val="none"/>
        </w:rPr>
        <w:t>项目支出情况表</w:t>
      </w:r>
    </w:p>
    <w:p w14:paraId="2795698C">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八、一般公共预算“三公”经费支出情况表</w:t>
      </w:r>
    </w:p>
    <w:p w14:paraId="40BB7142">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九、政府性基金预算支出情况表</w:t>
      </w:r>
    </w:p>
    <w:p w14:paraId="11110A6B">
      <w:pPr>
        <w:widowControl/>
        <w:spacing w:line="44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第三部分</w:t>
      </w:r>
      <w:r>
        <w:rPr>
          <w:rFonts w:ascii="仿宋_GB2312" w:hAnsi="宋体" w:eastAsia="仿宋_GB2312"/>
          <w:b/>
          <w:kern w:val="0"/>
          <w:sz w:val="32"/>
          <w:szCs w:val="32"/>
          <w:highlight w:val="none"/>
        </w:rPr>
        <w:t xml:space="preserve">  </w:t>
      </w:r>
      <w:r>
        <w:rPr>
          <w:rFonts w:ascii="宋体" w:hAnsi="宋体"/>
          <w:b/>
          <w:kern w:val="0"/>
          <w:sz w:val="32"/>
          <w:szCs w:val="32"/>
          <w:highlight w:val="none"/>
        </w:rPr>
        <w:t>2019</w:t>
      </w:r>
      <w:r>
        <w:rPr>
          <w:rFonts w:hint="eastAsia" w:ascii="仿宋_GB2312" w:hAnsi="宋体" w:eastAsia="仿宋_GB2312"/>
          <w:b/>
          <w:kern w:val="0"/>
          <w:sz w:val="32"/>
          <w:szCs w:val="32"/>
          <w:highlight w:val="none"/>
        </w:rPr>
        <w:t>年昌吉回族自治州民政局部门预算情况说明</w:t>
      </w:r>
    </w:p>
    <w:p w14:paraId="3C356DA7">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一、关于昌吉州民政局</w:t>
      </w:r>
      <w:r>
        <w:rPr>
          <w:rFonts w:ascii="仿宋_GB2312" w:hAnsi="宋体" w:eastAsia="仿宋_GB2312"/>
          <w:kern w:val="0"/>
          <w:sz w:val="32"/>
          <w:szCs w:val="32"/>
          <w:highlight w:val="none"/>
        </w:rPr>
        <w:t>2019</w:t>
      </w:r>
      <w:r>
        <w:rPr>
          <w:rFonts w:hint="eastAsia" w:ascii="仿宋_GB2312" w:hAnsi="宋体" w:eastAsia="仿宋_GB2312"/>
          <w:kern w:val="0"/>
          <w:sz w:val="32"/>
          <w:szCs w:val="32"/>
          <w:highlight w:val="none"/>
        </w:rPr>
        <w:t>年收支预算情况的总体说明</w:t>
      </w:r>
    </w:p>
    <w:p w14:paraId="424A8D53">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二、关于昌吉州民政局</w:t>
      </w:r>
      <w:r>
        <w:rPr>
          <w:rFonts w:ascii="仿宋_GB2312" w:hAnsi="宋体" w:eastAsia="仿宋_GB2312"/>
          <w:kern w:val="0"/>
          <w:sz w:val="32"/>
          <w:szCs w:val="32"/>
          <w:highlight w:val="none"/>
        </w:rPr>
        <w:t>2019</w:t>
      </w:r>
      <w:r>
        <w:rPr>
          <w:rFonts w:hint="eastAsia" w:ascii="仿宋_GB2312" w:hAnsi="宋体" w:eastAsia="仿宋_GB2312"/>
          <w:kern w:val="0"/>
          <w:sz w:val="32"/>
          <w:szCs w:val="32"/>
          <w:highlight w:val="none"/>
        </w:rPr>
        <w:t>年收入预算情况说明</w:t>
      </w:r>
    </w:p>
    <w:p w14:paraId="26491383">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三、关于昌吉州民政局</w:t>
      </w:r>
      <w:r>
        <w:rPr>
          <w:rFonts w:ascii="仿宋_GB2312" w:hAnsi="宋体" w:eastAsia="仿宋_GB2312"/>
          <w:kern w:val="0"/>
          <w:sz w:val="32"/>
          <w:szCs w:val="32"/>
          <w:highlight w:val="none"/>
        </w:rPr>
        <w:t>2019</w:t>
      </w:r>
      <w:r>
        <w:rPr>
          <w:rFonts w:hint="eastAsia" w:ascii="仿宋_GB2312" w:hAnsi="宋体" w:eastAsia="仿宋_GB2312"/>
          <w:kern w:val="0"/>
          <w:sz w:val="32"/>
          <w:szCs w:val="32"/>
          <w:highlight w:val="none"/>
        </w:rPr>
        <w:t>年支出预算情况说明</w:t>
      </w:r>
    </w:p>
    <w:p w14:paraId="11B2287A">
      <w:pPr>
        <w:widowControl/>
        <w:spacing w:line="440" w:lineRule="exact"/>
        <w:outlineLvl w:val="1"/>
        <w:rPr>
          <w:rFonts w:ascii="仿宋_GB2312" w:hAnsi="宋体" w:eastAsia="仿宋_GB2312"/>
          <w:bCs/>
          <w:kern w:val="0"/>
          <w:sz w:val="32"/>
          <w:szCs w:val="32"/>
          <w:highlight w:val="none"/>
        </w:rPr>
      </w:pPr>
      <w:r>
        <w:rPr>
          <w:rFonts w:hint="eastAsia" w:ascii="仿宋_GB2312" w:hAnsi="宋体" w:eastAsia="仿宋_GB2312"/>
          <w:bCs/>
          <w:kern w:val="0"/>
          <w:sz w:val="32"/>
          <w:szCs w:val="32"/>
          <w:highlight w:val="none"/>
        </w:rPr>
        <w:t>四、关于昌吉州民政局</w:t>
      </w:r>
      <w:r>
        <w:rPr>
          <w:rFonts w:ascii="仿宋_GB2312" w:hAnsi="宋体" w:eastAsia="仿宋_GB2312"/>
          <w:bCs/>
          <w:kern w:val="0"/>
          <w:sz w:val="32"/>
          <w:szCs w:val="32"/>
          <w:highlight w:val="none"/>
        </w:rPr>
        <w:t>2019</w:t>
      </w:r>
      <w:r>
        <w:rPr>
          <w:rFonts w:hint="eastAsia" w:ascii="仿宋_GB2312" w:hAnsi="宋体" w:eastAsia="仿宋_GB2312"/>
          <w:bCs/>
          <w:kern w:val="0"/>
          <w:sz w:val="32"/>
          <w:szCs w:val="32"/>
          <w:highlight w:val="none"/>
        </w:rPr>
        <w:t>年财政拨款收支预算情况总体说明</w:t>
      </w:r>
    </w:p>
    <w:p w14:paraId="03B32FF0">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五、关于昌吉州民政局</w:t>
      </w:r>
      <w:r>
        <w:rPr>
          <w:rFonts w:ascii="仿宋_GB2312" w:hAnsi="宋体" w:eastAsia="仿宋_GB2312"/>
          <w:kern w:val="0"/>
          <w:sz w:val="32"/>
          <w:szCs w:val="32"/>
          <w:highlight w:val="none"/>
        </w:rPr>
        <w:t>2019</w:t>
      </w:r>
      <w:r>
        <w:rPr>
          <w:rFonts w:hint="eastAsia" w:ascii="仿宋_GB2312" w:hAnsi="宋体" w:eastAsia="仿宋_GB2312"/>
          <w:kern w:val="0"/>
          <w:sz w:val="32"/>
          <w:szCs w:val="32"/>
          <w:highlight w:val="none"/>
        </w:rPr>
        <w:t>年一般公共预算当年拨款情况说明</w:t>
      </w:r>
    </w:p>
    <w:p w14:paraId="036C08F1">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六、关于昌吉州民政局</w:t>
      </w:r>
      <w:r>
        <w:rPr>
          <w:rFonts w:ascii="仿宋_GB2312" w:hAnsi="宋体" w:eastAsia="仿宋_GB2312"/>
          <w:kern w:val="0"/>
          <w:sz w:val="32"/>
          <w:szCs w:val="32"/>
          <w:highlight w:val="none"/>
        </w:rPr>
        <w:t>2019</w:t>
      </w:r>
      <w:r>
        <w:rPr>
          <w:rFonts w:hint="eastAsia" w:ascii="仿宋_GB2312" w:hAnsi="宋体" w:eastAsia="仿宋_GB2312"/>
          <w:kern w:val="0"/>
          <w:sz w:val="32"/>
          <w:szCs w:val="32"/>
          <w:highlight w:val="none"/>
        </w:rPr>
        <w:t>年一般公共预算基本支出情况说明</w:t>
      </w:r>
    </w:p>
    <w:p w14:paraId="7F82F750">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七、关于昌吉州民政局</w:t>
      </w:r>
      <w:r>
        <w:rPr>
          <w:rFonts w:ascii="仿宋_GB2312" w:hAnsi="宋体" w:eastAsia="仿宋_GB2312"/>
          <w:kern w:val="0"/>
          <w:sz w:val="32"/>
          <w:szCs w:val="32"/>
          <w:highlight w:val="none"/>
        </w:rPr>
        <w:t>2019</w:t>
      </w:r>
      <w:r>
        <w:rPr>
          <w:rFonts w:hint="eastAsia" w:ascii="仿宋_GB2312" w:hAnsi="宋体" w:eastAsia="仿宋_GB2312"/>
          <w:kern w:val="0"/>
          <w:sz w:val="32"/>
          <w:szCs w:val="32"/>
          <w:highlight w:val="none"/>
        </w:rPr>
        <w:t>年项目支出情况说明</w:t>
      </w:r>
    </w:p>
    <w:p w14:paraId="35083EE9">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八、关于昌吉州民政局</w:t>
      </w:r>
      <w:r>
        <w:rPr>
          <w:rFonts w:ascii="仿宋_GB2312" w:hAnsi="宋体" w:eastAsia="仿宋_GB2312"/>
          <w:kern w:val="0"/>
          <w:sz w:val="32"/>
          <w:szCs w:val="32"/>
          <w:highlight w:val="none"/>
        </w:rPr>
        <w:t>2019</w:t>
      </w:r>
      <w:r>
        <w:rPr>
          <w:rFonts w:hint="eastAsia" w:ascii="仿宋_GB2312" w:hAnsi="宋体" w:eastAsia="仿宋_GB2312"/>
          <w:kern w:val="0"/>
          <w:sz w:val="32"/>
          <w:szCs w:val="32"/>
          <w:highlight w:val="none"/>
        </w:rPr>
        <w:t>年一般公共预算“三公”经费预算情况说明</w:t>
      </w:r>
    </w:p>
    <w:p w14:paraId="2AF48B63">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九、关于昌吉州民政局</w:t>
      </w:r>
      <w:r>
        <w:rPr>
          <w:rFonts w:ascii="仿宋_GB2312" w:hAnsi="宋体" w:eastAsia="仿宋_GB2312"/>
          <w:kern w:val="0"/>
          <w:sz w:val="32"/>
          <w:szCs w:val="32"/>
          <w:highlight w:val="none"/>
        </w:rPr>
        <w:t>2019</w:t>
      </w:r>
      <w:r>
        <w:rPr>
          <w:rFonts w:hint="eastAsia" w:ascii="仿宋_GB2312" w:hAnsi="宋体" w:eastAsia="仿宋_GB2312"/>
          <w:kern w:val="0"/>
          <w:sz w:val="32"/>
          <w:szCs w:val="32"/>
          <w:highlight w:val="none"/>
        </w:rPr>
        <w:t>年政府性基金预算拨款情况说明</w:t>
      </w:r>
    </w:p>
    <w:p w14:paraId="1CD7DEFE">
      <w:pPr>
        <w:widowControl/>
        <w:spacing w:line="44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十、其他重要事项的情况说明</w:t>
      </w:r>
    </w:p>
    <w:p w14:paraId="3412D2F6">
      <w:pPr>
        <w:widowControl/>
        <w:spacing w:line="44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第四部分</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名词解释</w:t>
      </w:r>
    </w:p>
    <w:p w14:paraId="27137A1E">
      <w:pPr>
        <w:widowControl/>
        <w:jc w:val="center"/>
        <w:outlineLvl w:val="1"/>
        <w:rPr>
          <w:rFonts w:ascii="黑体" w:hAnsi="黑体" w:eastAsia="黑体"/>
          <w:kern w:val="0"/>
          <w:sz w:val="32"/>
          <w:szCs w:val="32"/>
          <w:highlight w:val="none"/>
        </w:rPr>
      </w:pPr>
    </w:p>
    <w:p w14:paraId="0E9D03AB">
      <w:pPr>
        <w:widowControl/>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第一部分</w:t>
      </w:r>
      <w:r>
        <w:rPr>
          <w:rFonts w:ascii="黑体" w:hAnsi="黑体" w:eastAsia="黑体"/>
          <w:kern w:val="0"/>
          <w:sz w:val="32"/>
          <w:szCs w:val="32"/>
          <w:highlight w:val="none"/>
        </w:rPr>
        <w:t xml:space="preserve"> </w:t>
      </w:r>
      <w:r>
        <w:rPr>
          <w:rFonts w:hint="eastAsia" w:ascii="黑体" w:hAnsi="黑体" w:eastAsia="黑体"/>
          <w:kern w:val="0"/>
          <w:sz w:val="32"/>
          <w:szCs w:val="32"/>
          <w:highlight w:val="none"/>
        </w:rPr>
        <w:t>昌吉回族自治州民政局概况</w:t>
      </w:r>
    </w:p>
    <w:p w14:paraId="7F4234F7">
      <w:pPr>
        <w:widowControl/>
        <w:jc w:val="center"/>
        <w:outlineLvl w:val="1"/>
        <w:rPr>
          <w:rFonts w:ascii="宋体"/>
          <w:b/>
          <w:kern w:val="0"/>
          <w:sz w:val="32"/>
          <w:szCs w:val="32"/>
          <w:highlight w:val="none"/>
        </w:rPr>
      </w:pPr>
    </w:p>
    <w:p w14:paraId="5DDD1DD9">
      <w:pPr>
        <w:widowControl/>
        <w:spacing w:line="560" w:lineRule="exact"/>
        <w:jc w:val="left"/>
        <w:rPr>
          <w:rFonts w:ascii="黑体" w:hAnsi="黑体" w:eastAsia="黑体" w:cs="宋体"/>
          <w:bCs/>
          <w:kern w:val="0"/>
          <w:sz w:val="32"/>
          <w:szCs w:val="32"/>
          <w:highlight w:val="none"/>
        </w:rPr>
      </w:pPr>
      <w:r>
        <w:rPr>
          <w:rFonts w:hint="eastAsia" w:ascii="仿宋_GB2312" w:hAnsi="宋体" w:eastAsia="仿宋_GB2312" w:cs="宋体"/>
          <w:kern w:val="0"/>
          <w:sz w:val="32"/>
          <w:szCs w:val="32"/>
          <w:highlight w:val="none"/>
        </w:rPr>
        <w:t>　</w:t>
      </w:r>
      <w:r>
        <w:rPr>
          <w:rFonts w:ascii="仿宋_GB2312" w:hAnsi="宋体" w:eastAsia="仿宋_GB2312" w:cs="宋体"/>
          <w:kern w:val="0"/>
          <w:sz w:val="32"/>
          <w:szCs w:val="32"/>
          <w:highlight w:val="none"/>
        </w:rPr>
        <w:t xml:space="preserve">  </w:t>
      </w:r>
      <w:r>
        <w:rPr>
          <w:rFonts w:hint="eastAsia" w:ascii="黑体" w:hAnsi="黑体" w:eastAsia="黑体" w:cs="宋体"/>
          <w:bCs/>
          <w:kern w:val="0"/>
          <w:sz w:val="32"/>
          <w:szCs w:val="32"/>
          <w:highlight w:val="none"/>
        </w:rPr>
        <w:t>一、主要职能</w:t>
      </w:r>
    </w:p>
    <w:p w14:paraId="0214B227">
      <w:pPr>
        <w:spacing w:line="600" w:lineRule="exact"/>
        <w:ind w:firstLine="640" w:firstLineChars="200"/>
        <w:rPr>
          <w:rFonts w:ascii="仿宋_GB2312" w:hAnsi="宋体" w:eastAsia="仿宋_GB2312"/>
          <w:sz w:val="32"/>
          <w:szCs w:val="32"/>
          <w:highlight w:val="none"/>
        </w:rPr>
      </w:pPr>
      <w:r>
        <w:rPr>
          <w:rFonts w:ascii="仿宋_GB2312" w:hAnsi="宋体" w:eastAsia="仿宋_GB2312"/>
          <w:sz w:val="32"/>
          <w:szCs w:val="32"/>
          <w:highlight w:val="none"/>
        </w:rPr>
        <w:t>1.</w:t>
      </w:r>
      <w:r>
        <w:rPr>
          <w:rFonts w:hint="eastAsia" w:ascii="仿宋_GB2312" w:hAnsi="宋体" w:eastAsia="仿宋_GB2312"/>
          <w:sz w:val="32"/>
          <w:szCs w:val="32"/>
          <w:highlight w:val="none"/>
        </w:rPr>
        <w:t>贯彻实施有关法律、法规、规章，执行民政工作的方针、政策；拟订自治州民政事业发展规划并组织实施。</w:t>
      </w:r>
    </w:p>
    <w:p w14:paraId="2FCA4D5A">
      <w:pPr>
        <w:spacing w:line="600" w:lineRule="exact"/>
        <w:ind w:firstLine="640" w:firstLineChars="200"/>
        <w:rPr>
          <w:rFonts w:ascii="仿宋_GB2312" w:hAnsi="宋体" w:eastAsia="仿宋_GB2312"/>
          <w:sz w:val="32"/>
          <w:szCs w:val="32"/>
          <w:highlight w:val="none"/>
        </w:rPr>
      </w:pPr>
      <w:r>
        <w:rPr>
          <w:rFonts w:ascii="仿宋_GB2312" w:hAnsi="宋体" w:eastAsia="仿宋_GB2312"/>
          <w:sz w:val="32"/>
          <w:szCs w:val="32"/>
          <w:highlight w:val="none"/>
        </w:rPr>
        <w:t>2.</w:t>
      </w:r>
      <w:r>
        <w:rPr>
          <w:rFonts w:hint="eastAsia" w:ascii="仿宋_GB2312" w:hAnsi="宋体" w:eastAsia="仿宋_GB2312"/>
          <w:sz w:val="32"/>
          <w:szCs w:val="32"/>
          <w:highlight w:val="none"/>
        </w:rPr>
        <w:t>拟订全州社会救助规划和标准，健全城乡社会救助体系；负责城乡居民</w:t>
      </w:r>
      <w:r>
        <w:rPr>
          <w:highlight w:val="none"/>
        </w:rPr>
        <w:fldChar w:fldCharType="begin"/>
      </w:r>
      <w:r>
        <w:rPr>
          <w:highlight w:val="none"/>
        </w:rPr>
        <w:instrText xml:space="preserve"> HYPERLINK "https://baike.sogou.com/lemma/ShowInnerLink.htm?lemmaId=7661430&amp;ss_c=ssc.citiao.link" \t "_blank" </w:instrText>
      </w:r>
      <w:r>
        <w:rPr>
          <w:highlight w:val="none"/>
        </w:rPr>
        <w:fldChar w:fldCharType="separate"/>
      </w:r>
      <w:r>
        <w:rPr>
          <w:rFonts w:hint="eastAsia" w:ascii="仿宋_GB2312" w:hAnsi="宋体" w:eastAsia="仿宋_GB2312"/>
          <w:sz w:val="32"/>
          <w:szCs w:val="32"/>
          <w:highlight w:val="none"/>
        </w:rPr>
        <w:t>最低生活保障</w:t>
      </w:r>
      <w:r>
        <w:rPr>
          <w:rFonts w:hint="eastAsia" w:ascii="仿宋_GB2312" w:hAnsi="宋体" w:eastAsia="仿宋_GB2312"/>
          <w:sz w:val="32"/>
          <w:szCs w:val="32"/>
          <w:highlight w:val="none"/>
        </w:rPr>
        <w:fldChar w:fldCharType="end"/>
      </w:r>
      <w:r>
        <w:rPr>
          <w:rFonts w:hint="eastAsia" w:ascii="仿宋_GB2312" w:hAnsi="宋体" w:eastAsia="仿宋_GB2312"/>
          <w:sz w:val="32"/>
          <w:szCs w:val="32"/>
          <w:highlight w:val="none"/>
        </w:rPr>
        <w:t>、医疗救助、临时救助、生活无着人员救助和城市</w:t>
      </w:r>
      <w:r>
        <w:rPr>
          <w:highlight w:val="none"/>
        </w:rPr>
        <w:fldChar w:fldCharType="begin"/>
      </w:r>
      <w:r>
        <w:rPr>
          <w:highlight w:val="none"/>
        </w:rPr>
        <w:instrText xml:space="preserve"> HYPERLINK "https://baike.sogou.com/lemma/ShowInnerLink.htm?lemmaId=10639930&amp;ss_c=ssc.citiao.link" \t "_blank" </w:instrText>
      </w:r>
      <w:r>
        <w:rPr>
          <w:highlight w:val="none"/>
        </w:rPr>
        <w:fldChar w:fldCharType="separate"/>
      </w:r>
      <w:r>
        <w:rPr>
          <w:rFonts w:hint="eastAsia" w:ascii="仿宋_GB2312" w:hAnsi="宋体" w:eastAsia="仿宋_GB2312"/>
          <w:sz w:val="32"/>
          <w:szCs w:val="32"/>
          <w:highlight w:val="none"/>
        </w:rPr>
        <w:t>低收入家庭</w:t>
      </w:r>
      <w:r>
        <w:rPr>
          <w:rFonts w:hint="eastAsia" w:ascii="仿宋_GB2312" w:hAnsi="宋体" w:eastAsia="仿宋_GB2312"/>
          <w:sz w:val="32"/>
          <w:szCs w:val="32"/>
          <w:highlight w:val="none"/>
        </w:rPr>
        <w:fldChar w:fldCharType="end"/>
      </w:r>
      <w:r>
        <w:rPr>
          <w:rFonts w:hint="eastAsia" w:ascii="仿宋_GB2312" w:hAnsi="宋体" w:eastAsia="仿宋_GB2312"/>
          <w:sz w:val="32"/>
          <w:szCs w:val="32"/>
          <w:highlight w:val="none"/>
        </w:rPr>
        <w:t>收入认定工作；指导</w:t>
      </w:r>
      <w:r>
        <w:rPr>
          <w:highlight w:val="none"/>
        </w:rPr>
        <w:fldChar w:fldCharType="begin"/>
      </w:r>
      <w:r>
        <w:rPr>
          <w:highlight w:val="none"/>
        </w:rPr>
        <w:instrText xml:space="preserve"> HYPERLINK "https://baike.sogou.com/lemma/ShowInnerLink.htm?lemmaId=674470&amp;ss_c=ssc.citiao.link" \t "_blank" </w:instrText>
      </w:r>
      <w:r>
        <w:rPr>
          <w:highlight w:val="none"/>
        </w:rPr>
        <w:fldChar w:fldCharType="separate"/>
      </w:r>
      <w:r>
        <w:rPr>
          <w:rFonts w:hint="eastAsia" w:ascii="仿宋_GB2312" w:hAnsi="宋体" w:eastAsia="仿宋_GB2312"/>
          <w:sz w:val="32"/>
          <w:szCs w:val="32"/>
          <w:highlight w:val="none"/>
        </w:rPr>
        <w:t>农村五保供养</w:t>
      </w:r>
      <w:r>
        <w:rPr>
          <w:rFonts w:hint="eastAsia" w:ascii="仿宋_GB2312" w:hAnsi="宋体" w:eastAsia="仿宋_GB2312"/>
          <w:sz w:val="32"/>
          <w:szCs w:val="32"/>
          <w:highlight w:val="none"/>
        </w:rPr>
        <w:fldChar w:fldCharType="end"/>
      </w:r>
      <w:r>
        <w:rPr>
          <w:rFonts w:hint="eastAsia" w:ascii="仿宋_GB2312" w:hAnsi="宋体" w:eastAsia="仿宋_GB2312"/>
          <w:sz w:val="32"/>
          <w:szCs w:val="32"/>
          <w:highlight w:val="none"/>
        </w:rPr>
        <w:t>和</w:t>
      </w:r>
      <w:r>
        <w:rPr>
          <w:highlight w:val="none"/>
        </w:rPr>
        <w:fldChar w:fldCharType="begin"/>
      </w:r>
      <w:r>
        <w:rPr>
          <w:highlight w:val="none"/>
        </w:rPr>
        <w:instrText xml:space="preserve"> HYPERLINK "https://baike.sogou.com/lemma/ShowInnerLink.htm?lemmaId=76487220&amp;ss_c=ssc.citiao.link" \t "_blank" </w:instrText>
      </w:r>
      <w:r>
        <w:rPr>
          <w:highlight w:val="none"/>
        </w:rPr>
        <w:fldChar w:fldCharType="separate"/>
      </w:r>
      <w:r>
        <w:rPr>
          <w:rFonts w:hint="eastAsia" w:ascii="仿宋_GB2312" w:hAnsi="宋体" w:eastAsia="仿宋_GB2312"/>
          <w:sz w:val="32"/>
          <w:szCs w:val="32"/>
          <w:highlight w:val="none"/>
        </w:rPr>
        <w:t>农村敬老院</w:t>
      </w:r>
      <w:r>
        <w:rPr>
          <w:rFonts w:hint="eastAsia" w:ascii="仿宋_GB2312" w:hAnsi="宋体" w:eastAsia="仿宋_GB2312"/>
          <w:sz w:val="32"/>
          <w:szCs w:val="32"/>
          <w:highlight w:val="none"/>
        </w:rPr>
        <w:fldChar w:fldCharType="end"/>
      </w:r>
      <w:r>
        <w:rPr>
          <w:rFonts w:hint="eastAsia" w:ascii="仿宋_GB2312" w:hAnsi="宋体" w:eastAsia="仿宋_GB2312"/>
          <w:sz w:val="32"/>
          <w:szCs w:val="32"/>
          <w:highlight w:val="none"/>
        </w:rPr>
        <w:t>建设管理工作。承担自治州城乡解困工程工作领导小组办公室的日常工作。</w:t>
      </w:r>
    </w:p>
    <w:p w14:paraId="0C1EF4C4">
      <w:pPr>
        <w:spacing w:line="600" w:lineRule="exact"/>
        <w:ind w:firstLine="640" w:firstLineChars="200"/>
        <w:rPr>
          <w:rFonts w:ascii="仿宋_GB2312" w:hAnsi="宋体" w:eastAsia="仿宋_GB2312"/>
          <w:sz w:val="32"/>
          <w:szCs w:val="32"/>
          <w:highlight w:val="none"/>
        </w:rPr>
      </w:pPr>
      <w:r>
        <w:rPr>
          <w:rFonts w:ascii="仿宋_GB2312" w:hAnsi="宋体" w:eastAsia="仿宋_GB2312"/>
          <w:sz w:val="32"/>
          <w:szCs w:val="32"/>
          <w:highlight w:val="none"/>
        </w:rPr>
        <w:t>3.</w:t>
      </w:r>
      <w:r>
        <w:rPr>
          <w:rFonts w:hint="eastAsia" w:ascii="仿宋_GB2312" w:hAnsi="宋体" w:eastAsia="仿宋_GB2312"/>
          <w:sz w:val="32"/>
          <w:szCs w:val="32"/>
          <w:highlight w:val="none"/>
        </w:rPr>
        <w:t>组织、协调、指导拥军优属、拥政爱民工作；负责各类优抚对象的优待、抚恤、补助和</w:t>
      </w:r>
      <w:r>
        <w:rPr>
          <w:highlight w:val="none"/>
        </w:rPr>
        <w:fldChar w:fldCharType="begin"/>
      </w:r>
      <w:r>
        <w:rPr>
          <w:highlight w:val="none"/>
        </w:rPr>
        <w:instrText xml:space="preserve"> HYPERLINK "https://baike.sogou.com/lemma/ShowInnerLink.htm?lemmaId=430692&amp;ss_c=ssc.citiao.link" \t "_blank" </w:instrText>
      </w:r>
      <w:r>
        <w:rPr>
          <w:highlight w:val="none"/>
        </w:rPr>
        <w:fldChar w:fldCharType="separate"/>
      </w:r>
      <w:r>
        <w:rPr>
          <w:rFonts w:hint="eastAsia" w:ascii="仿宋_GB2312" w:hAnsi="宋体" w:eastAsia="仿宋_GB2312"/>
          <w:sz w:val="32"/>
          <w:szCs w:val="32"/>
          <w:highlight w:val="none"/>
        </w:rPr>
        <w:t>国家机关工作人员</w:t>
      </w:r>
      <w:r>
        <w:rPr>
          <w:rFonts w:hint="eastAsia" w:ascii="仿宋_GB2312" w:hAnsi="宋体" w:eastAsia="仿宋_GB2312"/>
          <w:sz w:val="32"/>
          <w:szCs w:val="32"/>
          <w:highlight w:val="none"/>
        </w:rPr>
        <w:fldChar w:fldCharType="end"/>
      </w:r>
      <w:r>
        <w:rPr>
          <w:rFonts w:hint="eastAsia" w:ascii="仿宋_GB2312" w:hAnsi="宋体" w:eastAsia="仿宋_GB2312"/>
          <w:sz w:val="32"/>
          <w:szCs w:val="32"/>
          <w:highlight w:val="none"/>
        </w:rPr>
        <w:t>伤亡抚恤工作；负责烈士褒扬工作；组织实施全州退役士兵（含士官）、复员干部和移交地方政府安置的军队离退休干部以及无军籍退休退职职工的接收安置政策；负责全州复员退伍军人矛盾纠纷排查化解工作；指导全州接收安置工作和全州退役士兵（含士官）的培训、就业工作；指导全州军队离退休干部休养机构建设与管理服务工作；承担自治州双拥工作领导小组的具体工作。</w:t>
      </w:r>
    </w:p>
    <w:p w14:paraId="156BD9BB">
      <w:pPr>
        <w:spacing w:line="600" w:lineRule="exact"/>
        <w:ind w:firstLine="640" w:firstLineChars="200"/>
        <w:rPr>
          <w:rFonts w:ascii="仿宋_GB2312" w:hAnsi="宋体" w:eastAsia="仿宋_GB2312"/>
          <w:sz w:val="32"/>
          <w:szCs w:val="32"/>
          <w:highlight w:val="none"/>
        </w:rPr>
      </w:pPr>
      <w:r>
        <w:rPr>
          <w:rFonts w:ascii="仿宋_GB2312" w:hAnsi="宋体" w:eastAsia="仿宋_GB2312"/>
          <w:sz w:val="32"/>
          <w:szCs w:val="32"/>
          <w:highlight w:val="none"/>
        </w:rPr>
        <w:t>4.</w:t>
      </w:r>
      <w:r>
        <w:rPr>
          <w:rFonts w:hint="eastAsia" w:ascii="仿宋_GB2312" w:hAnsi="宋体" w:eastAsia="仿宋_GB2312"/>
          <w:sz w:val="32"/>
          <w:szCs w:val="32"/>
          <w:highlight w:val="none"/>
        </w:rPr>
        <w:t>承担全州性社会团体、</w:t>
      </w:r>
      <w:r>
        <w:rPr>
          <w:highlight w:val="none"/>
        </w:rPr>
        <w:fldChar w:fldCharType="begin"/>
      </w:r>
      <w:r>
        <w:rPr>
          <w:highlight w:val="none"/>
        </w:rPr>
        <w:instrText xml:space="preserve"> HYPERLINK "https://baike.sogou.com/lemma/ShowInnerLink.htm?lemmaId=673775&amp;ss_c=ssc.citiao.link" \t "_blank" </w:instrText>
      </w:r>
      <w:r>
        <w:rPr>
          <w:highlight w:val="none"/>
        </w:rPr>
        <w:fldChar w:fldCharType="separate"/>
      </w:r>
      <w:r>
        <w:rPr>
          <w:rFonts w:hint="eastAsia" w:ascii="仿宋_GB2312" w:hAnsi="宋体" w:eastAsia="仿宋_GB2312"/>
          <w:sz w:val="32"/>
          <w:szCs w:val="32"/>
          <w:highlight w:val="none"/>
        </w:rPr>
        <w:t>民办非企业单位</w:t>
      </w:r>
      <w:r>
        <w:rPr>
          <w:rFonts w:hint="eastAsia" w:ascii="仿宋_GB2312" w:hAnsi="宋体" w:eastAsia="仿宋_GB2312"/>
          <w:sz w:val="32"/>
          <w:szCs w:val="32"/>
          <w:highlight w:val="none"/>
        </w:rPr>
        <w:fldChar w:fldCharType="end"/>
      </w:r>
      <w:r>
        <w:rPr>
          <w:rFonts w:hint="eastAsia" w:ascii="仿宋_GB2312" w:hAnsi="宋体" w:eastAsia="仿宋_GB2312"/>
          <w:sz w:val="32"/>
          <w:szCs w:val="32"/>
          <w:highlight w:val="none"/>
        </w:rPr>
        <w:t>登记管理和监察责任。依法对全州性社会团体和州内跨县、市社会团体、自治州州直各部门审查批准的民办非企业单位进行登记管理、年检和执法监察。</w:t>
      </w:r>
    </w:p>
    <w:p w14:paraId="2BD1FA8A">
      <w:pPr>
        <w:spacing w:line="600" w:lineRule="exact"/>
        <w:ind w:firstLine="640" w:firstLineChars="200"/>
        <w:rPr>
          <w:rFonts w:ascii="仿宋_GB2312" w:hAnsi="宋体" w:eastAsia="仿宋_GB2312"/>
          <w:sz w:val="32"/>
          <w:szCs w:val="32"/>
          <w:highlight w:val="none"/>
        </w:rPr>
      </w:pPr>
      <w:r>
        <w:rPr>
          <w:rFonts w:ascii="仿宋_GB2312" w:hAnsi="宋体" w:eastAsia="仿宋_GB2312"/>
          <w:sz w:val="32"/>
          <w:szCs w:val="32"/>
          <w:highlight w:val="none"/>
        </w:rPr>
        <w:t>5.</w:t>
      </w:r>
      <w:r>
        <w:rPr>
          <w:rFonts w:hint="eastAsia" w:ascii="仿宋_GB2312" w:hAnsi="宋体" w:eastAsia="仿宋_GB2312"/>
          <w:sz w:val="32"/>
          <w:szCs w:val="32"/>
          <w:highlight w:val="none"/>
        </w:rPr>
        <w:t>拟订全州救灾减灾规划、政策并组织实施；组织、协调救灾减灾工作</w:t>
      </w:r>
      <w:r>
        <w:rPr>
          <w:rFonts w:ascii="仿宋_GB2312" w:hAnsi="宋体" w:eastAsia="仿宋_GB2312"/>
          <w:sz w:val="32"/>
          <w:szCs w:val="32"/>
          <w:highlight w:val="none"/>
        </w:rPr>
        <w:t>;</w:t>
      </w:r>
      <w:r>
        <w:rPr>
          <w:rFonts w:hint="eastAsia" w:ascii="仿宋_GB2312" w:hAnsi="宋体" w:eastAsia="仿宋_GB2312"/>
          <w:sz w:val="32"/>
          <w:szCs w:val="32"/>
          <w:highlight w:val="none"/>
        </w:rPr>
        <w:t>组织自然灾害救助应急体系建设；负责组织灾情核查、统计上报和统一发布</w:t>
      </w:r>
      <w:r>
        <w:rPr>
          <w:rFonts w:ascii="仿宋_GB2312" w:hAnsi="宋体" w:eastAsia="仿宋_GB2312"/>
          <w:sz w:val="32"/>
          <w:szCs w:val="32"/>
          <w:highlight w:val="none"/>
        </w:rPr>
        <w:t>;</w:t>
      </w:r>
      <w:r>
        <w:rPr>
          <w:rFonts w:hint="eastAsia" w:ascii="仿宋_GB2312" w:hAnsi="宋体" w:eastAsia="仿宋_GB2312"/>
          <w:sz w:val="32"/>
          <w:szCs w:val="32"/>
          <w:highlight w:val="none"/>
        </w:rPr>
        <w:t>接收、管理和分配救灾款物并监督使用</w:t>
      </w:r>
      <w:r>
        <w:rPr>
          <w:rFonts w:ascii="仿宋_GB2312" w:hAnsi="宋体" w:eastAsia="仿宋_GB2312"/>
          <w:sz w:val="32"/>
          <w:szCs w:val="32"/>
          <w:highlight w:val="none"/>
        </w:rPr>
        <w:t>;</w:t>
      </w:r>
      <w:r>
        <w:rPr>
          <w:rFonts w:hint="eastAsia" w:ascii="仿宋_GB2312" w:hAnsi="宋体" w:eastAsia="仿宋_GB2312"/>
          <w:sz w:val="32"/>
          <w:szCs w:val="32"/>
          <w:highlight w:val="none"/>
        </w:rPr>
        <w:t>组织、指导救灾捐赠，指导灾区开展生产自救；承担自治州减灾委员会的有关具体工作。</w:t>
      </w:r>
    </w:p>
    <w:p w14:paraId="7B7FB8E9">
      <w:pPr>
        <w:spacing w:line="600" w:lineRule="exact"/>
        <w:ind w:firstLine="640" w:firstLineChars="200"/>
        <w:rPr>
          <w:rFonts w:ascii="仿宋_GB2312" w:hAnsi="宋体" w:eastAsia="仿宋_GB2312"/>
          <w:sz w:val="32"/>
          <w:szCs w:val="32"/>
          <w:highlight w:val="none"/>
        </w:rPr>
      </w:pPr>
      <w:r>
        <w:rPr>
          <w:rFonts w:ascii="仿宋_GB2312" w:hAnsi="宋体" w:eastAsia="仿宋_GB2312"/>
          <w:sz w:val="32"/>
          <w:szCs w:val="32"/>
          <w:highlight w:val="none"/>
        </w:rPr>
        <w:t>6.</w:t>
      </w:r>
      <w:r>
        <w:rPr>
          <w:rFonts w:hint="eastAsia" w:ascii="仿宋_GB2312" w:hAnsi="宋体" w:eastAsia="仿宋_GB2312"/>
          <w:sz w:val="32"/>
          <w:szCs w:val="32"/>
          <w:highlight w:val="none"/>
        </w:rPr>
        <w:t>拟订全州城乡</w:t>
      </w:r>
      <w:r>
        <w:rPr>
          <w:highlight w:val="none"/>
        </w:rPr>
        <w:fldChar w:fldCharType="begin"/>
      </w:r>
      <w:r>
        <w:rPr>
          <w:highlight w:val="none"/>
        </w:rPr>
        <w:instrText xml:space="preserve"> HYPERLINK "https://baike.sogou.com/lemma/ShowInnerLink.htm?lemmaId=7949246&amp;ss_c=ssc.citiao.link" \t "_blank" </w:instrText>
      </w:r>
      <w:r>
        <w:rPr>
          <w:highlight w:val="none"/>
        </w:rPr>
        <w:fldChar w:fldCharType="separate"/>
      </w:r>
      <w:r>
        <w:rPr>
          <w:rFonts w:hint="eastAsia" w:ascii="仿宋_GB2312" w:hAnsi="宋体" w:eastAsia="仿宋_GB2312"/>
          <w:sz w:val="32"/>
          <w:szCs w:val="32"/>
          <w:highlight w:val="none"/>
        </w:rPr>
        <w:t>基层群众自治</w:t>
      </w:r>
      <w:r>
        <w:rPr>
          <w:rFonts w:hint="eastAsia" w:ascii="仿宋_GB2312" w:hAnsi="宋体" w:eastAsia="仿宋_GB2312"/>
          <w:sz w:val="32"/>
          <w:szCs w:val="32"/>
          <w:highlight w:val="none"/>
        </w:rPr>
        <w:fldChar w:fldCharType="end"/>
      </w:r>
      <w:r>
        <w:rPr>
          <w:rFonts w:hint="eastAsia" w:ascii="仿宋_GB2312" w:hAnsi="宋体" w:eastAsia="仿宋_GB2312"/>
          <w:sz w:val="32"/>
          <w:szCs w:val="32"/>
          <w:highlight w:val="none"/>
        </w:rPr>
        <w:t>建设和社区建设的政策；指导城乡社区建设和服务管理工作；提出加强和改进城乡基层政权建设的建议，推动基层民主政治建设；负责自治州</w:t>
      </w:r>
      <w:r>
        <w:rPr>
          <w:highlight w:val="none"/>
        </w:rPr>
        <w:fldChar w:fldCharType="begin"/>
      </w:r>
      <w:r>
        <w:rPr>
          <w:highlight w:val="none"/>
        </w:rPr>
        <w:instrText xml:space="preserve"> HYPERLINK "https://baike.sogou.com/lemma/ShowInnerLink.htm?lemmaId=7542124&amp;ss_c=ssc.citiao.link" \t "_blank" </w:instrText>
      </w:r>
      <w:r>
        <w:rPr>
          <w:highlight w:val="none"/>
        </w:rPr>
        <w:fldChar w:fldCharType="separate"/>
      </w:r>
      <w:r>
        <w:rPr>
          <w:rFonts w:hint="eastAsia" w:ascii="仿宋_GB2312" w:hAnsi="宋体" w:eastAsia="仿宋_GB2312"/>
          <w:sz w:val="32"/>
          <w:szCs w:val="32"/>
          <w:highlight w:val="none"/>
        </w:rPr>
        <w:t>新社会组织</w:t>
      </w:r>
      <w:r>
        <w:rPr>
          <w:rFonts w:hint="eastAsia" w:ascii="仿宋_GB2312" w:hAnsi="宋体" w:eastAsia="仿宋_GB2312"/>
          <w:sz w:val="32"/>
          <w:szCs w:val="32"/>
          <w:highlight w:val="none"/>
        </w:rPr>
        <w:fldChar w:fldCharType="end"/>
      </w:r>
      <w:r>
        <w:rPr>
          <w:rFonts w:hint="eastAsia" w:ascii="仿宋_GB2312" w:hAnsi="宋体" w:eastAsia="仿宋_GB2312"/>
          <w:sz w:val="32"/>
          <w:szCs w:val="32"/>
          <w:highlight w:val="none"/>
        </w:rPr>
        <w:t>党组织建设和管理；指导</w:t>
      </w:r>
      <w:r>
        <w:rPr>
          <w:highlight w:val="none"/>
        </w:rPr>
        <w:fldChar w:fldCharType="begin"/>
      </w:r>
      <w:r>
        <w:rPr>
          <w:highlight w:val="none"/>
        </w:rPr>
        <w:instrText xml:space="preserve"> HYPERLINK "https://baike.sogou.com/lemma/ShowInnerLink.htm?lemmaId=7620412&amp;ss_c=ssc.citiao.link" \t "_blank" </w:instrText>
      </w:r>
      <w:r>
        <w:rPr>
          <w:highlight w:val="none"/>
        </w:rPr>
        <w:fldChar w:fldCharType="separate"/>
      </w:r>
      <w:r>
        <w:rPr>
          <w:rFonts w:hint="eastAsia" w:ascii="仿宋_GB2312" w:hAnsi="宋体" w:eastAsia="仿宋_GB2312"/>
          <w:sz w:val="32"/>
          <w:szCs w:val="32"/>
          <w:highlight w:val="none"/>
        </w:rPr>
        <w:t>基层群众自治组织</w:t>
      </w:r>
      <w:r>
        <w:rPr>
          <w:rFonts w:hint="eastAsia" w:ascii="仿宋_GB2312" w:hAnsi="宋体" w:eastAsia="仿宋_GB2312"/>
          <w:sz w:val="32"/>
          <w:szCs w:val="32"/>
          <w:highlight w:val="none"/>
        </w:rPr>
        <w:fldChar w:fldCharType="end"/>
      </w:r>
      <w:r>
        <w:rPr>
          <w:rFonts w:hint="eastAsia" w:ascii="仿宋_GB2312" w:hAnsi="宋体" w:eastAsia="仿宋_GB2312"/>
          <w:sz w:val="32"/>
          <w:szCs w:val="32"/>
          <w:highlight w:val="none"/>
        </w:rPr>
        <w:t>和社区组织干部的表彰。</w:t>
      </w:r>
    </w:p>
    <w:p w14:paraId="407E7D03">
      <w:pPr>
        <w:spacing w:line="600" w:lineRule="exact"/>
        <w:ind w:firstLine="640" w:firstLineChars="200"/>
        <w:rPr>
          <w:rFonts w:ascii="仿宋_GB2312" w:hAnsi="宋体" w:eastAsia="仿宋_GB2312"/>
          <w:sz w:val="32"/>
          <w:szCs w:val="32"/>
          <w:highlight w:val="none"/>
        </w:rPr>
      </w:pPr>
      <w:r>
        <w:rPr>
          <w:rFonts w:ascii="仿宋_GB2312" w:hAnsi="宋体" w:eastAsia="仿宋_GB2312"/>
          <w:sz w:val="32"/>
          <w:szCs w:val="32"/>
          <w:highlight w:val="none"/>
        </w:rPr>
        <w:t>7.</w:t>
      </w:r>
      <w:r>
        <w:rPr>
          <w:rFonts w:hint="eastAsia" w:ascii="仿宋_GB2312" w:hAnsi="宋体" w:eastAsia="仿宋_GB2312"/>
          <w:sz w:val="32"/>
          <w:szCs w:val="32"/>
          <w:highlight w:val="none"/>
        </w:rPr>
        <w:t>贯彻执行行政区划管理政策和行政区域界线、地名管理办法；承办村以上行政区划的设立、撤销、调整、更名和界线变更及乡镇以上人民政府驻地迁移的审核报批工作；负责全州行政区域界线的勘定和管理，调处州内行政区域界线争议；负责全州地名管理工作。</w:t>
      </w:r>
    </w:p>
    <w:p w14:paraId="07319DF6">
      <w:pPr>
        <w:spacing w:line="600" w:lineRule="exact"/>
        <w:ind w:firstLine="640" w:firstLineChars="200"/>
        <w:rPr>
          <w:rFonts w:ascii="仿宋_GB2312" w:hAnsi="宋体" w:eastAsia="仿宋_GB2312"/>
          <w:sz w:val="32"/>
          <w:szCs w:val="32"/>
          <w:highlight w:val="none"/>
        </w:rPr>
      </w:pPr>
      <w:r>
        <w:rPr>
          <w:rFonts w:ascii="仿宋_GB2312" w:hAnsi="宋体" w:eastAsia="仿宋_GB2312"/>
          <w:sz w:val="32"/>
          <w:szCs w:val="32"/>
          <w:highlight w:val="none"/>
        </w:rPr>
        <w:t>8.</w:t>
      </w:r>
      <w:r>
        <w:rPr>
          <w:rFonts w:hint="eastAsia" w:ascii="仿宋_GB2312" w:hAnsi="宋体" w:eastAsia="仿宋_GB2312"/>
          <w:sz w:val="32"/>
          <w:szCs w:val="32"/>
          <w:highlight w:val="none"/>
        </w:rPr>
        <w:t>拟订全州</w:t>
      </w:r>
      <w:r>
        <w:rPr>
          <w:highlight w:val="none"/>
        </w:rPr>
        <w:fldChar w:fldCharType="begin"/>
      </w:r>
      <w:r>
        <w:rPr>
          <w:highlight w:val="none"/>
        </w:rPr>
        <w:instrText xml:space="preserve"> HYPERLINK "https://baike.sogou.com/lemma/ShowInnerLink.htm?lemmaId=68719093&amp;ss_c=ssc.citiao.link" \t "_blank" </w:instrText>
      </w:r>
      <w:r>
        <w:rPr>
          <w:highlight w:val="none"/>
        </w:rPr>
        <w:fldChar w:fldCharType="separate"/>
      </w:r>
      <w:r>
        <w:rPr>
          <w:rFonts w:hint="eastAsia" w:ascii="仿宋_GB2312" w:hAnsi="宋体" w:eastAsia="仿宋_GB2312"/>
          <w:sz w:val="32"/>
          <w:szCs w:val="32"/>
          <w:highlight w:val="none"/>
        </w:rPr>
        <w:t>社会福利事业</w:t>
      </w:r>
      <w:r>
        <w:rPr>
          <w:rFonts w:hint="eastAsia" w:ascii="仿宋_GB2312" w:hAnsi="宋体" w:eastAsia="仿宋_GB2312"/>
          <w:sz w:val="32"/>
          <w:szCs w:val="32"/>
          <w:highlight w:val="none"/>
        </w:rPr>
        <w:fldChar w:fldCharType="end"/>
      </w:r>
      <w:r>
        <w:rPr>
          <w:rFonts w:hint="eastAsia" w:ascii="仿宋_GB2312" w:hAnsi="宋体" w:eastAsia="仿宋_GB2312"/>
          <w:sz w:val="32"/>
          <w:szCs w:val="32"/>
          <w:highlight w:val="none"/>
        </w:rPr>
        <w:t>发展规划和标准并组织实施；组织实施</w:t>
      </w:r>
      <w:r>
        <w:rPr>
          <w:highlight w:val="none"/>
        </w:rPr>
        <w:fldChar w:fldCharType="begin"/>
      </w:r>
      <w:r>
        <w:rPr>
          <w:highlight w:val="none"/>
        </w:rPr>
        <w:instrText xml:space="preserve"> HYPERLINK "https://baike.sogou.com/lemma/ShowInnerLink.htm?lemmaId=7616128&amp;ss_c=ssc.citiao.link" \t "_blank" </w:instrText>
      </w:r>
      <w:r>
        <w:rPr>
          <w:highlight w:val="none"/>
        </w:rPr>
        <w:fldChar w:fldCharType="separate"/>
      </w:r>
      <w:r>
        <w:rPr>
          <w:rFonts w:hint="eastAsia" w:ascii="仿宋_GB2312" w:hAnsi="宋体" w:eastAsia="仿宋_GB2312"/>
          <w:sz w:val="32"/>
          <w:szCs w:val="32"/>
          <w:highlight w:val="none"/>
        </w:rPr>
        <w:t>社会福利机构管理办法</w:t>
      </w:r>
      <w:r>
        <w:rPr>
          <w:rFonts w:hint="eastAsia" w:ascii="仿宋_GB2312" w:hAnsi="宋体" w:eastAsia="仿宋_GB2312"/>
          <w:sz w:val="32"/>
          <w:szCs w:val="32"/>
          <w:highlight w:val="none"/>
        </w:rPr>
        <w:fldChar w:fldCharType="end"/>
      </w:r>
      <w:r>
        <w:rPr>
          <w:rFonts w:hint="eastAsia" w:ascii="仿宋_GB2312" w:hAnsi="宋体" w:eastAsia="仿宋_GB2312"/>
          <w:sz w:val="32"/>
          <w:szCs w:val="32"/>
          <w:highlight w:val="none"/>
        </w:rPr>
        <w:t>、福利彩票发行管理办法；组织拟订促进慈善事业发展规划和相关措施，组织、指导社会捐助工作；拟订</w:t>
      </w:r>
      <w:r>
        <w:rPr>
          <w:highlight w:val="none"/>
        </w:rPr>
        <w:fldChar w:fldCharType="begin"/>
      </w:r>
      <w:r>
        <w:rPr>
          <w:highlight w:val="none"/>
        </w:rPr>
        <w:instrText xml:space="preserve"> HYPERLINK "https://baike.sogou.com/lemma/ShowInnerLink.htm?lemmaId=8839079&amp;ss_c=ssc.citiao.link" \t "_blank" </w:instrText>
      </w:r>
      <w:r>
        <w:rPr>
          <w:highlight w:val="none"/>
        </w:rPr>
        <w:fldChar w:fldCharType="separate"/>
      </w:r>
      <w:r>
        <w:rPr>
          <w:rFonts w:hint="eastAsia" w:ascii="仿宋_GB2312" w:hAnsi="宋体" w:eastAsia="仿宋_GB2312"/>
          <w:sz w:val="32"/>
          <w:szCs w:val="32"/>
          <w:highlight w:val="none"/>
        </w:rPr>
        <w:t>社会福利企业</w:t>
      </w:r>
      <w:r>
        <w:rPr>
          <w:rFonts w:hint="eastAsia" w:ascii="仿宋_GB2312" w:hAnsi="宋体" w:eastAsia="仿宋_GB2312"/>
          <w:sz w:val="32"/>
          <w:szCs w:val="32"/>
          <w:highlight w:val="none"/>
        </w:rPr>
        <w:fldChar w:fldCharType="end"/>
      </w:r>
      <w:r>
        <w:rPr>
          <w:rFonts w:hint="eastAsia" w:ascii="仿宋_GB2312" w:hAnsi="宋体" w:eastAsia="仿宋_GB2312"/>
          <w:sz w:val="32"/>
          <w:szCs w:val="32"/>
          <w:highlight w:val="none"/>
        </w:rPr>
        <w:t>认定标准和扶持政策并组织实施；负责老年人、孤儿和残疾人等特殊群体权益保障工作。</w:t>
      </w:r>
    </w:p>
    <w:p w14:paraId="14D794CE">
      <w:pPr>
        <w:spacing w:line="600" w:lineRule="exact"/>
        <w:ind w:firstLine="640" w:firstLineChars="200"/>
        <w:rPr>
          <w:rFonts w:ascii="仿宋_GB2312" w:hAnsi="宋体" w:eastAsia="仿宋_GB2312"/>
          <w:sz w:val="32"/>
          <w:szCs w:val="32"/>
          <w:highlight w:val="none"/>
        </w:rPr>
      </w:pPr>
      <w:r>
        <w:rPr>
          <w:rFonts w:ascii="仿宋_GB2312" w:hAnsi="宋体" w:eastAsia="仿宋_GB2312"/>
          <w:sz w:val="32"/>
          <w:szCs w:val="32"/>
          <w:highlight w:val="none"/>
        </w:rPr>
        <w:t>9.</w:t>
      </w:r>
      <w:r>
        <w:rPr>
          <w:rFonts w:hint="eastAsia" w:ascii="仿宋_GB2312" w:hAnsi="宋体" w:eastAsia="仿宋_GB2312"/>
          <w:sz w:val="32"/>
          <w:szCs w:val="32"/>
          <w:highlight w:val="none"/>
        </w:rPr>
        <w:t>贯彻落实国家婚姻管理、殡葬管理和儿童收养政策，负责推进婚俗和殡葬改革，指导婚姻、殡葬、收养、救助服务机构管理工作；负责涉外婚姻登记和</w:t>
      </w:r>
      <w:r>
        <w:rPr>
          <w:highlight w:val="none"/>
        </w:rPr>
        <w:fldChar w:fldCharType="begin"/>
      </w:r>
      <w:r>
        <w:rPr>
          <w:highlight w:val="none"/>
        </w:rPr>
        <w:instrText xml:space="preserve"> HYPERLINK "https://baike.sogou.com/lemma/ShowInnerLink.htm?lemmaId=804606&amp;ss_c=ssc.citiao.link" \t "_blank" </w:instrText>
      </w:r>
      <w:r>
        <w:rPr>
          <w:highlight w:val="none"/>
        </w:rPr>
        <w:fldChar w:fldCharType="separate"/>
      </w:r>
      <w:r>
        <w:rPr>
          <w:rFonts w:hint="eastAsia" w:ascii="仿宋_GB2312" w:hAnsi="宋体" w:eastAsia="仿宋_GB2312"/>
          <w:sz w:val="32"/>
          <w:szCs w:val="32"/>
          <w:highlight w:val="none"/>
        </w:rPr>
        <w:t>涉外收养</w:t>
      </w:r>
      <w:r>
        <w:rPr>
          <w:rFonts w:hint="eastAsia" w:ascii="仿宋_GB2312" w:hAnsi="宋体" w:eastAsia="仿宋_GB2312"/>
          <w:sz w:val="32"/>
          <w:szCs w:val="32"/>
          <w:highlight w:val="none"/>
        </w:rPr>
        <w:fldChar w:fldCharType="end"/>
      </w:r>
      <w:r>
        <w:rPr>
          <w:rFonts w:hint="eastAsia" w:ascii="仿宋_GB2312" w:hAnsi="宋体" w:eastAsia="仿宋_GB2312"/>
          <w:sz w:val="32"/>
          <w:szCs w:val="32"/>
          <w:highlight w:val="none"/>
        </w:rPr>
        <w:t>登记工作。</w:t>
      </w:r>
    </w:p>
    <w:p w14:paraId="175B7331">
      <w:pPr>
        <w:spacing w:line="600" w:lineRule="exact"/>
        <w:ind w:firstLine="640" w:firstLineChars="200"/>
        <w:rPr>
          <w:rFonts w:ascii="仿宋_GB2312" w:hAnsi="宋体" w:eastAsia="仿宋_GB2312"/>
          <w:sz w:val="32"/>
          <w:szCs w:val="32"/>
          <w:highlight w:val="none"/>
        </w:rPr>
      </w:pPr>
      <w:r>
        <w:rPr>
          <w:rFonts w:ascii="仿宋_GB2312" w:hAnsi="宋体" w:eastAsia="仿宋_GB2312"/>
          <w:sz w:val="32"/>
          <w:szCs w:val="32"/>
          <w:highlight w:val="none"/>
        </w:rPr>
        <w:t>10.</w:t>
      </w:r>
      <w:r>
        <w:rPr>
          <w:rFonts w:hint="eastAsia" w:ascii="仿宋_GB2312" w:hAnsi="宋体" w:eastAsia="仿宋_GB2312"/>
          <w:sz w:val="32"/>
          <w:szCs w:val="32"/>
          <w:highlight w:val="none"/>
        </w:rPr>
        <w:t>会同有关部门拟订全州社会工作发展规划、政策和职业规范，推进</w:t>
      </w:r>
      <w:r>
        <w:rPr>
          <w:highlight w:val="none"/>
        </w:rPr>
        <w:fldChar w:fldCharType="begin"/>
      </w:r>
      <w:r>
        <w:rPr>
          <w:highlight w:val="none"/>
        </w:rPr>
        <w:instrText xml:space="preserve"> HYPERLINK "https://baike.sogou.com/lemma/ShowInnerLink.htm?lemmaId=72639966&amp;ss_c=ssc.citiao.link" \t "_blank" </w:instrText>
      </w:r>
      <w:r>
        <w:rPr>
          <w:highlight w:val="none"/>
        </w:rPr>
        <w:fldChar w:fldCharType="separate"/>
      </w:r>
      <w:r>
        <w:rPr>
          <w:rFonts w:hint="eastAsia" w:ascii="仿宋_GB2312" w:hAnsi="宋体" w:eastAsia="仿宋_GB2312"/>
          <w:sz w:val="32"/>
          <w:szCs w:val="32"/>
          <w:highlight w:val="none"/>
        </w:rPr>
        <w:t>社会工作人才队伍建设</w:t>
      </w:r>
      <w:r>
        <w:rPr>
          <w:rFonts w:hint="eastAsia" w:ascii="仿宋_GB2312" w:hAnsi="宋体" w:eastAsia="仿宋_GB2312"/>
          <w:sz w:val="32"/>
          <w:szCs w:val="32"/>
          <w:highlight w:val="none"/>
        </w:rPr>
        <w:fldChar w:fldCharType="end"/>
      </w:r>
      <w:r>
        <w:rPr>
          <w:rFonts w:hint="eastAsia" w:ascii="仿宋_GB2312" w:hAnsi="宋体" w:eastAsia="仿宋_GB2312"/>
          <w:sz w:val="32"/>
          <w:szCs w:val="32"/>
          <w:highlight w:val="none"/>
        </w:rPr>
        <w:t>和相关志愿者队伍建设。围绕自治州“两清两美一绿”三年行动计划，积极启动“美丽社区”建设。</w:t>
      </w:r>
      <w:r>
        <w:rPr>
          <w:rFonts w:ascii="仿宋_GB2312" w:hAnsi="宋体" w:eastAsia="仿宋_GB2312" w:cs="宋体"/>
          <w:bCs/>
          <w:kern w:val="0"/>
          <w:sz w:val="32"/>
          <w:szCs w:val="32"/>
          <w:highlight w:val="none"/>
        </w:rPr>
        <w:t xml:space="preserve"> </w:t>
      </w:r>
    </w:p>
    <w:p w14:paraId="725DEE45">
      <w:pPr>
        <w:widowControl/>
        <w:spacing w:line="560" w:lineRule="exact"/>
        <w:jc w:val="left"/>
        <w:rPr>
          <w:rFonts w:ascii="黑体" w:hAnsi="黑体" w:eastAsia="黑体" w:cs="宋体"/>
          <w:bCs/>
          <w:kern w:val="0"/>
          <w:sz w:val="32"/>
          <w:szCs w:val="32"/>
          <w:highlight w:val="none"/>
        </w:rPr>
      </w:pPr>
      <w:r>
        <w:rPr>
          <w:rFonts w:hint="eastAsia" w:ascii="仿宋_GB2312" w:hAnsi="宋体" w:eastAsia="仿宋_GB2312" w:cs="宋体"/>
          <w:kern w:val="0"/>
          <w:sz w:val="32"/>
          <w:szCs w:val="32"/>
          <w:highlight w:val="none"/>
        </w:rPr>
        <w:t>　</w:t>
      </w:r>
      <w:r>
        <w:rPr>
          <w:rFonts w:ascii="仿宋_GB2312" w:hAnsi="宋体" w:eastAsia="仿宋_GB2312" w:cs="宋体"/>
          <w:kern w:val="0"/>
          <w:sz w:val="32"/>
          <w:szCs w:val="32"/>
          <w:highlight w:val="none"/>
        </w:rPr>
        <w:t xml:space="preserve">  </w:t>
      </w:r>
      <w:r>
        <w:rPr>
          <w:rFonts w:hint="eastAsia" w:ascii="黑体" w:hAnsi="黑体" w:eastAsia="黑体" w:cs="宋体"/>
          <w:bCs/>
          <w:kern w:val="0"/>
          <w:sz w:val="32"/>
          <w:szCs w:val="32"/>
          <w:highlight w:val="none"/>
        </w:rPr>
        <w:t>二、机构设置及人员情况</w:t>
      </w:r>
    </w:p>
    <w:p w14:paraId="31E2B012">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昌吉回族自治州民政局</w:t>
      </w:r>
      <w:r>
        <w:rPr>
          <w:rFonts w:hint="eastAsia" w:ascii="仿宋_GB2312" w:hAnsi="黑体" w:eastAsia="仿宋_GB2312" w:cs="宋体"/>
          <w:bCs/>
          <w:kern w:val="0"/>
          <w:sz w:val="32"/>
          <w:szCs w:val="32"/>
          <w:highlight w:val="none"/>
        </w:rPr>
        <w:t>无下属预算单位，下设</w:t>
      </w:r>
      <w:r>
        <w:rPr>
          <w:rFonts w:ascii="仿宋_GB2312" w:hAnsi="黑体" w:eastAsia="仿宋_GB2312" w:cs="宋体"/>
          <w:bCs/>
          <w:kern w:val="0"/>
          <w:sz w:val="32"/>
          <w:szCs w:val="32"/>
          <w:highlight w:val="none"/>
        </w:rPr>
        <w:t>8</w:t>
      </w:r>
      <w:r>
        <w:rPr>
          <w:rFonts w:hint="eastAsia" w:ascii="仿宋_GB2312" w:hAnsi="黑体" w:eastAsia="仿宋_GB2312" w:cs="宋体"/>
          <w:bCs/>
          <w:kern w:val="0"/>
          <w:sz w:val="32"/>
          <w:szCs w:val="32"/>
          <w:highlight w:val="none"/>
        </w:rPr>
        <w:t>个处室，分别是：</w:t>
      </w:r>
      <w:r>
        <w:rPr>
          <w:rFonts w:hint="eastAsia" w:ascii="仿宋_GB2312" w:hAnsi="宋体" w:eastAsia="仿宋_GB2312"/>
          <w:sz w:val="32"/>
          <w:szCs w:val="32"/>
          <w:highlight w:val="none"/>
        </w:rPr>
        <w:t>办公室、社团和民办非企业单位登记管理科、优抚安置科、救灾救济科、城乡最低生活保障科、</w:t>
      </w:r>
      <w:r>
        <w:rPr>
          <w:highlight w:val="none"/>
        </w:rPr>
        <w:fldChar w:fldCharType="begin"/>
      </w:r>
      <w:r>
        <w:rPr>
          <w:highlight w:val="none"/>
        </w:rPr>
        <w:instrText xml:space="preserve"> HYPERLINK "https://baike.sogou.com/lemma/ShowInnerLink.htm?lemmaId=68448738&amp;ss_c=ssc.citiao.link" \t "_blank" </w:instrText>
      </w:r>
      <w:r>
        <w:rPr>
          <w:highlight w:val="none"/>
        </w:rPr>
        <w:fldChar w:fldCharType="separate"/>
      </w:r>
      <w:r>
        <w:rPr>
          <w:rFonts w:hint="eastAsia" w:ascii="仿宋_GB2312" w:hAnsi="宋体" w:eastAsia="仿宋_GB2312"/>
          <w:sz w:val="32"/>
          <w:szCs w:val="32"/>
          <w:highlight w:val="none"/>
        </w:rPr>
        <w:t>基层政权和社区建设</w:t>
      </w:r>
      <w:r>
        <w:rPr>
          <w:rFonts w:hint="eastAsia" w:ascii="仿宋_GB2312" w:hAnsi="宋体" w:eastAsia="仿宋_GB2312"/>
          <w:sz w:val="32"/>
          <w:szCs w:val="32"/>
          <w:highlight w:val="none"/>
        </w:rPr>
        <w:fldChar w:fldCharType="end"/>
      </w:r>
      <w:r>
        <w:rPr>
          <w:rFonts w:hint="eastAsia" w:ascii="仿宋_GB2312" w:hAnsi="宋体" w:eastAsia="仿宋_GB2312"/>
          <w:sz w:val="32"/>
          <w:szCs w:val="32"/>
          <w:highlight w:val="none"/>
        </w:rPr>
        <w:t>科、区划地名科、社会福利和社会事务科。</w:t>
      </w:r>
    </w:p>
    <w:p w14:paraId="4279F745">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昌吉回族自治州民政局编制数</w:t>
      </w:r>
      <w:r>
        <w:rPr>
          <w:rFonts w:ascii="仿宋_GB2312" w:hAnsi="宋体" w:eastAsia="仿宋_GB2312" w:cs="宋体"/>
          <w:kern w:val="0"/>
          <w:sz w:val="32"/>
          <w:szCs w:val="32"/>
          <w:highlight w:val="none"/>
        </w:rPr>
        <w:t>31</w:t>
      </w:r>
      <w:r>
        <w:rPr>
          <w:rFonts w:hint="eastAsia" w:ascii="仿宋_GB2312" w:hAnsi="宋体" w:eastAsia="仿宋_GB2312" w:cs="宋体"/>
          <w:kern w:val="0"/>
          <w:sz w:val="32"/>
          <w:szCs w:val="32"/>
          <w:highlight w:val="none"/>
        </w:rPr>
        <w:t>，实有人数</w:t>
      </w:r>
      <w:r>
        <w:rPr>
          <w:rFonts w:hint="eastAsia" w:ascii="仿宋_GB2312" w:hAnsi="宋体" w:eastAsia="仿宋_GB2312" w:cs="宋体"/>
          <w:kern w:val="0"/>
          <w:sz w:val="32"/>
          <w:szCs w:val="32"/>
          <w:highlight w:val="none"/>
          <w:lang w:val="en-US" w:eastAsia="zh-CN"/>
        </w:rPr>
        <w:t>4</w:t>
      </w:r>
      <w:r>
        <w:rPr>
          <w:rFonts w:ascii="仿宋_GB2312" w:hAnsi="宋体" w:eastAsia="仿宋_GB2312" w:cs="宋体"/>
          <w:kern w:val="0"/>
          <w:sz w:val="32"/>
          <w:szCs w:val="32"/>
          <w:highlight w:val="none"/>
        </w:rPr>
        <w:t>6</w:t>
      </w:r>
      <w:r>
        <w:rPr>
          <w:rFonts w:hint="eastAsia" w:ascii="仿宋_GB2312" w:hAnsi="宋体" w:eastAsia="仿宋_GB2312" w:cs="宋体"/>
          <w:kern w:val="0"/>
          <w:sz w:val="32"/>
          <w:szCs w:val="32"/>
          <w:highlight w:val="none"/>
        </w:rPr>
        <w:t>人，其中：在职</w:t>
      </w:r>
      <w:r>
        <w:rPr>
          <w:rFonts w:ascii="仿宋_GB2312" w:hAnsi="宋体" w:eastAsia="仿宋_GB2312" w:cs="宋体"/>
          <w:kern w:val="0"/>
          <w:sz w:val="32"/>
          <w:szCs w:val="32"/>
          <w:highlight w:val="none"/>
        </w:rPr>
        <w:t>26</w:t>
      </w:r>
      <w:r>
        <w:rPr>
          <w:rFonts w:hint="eastAsia" w:ascii="仿宋_GB2312" w:hAnsi="宋体" w:eastAsia="仿宋_GB2312" w:cs="宋体"/>
          <w:kern w:val="0"/>
          <w:sz w:val="32"/>
          <w:szCs w:val="32"/>
          <w:highlight w:val="none"/>
        </w:rPr>
        <w:t>人，减少</w:t>
      </w:r>
      <w:r>
        <w:rPr>
          <w:rFonts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rPr>
        <w:t>人；</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退休</w:t>
      </w:r>
      <w:r>
        <w:rPr>
          <w:rFonts w:ascii="仿宋_GB2312" w:hAnsi="宋体" w:eastAsia="仿宋_GB2312" w:cs="宋体"/>
          <w:kern w:val="0"/>
          <w:sz w:val="32"/>
          <w:szCs w:val="32"/>
          <w:highlight w:val="none"/>
        </w:rPr>
        <w:t>18</w:t>
      </w:r>
      <w:r>
        <w:rPr>
          <w:rFonts w:hint="eastAsia" w:ascii="仿宋_GB2312" w:hAnsi="宋体" w:eastAsia="仿宋_GB2312" w:cs="宋体"/>
          <w:kern w:val="0"/>
          <w:sz w:val="32"/>
          <w:szCs w:val="32"/>
          <w:highlight w:val="none"/>
        </w:rPr>
        <w:t>人，增加</w:t>
      </w:r>
      <w:r>
        <w:rPr>
          <w:rFonts w:ascii="仿宋_GB2312" w:hAnsi="宋体" w:eastAsia="仿宋_GB2312" w:cs="宋体"/>
          <w:kern w:val="0"/>
          <w:sz w:val="32"/>
          <w:szCs w:val="32"/>
          <w:highlight w:val="none"/>
        </w:rPr>
        <w:t>3</w:t>
      </w:r>
      <w:r>
        <w:rPr>
          <w:rFonts w:hint="eastAsia" w:ascii="仿宋_GB2312" w:hAnsi="宋体" w:eastAsia="仿宋_GB2312" w:cs="宋体"/>
          <w:kern w:val="0"/>
          <w:sz w:val="32"/>
          <w:szCs w:val="32"/>
          <w:highlight w:val="none"/>
        </w:rPr>
        <w:t>人；离休</w:t>
      </w:r>
      <w:r>
        <w:rPr>
          <w:rFonts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rPr>
        <w:t>人</w:t>
      </w:r>
      <w:r>
        <w:rPr>
          <w:rFonts w:hint="eastAsia" w:ascii="仿宋_GB2312" w:hAnsi="宋体" w:eastAsia="仿宋_GB2312" w:cs="宋体"/>
          <w:kern w:val="0"/>
          <w:sz w:val="32"/>
          <w:szCs w:val="32"/>
          <w:highlight w:val="none"/>
          <w:lang w:val="en-US" w:eastAsia="zh-CN"/>
        </w:rPr>
        <w:t>,增加0人</w:t>
      </w:r>
      <w:r>
        <w:rPr>
          <w:rFonts w:hint="eastAsia" w:ascii="仿宋_GB2312" w:hAnsi="宋体" w:eastAsia="仿宋_GB2312" w:cs="宋体"/>
          <w:kern w:val="0"/>
          <w:sz w:val="32"/>
          <w:szCs w:val="32"/>
          <w:highlight w:val="none"/>
        </w:rPr>
        <w:t>。</w:t>
      </w:r>
    </w:p>
    <w:p w14:paraId="6FAD1EA8">
      <w:pPr>
        <w:widowControl/>
        <w:spacing w:line="560" w:lineRule="exact"/>
        <w:jc w:val="left"/>
        <w:rPr>
          <w:rFonts w:ascii="仿宋_GB2312" w:hAnsi="宋体" w:eastAsia="仿宋_GB2312" w:cs="宋体"/>
          <w:kern w:val="0"/>
          <w:sz w:val="32"/>
          <w:szCs w:val="32"/>
          <w:highlight w:val="none"/>
        </w:rPr>
      </w:pPr>
    </w:p>
    <w:p w14:paraId="28787E53">
      <w:pPr>
        <w:widowControl/>
        <w:spacing w:line="560" w:lineRule="exact"/>
        <w:jc w:val="left"/>
        <w:rPr>
          <w:rFonts w:ascii="仿宋_GB2312" w:hAnsi="宋体" w:eastAsia="仿宋_GB2312" w:cs="宋体"/>
          <w:kern w:val="0"/>
          <w:sz w:val="32"/>
          <w:szCs w:val="32"/>
          <w:highlight w:val="none"/>
        </w:rPr>
      </w:pPr>
    </w:p>
    <w:p w14:paraId="079E5AB7">
      <w:pPr>
        <w:widowControl/>
        <w:spacing w:line="560" w:lineRule="exact"/>
        <w:jc w:val="left"/>
        <w:rPr>
          <w:rFonts w:ascii="仿宋_GB2312" w:hAnsi="宋体" w:eastAsia="仿宋_GB2312" w:cs="宋体"/>
          <w:kern w:val="0"/>
          <w:sz w:val="32"/>
          <w:szCs w:val="32"/>
          <w:highlight w:val="none"/>
        </w:rPr>
      </w:pPr>
    </w:p>
    <w:p w14:paraId="3C90D618">
      <w:pPr>
        <w:widowControl/>
        <w:spacing w:line="560" w:lineRule="exact"/>
        <w:jc w:val="left"/>
        <w:rPr>
          <w:rFonts w:ascii="仿宋_GB2312" w:hAnsi="宋体" w:eastAsia="仿宋_GB2312" w:cs="宋体"/>
          <w:kern w:val="0"/>
          <w:sz w:val="32"/>
          <w:szCs w:val="32"/>
          <w:highlight w:val="none"/>
        </w:rPr>
      </w:pPr>
    </w:p>
    <w:p w14:paraId="0F766B2B">
      <w:pPr>
        <w:widowControl/>
        <w:spacing w:line="560" w:lineRule="exact"/>
        <w:jc w:val="left"/>
        <w:rPr>
          <w:rFonts w:ascii="仿宋_GB2312" w:hAnsi="宋体" w:eastAsia="仿宋_GB2312" w:cs="宋体"/>
          <w:kern w:val="0"/>
          <w:sz w:val="32"/>
          <w:szCs w:val="32"/>
          <w:highlight w:val="none"/>
        </w:rPr>
      </w:pPr>
    </w:p>
    <w:p w14:paraId="4F902FDA">
      <w:pPr>
        <w:widowControl/>
        <w:spacing w:line="560" w:lineRule="exact"/>
        <w:jc w:val="left"/>
        <w:rPr>
          <w:rFonts w:ascii="仿宋_GB2312" w:hAnsi="宋体" w:eastAsia="仿宋_GB2312" w:cs="宋体"/>
          <w:kern w:val="0"/>
          <w:sz w:val="32"/>
          <w:szCs w:val="32"/>
          <w:highlight w:val="none"/>
        </w:rPr>
      </w:pPr>
    </w:p>
    <w:p w14:paraId="4D33A73E">
      <w:pPr>
        <w:widowControl/>
        <w:spacing w:line="560" w:lineRule="exact"/>
        <w:jc w:val="left"/>
        <w:rPr>
          <w:rFonts w:ascii="仿宋_GB2312" w:hAnsi="宋体" w:eastAsia="仿宋_GB2312" w:cs="宋体"/>
          <w:kern w:val="0"/>
          <w:sz w:val="32"/>
          <w:szCs w:val="32"/>
          <w:highlight w:val="none"/>
        </w:rPr>
      </w:pPr>
    </w:p>
    <w:p w14:paraId="2FEE3394">
      <w:pPr>
        <w:widowControl/>
        <w:spacing w:line="560" w:lineRule="exact"/>
        <w:jc w:val="left"/>
        <w:rPr>
          <w:rFonts w:ascii="仿宋_GB2312" w:hAnsi="宋体" w:eastAsia="仿宋_GB2312" w:cs="宋体"/>
          <w:kern w:val="0"/>
          <w:sz w:val="32"/>
          <w:szCs w:val="32"/>
          <w:highlight w:val="none"/>
        </w:rPr>
      </w:pPr>
    </w:p>
    <w:p w14:paraId="5A1441F9">
      <w:pPr>
        <w:widowControl/>
        <w:spacing w:line="560" w:lineRule="exact"/>
        <w:jc w:val="left"/>
        <w:rPr>
          <w:rFonts w:ascii="仿宋_GB2312" w:hAnsi="宋体" w:eastAsia="仿宋_GB2312" w:cs="宋体"/>
          <w:kern w:val="0"/>
          <w:sz w:val="32"/>
          <w:szCs w:val="32"/>
          <w:highlight w:val="none"/>
        </w:rPr>
      </w:pPr>
    </w:p>
    <w:p w14:paraId="2FBFECB5">
      <w:pPr>
        <w:widowControl/>
        <w:spacing w:before="120" w:beforeLines="50"/>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第二部分</w:t>
      </w:r>
      <w:r>
        <w:rPr>
          <w:rFonts w:ascii="黑体" w:hAnsi="黑体" w:eastAsia="黑体"/>
          <w:kern w:val="0"/>
          <w:sz w:val="32"/>
          <w:szCs w:val="32"/>
          <w:highlight w:val="none"/>
        </w:rPr>
        <w:t xml:space="preserve">  2019</w:t>
      </w:r>
      <w:r>
        <w:rPr>
          <w:rFonts w:hint="eastAsia" w:ascii="黑体" w:hAnsi="黑体" w:eastAsia="黑体"/>
          <w:kern w:val="0"/>
          <w:sz w:val="32"/>
          <w:szCs w:val="32"/>
          <w:highlight w:val="none"/>
        </w:rPr>
        <w:t>年昌吉回族自治州民政局预算公开表</w:t>
      </w:r>
    </w:p>
    <w:p w14:paraId="1817440F">
      <w:pPr>
        <w:widowControl/>
        <w:spacing w:before="120" w:beforeLines="5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表一：</w:t>
      </w:r>
    </w:p>
    <w:p w14:paraId="17ED6CE8">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部门收支总体情况表</w:t>
      </w:r>
    </w:p>
    <w:p w14:paraId="42B56A5E">
      <w:pPr>
        <w:widowControl/>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编制部门：昌吉回族自治州民政局</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 xml:space="preserve">       单位：万元</w:t>
      </w:r>
    </w:p>
    <w:tbl>
      <w:tblPr>
        <w:tblStyle w:val="8"/>
        <w:tblW w:w="8662" w:type="dxa"/>
        <w:tblInd w:w="93" w:type="dxa"/>
        <w:tblLayout w:type="fixed"/>
        <w:tblCellMar>
          <w:top w:w="0" w:type="dxa"/>
          <w:left w:w="108" w:type="dxa"/>
          <w:bottom w:w="0" w:type="dxa"/>
          <w:right w:w="108" w:type="dxa"/>
        </w:tblCellMar>
      </w:tblPr>
      <w:tblGrid>
        <w:gridCol w:w="2280"/>
        <w:gridCol w:w="1988"/>
        <w:gridCol w:w="2693"/>
        <w:gridCol w:w="1701"/>
      </w:tblGrid>
      <w:tr w14:paraId="696A5FFC">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14:paraId="02155109">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w:t>
            </w:r>
            <w:r>
              <w:rPr>
                <w:rFonts w:ascii="仿宋_GB2312" w:hAnsi="宋体" w:eastAsia="仿宋_GB2312" w:cs="宋体"/>
                <w:b/>
                <w:bCs/>
                <w:kern w:val="0"/>
                <w:sz w:val="24"/>
                <w:highlight w:val="none"/>
              </w:rPr>
              <w:t xml:space="preserve">     </w:t>
            </w:r>
            <w:r>
              <w:rPr>
                <w:rFonts w:hint="eastAsia" w:ascii="仿宋_GB2312" w:hAnsi="宋体" w:eastAsia="仿宋_GB2312" w:cs="宋体"/>
                <w:b/>
                <w:bCs/>
                <w:kern w:val="0"/>
                <w:sz w:val="24"/>
                <w:highlight w:val="none"/>
              </w:rPr>
              <w:t>入</w:t>
            </w:r>
          </w:p>
        </w:tc>
        <w:tc>
          <w:tcPr>
            <w:tcW w:w="4394" w:type="dxa"/>
            <w:gridSpan w:val="2"/>
            <w:tcBorders>
              <w:top w:val="single" w:color="auto" w:sz="4" w:space="0"/>
              <w:left w:val="nil"/>
              <w:bottom w:val="single" w:color="auto" w:sz="4" w:space="0"/>
              <w:right w:val="single" w:color="auto" w:sz="4" w:space="0"/>
            </w:tcBorders>
            <w:noWrap/>
            <w:vAlign w:val="bottom"/>
          </w:tcPr>
          <w:p w14:paraId="58CC1C61">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w:t>
            </w:r>
            <w:r>
              <w:rPr>
                <w:rFonts w:ascii="仿宋_GB2312" w:hAnsi="宋体" w:eastAsia="仿宋_GB2312" w:cs="宋体"/>
                <w:b/>
                <w:bCs/>
                <w:kern w:val="0"/>
                <w:sz w:val="24"/>
                <w:highlight w:val="none"/>
              </w:rPr>
              <w:t xml:space="preserve">     </w:t>
            </w:r>
            <w:r>
              <w:rPr>
                <w:rFonts w:hint="eastAsia" w:ascii="仿宋_GB2312" w:hAnsi="宋体" w:eastAsia="仿宋_GB2312" w:cs="宋体"/>
                <w:b/>
                <w:bCs/>
                <w:kern w:val="0"/>
                <w:sz w:val="24"/>
                <w:highlight w:val="none"/>
              </w:rPr>
              <w:t>出</w:t>
            </w:r>
          </w:p>
        </w:tc>
      </w:tr>
      <w:tr w14:paraId="20FC9CB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11BD83CF">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目</w:t>
            </w:r>
          </w:p>
        </w:tc>
        <w:tc>
          <w:tcPr>
            <w:tcW w:w="1988" w:type="dxa"/>
            <w:tcBorders>
              <w:top w:val="nil"/>
              <w:left w:val="nil"/>
              <w:bottom w:val="single" w:color="auto" w:sz="4" w:space="0"/>
              <w:right w:val="single" w:color="auto" w:sz="4" w:space="0"/>
            </w:tcBorders>
            <w:noWrap/>
            <w:vAlign w:val="center"/>
          </w:tcPr>
          <w:p w14:paraId="6EC6CDC5">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noWrap/>
            <w:vAlign w:val="center"/>
          </w:tcPr>
          <w:p w14:paraId="6FA63F09">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noWrap/>
            <w:vAlign w:val="center"/>
          </w:tcPr>
          <w:p w14:paraId="5B3F8ED1">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14:paraId="4262C06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5ADDFD4B">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14:paraId="4F74B26A">
            <w:pPr>
              <w:widowControl/>
              <w:spacing w:line="300" w:lineRule="exact"/>
              <w:jc w:val="righ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573.33</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6F2F0063">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201 </w:t>
            </w:r>
            <w:r>
              <w:rPr>
                <w:rFonts w:hint="eastAsia" w:ascii="仿宋_GB2312" w:hAnsi="宋体" w:eastAsia="仿宋_GB2312" w:cs="宋体"/>
                <w:kern w:val="0"/>
                <w:sz w:val="18"/>
                <w:szCs w:val="18"/>
                <w:highlight w:val="none"/>
              </w:rPr>
              <w:t>一般公共服务支出</w:t>
            </w:r>
          </w:p>
        </w:tc>
        <w:tc>
          <w:tcPr>
            <w:tcW w:w="1701" w:type="dxa"/>
            <w:tcBorders>
              <w:top w:val="nil"/>
              <w:left w:val="single" w:color="auto" w:sz="4" w:space="0"/>
              <w:bottom w:val="single" w:color="auto" w:sz="4" w:space="0"/>
              <w:right w:val="single" w:color="auto" w:sz="4" w:space="0"/>
            </w:tcBorders>
            <w:vAlign w:val="center"/>
          </w:tcPr>
          <w:p w14:paraId="4ABC8D51">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2D5924E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5B4AD8C4">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    </w:t>
            </w:r>
            <w:r>
              <w:rPr>
                <w:rFonts w:hint="eastAsia" w:ascii="仿宋_GB2312" w:hAnsi="宋体" w:eastAsia="仿宋_GB2312" w:cs="宋体"/>
                <w:kern w:val="0"/>
                <w:sz w:val="18"/>
                <w:szCs w:val="18"/>
                <w:highlight w:val="none"/>
              </w:rPr>
              <w:t>一般公共预算</w:t>
            </w:r>
          </w:p>
        </w:tc>
        <w:tc>
          <w:tcPr>
            <w:tcW w:w="1988" w:type="dxa"/>
            <w:tcBorders>
              <w:top w:val="nil"/>
              <w:left w:val="nil"/>
              <w:bottom w:val="single" w:color="auto" w:sz="4" w:space="0"/>
              <w:right w:val="single" w:color="auto" w:sz="4" w:space="0"/>
            </w:tcBorders>
            <w:vAlign w:val="center"/>
          </w:tcPr>
          <w:p w14:paraId="13E8FB01">
            <w:pPr>
              <w:widowControl/>
              <w:spacing w:line="300" w:lineRule="exact"/>
              <w:jc w:val="righ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573.33</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6A3BE718">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202 </w:t>
            </w:r>
            <w:r>
              <w:rPr>
                <w:rFonts w:hint="eastAsia" w:ascii="仿宋_GB2312" w:hAnsi="宋体" w:eastAsia="仿宋_GB2312" w:cs="宋体"/>
                <w:kern w:val="0"/>
                <w:sz w:val="18"/>
                <w:szCs w:val="18"/>
                <w:highlight w:val="none"/>
              </w:rPr>
              <w:t>外交支出</w:t>
            </w:r>
          </w:p>
        </w:tc>
        <w:tc>
          <w:tcPr>
            <w:tcW w:w="1701" w:type="dxa"/>
            <w:tcBorders>
              <w:top w:val="nil"/>
              <w:left w:val="single" w:color="auto" w:sz="4" w:space="0"/>
              <w:bottom w:val="single" w:color="auto" w:sz="4" w:space="0"/>
              <w:right w:val="single" w:color="auto" w:sz="4" w:space="0"/>
            </w:tcBorders>
            <w:vAlign w:val="center"/>
          </w:tcPr>
          <w:p w14:paraId="37B74606">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43706D6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6C8A6AEC">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    </w:t>
            </w:r>
            <w:r>
              <w:rPr>
                <w:rFonts w:hint="eastAsia" w:ascii="仿宋_GB2312" w:hAnsi="宋体" w:eastAsia="仿宋_GB2312" w:cs="宋体"/>
                <w:kern w:val="0"/>
                <w:sz w:val="18"/>
                <w:szCs w:val="18"/>
                <w:highlight w:val="none"/>
              </w:rPr>
              <w:t>政府性基金预算</w:t>
            </w:r>
          </w:p>
        </w:tc>
        <w:tc>
          <w:tcPr>
            <w:tcW w:w="1988" w:type="dxa"/>
            <w:tcBorders>
              <w:top w:val="nil"/>
              <w:left w:val="nil"/>
              <w:bottom w:val="single" w:color="auto" w:sz="4" w:space="0"/>
              <w:right w:val="single" w:color="auto" w:sz="4" w:space="0"/>
            </w:tcBorders>
            <w:vAlign w:val="center"/>
          </w:tcPr>
          <w:p w14:paraId="7A1C512F">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69DAA9E6">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203 </w:t>
            </w:r>
            <w:r>
              <w:rPr>
                <w:rFonts w:hint="eastAsia" w:ascii="仿宋_GB2312" w:hAnsi="宋体" w:eastAsia="仿宋_GB2312" w:cs="宋体"/>
                <w:kern w:val="0"/>
                <w:sz w:val="18"/>
                <w:szCs w:val="18"/>
                <w:highlight w:val="none"/>
              </w:rPr>
              <w:t>国防支出</w:t>
            </w:r>
          </w:p>
        </w:tc>
        <w:tc>
          <w:tcPr>
            <w:tcW w:w="1701" w:type="dxa"/>
            <w:tcBorders>
              <w:top w:val="nil"/>
              <w:left w:val="single" w:color="auto" w:sz="4" w:space="0"/>
              <w:bottom w:val="single" w:color="auto" w:sz="4" w:space="0"/>
              <w:right w:val="single" w:color="auto" w:sz="4" w:space="0"/>
            </w:tcBorders>
            <w:vAlign w:val="center"/>
          </w:tcPr>
          <w:p w14:paraId="07B7D077">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1B56551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18CC2032">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教育收费（财政专户）</w:t>
            </w:r>
          </w:p>
        </w:tc>
        <w:tc>
          <w:tcPr>
            <w:tcW w:w="1988" w:type="dxa"/>
            <w:tcBorders>
              <w:top w:val="nil"/>
              <w:left w:val="nil"/>
              <w:bottom w:val="single" w:color="auto" w:sz="4" w:space="0"/>
              <w:right w:val="single" w:color="auto" w:sz="4" w:space="0"/>
            </w:tcBorders>
            <w:vAlign w:val="center"/>
          </w:tcPr>
          <w:p w14:paraId="4215736F">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0ED2DC29">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204 </w:t>
            </w:r>
            <w:r>
              <w:rPr>
                <w:rFonts w:hint="eastAsia" w:ascii="仿宋_GB2312" w:hAnsi="宋体" w:eastAsia="仿宋_GB2312" w:cs="宋体"/>
                <w:kern w:val="0"/>
                <w:sz w:val="18"/>
                <w:szCs w:val="18"/>
                <w:highlight w:val="none"/>
              </w:rPr>
              <w:t>公共安全支出</w:t>
            </w:r>
          </w:p>
        </w:tc>
        <w:tc>
          <w:tcPr>
            <w:tcW w:w="1701" w:type="dxa"/>
            <w:tcBorders>
              <w:top w:val="nil"/>
              <w:left w:val="single" w:color="auto" w:sz="4" w:space="0"/>
              <w:bottom w:val="single" w:color="auto" w:sz="4" w:space="0"/>
              <w:right w:val="single" w:color="auto" w:sz="4" w:space="0"/>
            </w:tcBorders>
            <w:vAlign w:val="center"/>
          </w:tcPr>
          <w:p w14:paraId="07814E6A">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7AC32B1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53E88461">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14:paraId="012E6A9B">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64835B6F">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205 </w:t>
            </w:r>
            <w:r>
              <w:rPr>
                <w:rFonts w:hint="eastAsia" w:ascii="仿宋_GB2312" w:hAnsi="宋体" w:eastAsia="仿宋_GB2312" w:cs="宋体"/>
                <w:kern w:val="0"/>
                <w:sz w:val="18"/>
                <w:szCs w:val="18"/>
                <w:highlight w:val="none"/>
              </w:rPr>
              <w:t>教育支出</w:t>
            </w:r>
          </w:p>
        </w:tc>
        <w:tc>
          <w:tcPr>
            <w:tcW w:w="1701" w:type="dxa"/>
            <w:tcBorders>
              <w:top w:val="nil"/>
              <w:left w:val="single" w:color="auto" w:sz="4" w:space="0"/>
              <w:bottom w:val="single" w:color="auto" w:sz="4" w:space="0"/>
              <w:right w:val="single" w:color="auto" w:sz="4" w:space="0"/>
            </w:tcBorders>
            <w:vAlign w:val="center"/>
          </w:tcPr>
          <w:p w14:paraId="58D1E239">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6872E4C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09DA80BC">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14:paraId="5576AAA7">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18F9EA22">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206 </w:t>
            </w:r>
            <w:r>
              <w:rPr>
                <w:rFonts w:hint="eastAsia" w:ascii="仿宋_GB2312" w:hAnsi="宋体" w:eastAsia="仿宋_GB2312" w:cs="宋体"/>
                <w:kern w:val="0"/>
                <w:sz w:val="18"/>
                <w:szCs w:val="18"/>
                <w:highlight w:val="none"/>
              </w:rPr>
              <w:t>科学技术支出</w:t>
            </w:r>
          </w:p>
        </w:tc>
        <w:tc>
          <w:tcPr>
            <w:tcW w:w="1701" w:type="dxa"/>
            <w:tcBorders>
              <w:top w:val="nil"/>
              <w:left w:val="single" w:color="auto" w:sz="4" w:space="0"/>
              <w:bottom w:val="single" w:color="auto" w:sz="4" w:space="0"/>
              <w:right w:val="single" w:color="auto" w:sz="4" w:space="0"/>
            </w:tcBorders>
            <w:vAlign w:val="center"/>
          </w:tcPr>
          <w:p w14:paraId="4409C4E0">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273C186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55B23A1B">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其他收入</w:t>
            </w:r>
          </w:p>
        </w:tc>
        <w:tc>
          <w:tcPr>
            <w:tcW w:w="1988" w:type="dxa"/>
            <w:tcBorders>
              <w:top w:val="nil"/>
              <w:left w:val="nil"/>
              <w:bottom w:val="single" w:color="auto" w:sz="4" w:space="0"/>
              <w:right w:val="single" w:color="auto" w:sz="4" w:space="0"/>
            </w:tcBorders>
            <w:vAlign w:val="center"/>
          </w:tcPr>
          <w:p w14:paraId="5D3A1A50">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60C2D31F">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207 </w:t>
            </w:r>
            <w:r>
              <w:rPr>
                <w:rFonts w:hint="eastAsia" w:ascii="仿宋_GB2312" w:hAnsi="宋体" w:eastAsia="仿宋_GB2312" w:cs="宋体"/>
                <w:kern w:val="0"/>
                <w:sz w:val="18"/>
                <w:szCs w:val="18"/>
                <w:highlight w:val="none"/>
              </w:rPr>
              <w:t>文化体育与传媒支出</w:t>
            </w:r>
          </w:p>
        </w:tc>
        <w:tc>
          <w:tcPr>
            <w:tcW w:w="1701" w:type="dxa"/>
            <w:tcBorders>
              <w:top w:val="nil"/>
              <w:left w:val="single" w:color="auto" w:sz="4" w:space="0"/>
              <w:bottom w:val="single" w:color="auto" w:sz="4" w:space="0"/>
              <w:right w:val="single" w:color="auto" w:sz="4" w:space="0"/>
            </w:tcBorders>
            <w:vAlign w:val="center"/>
          </w:tcPr>
          <w:p w14:paraId="13539B8E">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1558C3F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76F02891">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用事业基金弥补收支差额</w:t>
            </w:r>
          </w:p>
        </w:tc>
        <w:tc>
          <w:tcPr>
            <w:tcW w:w="1988" w:type="dxa"/>
            <w:tcBorders>
              <w:top w:val="nil"/>
              <w:left w:val="nil"/>
              <w:bottom w:val="single" w:color="auto" w:sz="4" w:space="0"/>
              <w:right w:val="single" w:color="auto" w:sz="4" w:space="0"/>
            </w:tcBorders>
            <w:vAlign w:val="center"/>
          </w:tcPr>
          <w:p w14:paraId="4D5F2B0D">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665445AD">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208 </w:t>
            </w:r>
            <w:r>
              <w:rPr>
                <w:rFonts w:hint="eastAsia" w:ascii="仿宋_GB2312" w:hAnsi="宋体" w:eastAsia="仿宋_GB2312" w:cs="宋体"/>
                <w:kern w:val="0"/>
                <w:sz w:val="18"/>
                <w:szCs w:val="18"/>
                <w:highlight w:val="none"/>
              </w:rPr>
              <w:t>社会保障和就业支出</w:t>
            </w:r>
          </w:p>
        </w:tc>
        <w:tc>
          <w:tcPr>
            <w:tcW w:w="1701" w:type="dxa"/>
            <w:tcBorders>
              <w:top w:val="nil"/>
              <w:left w:val="single" w:color="auto" w:sz="4" w:space="0"/>
              <w:bottom w:val="single" w:color="auto" w:sz="4" w:space="0"/>
              <w:right w:val="single" w:color="auto" w:sz="4" w:space="0"/>
            </w:tcBorders>
            <w:vAlign w:val="center"/>
          </w:tcPr>
          <w:p w14:paraId="1910B240">
            <w:pPr>
              <w:widowControl/>
              <w:spacing w:line="300" w:lineRule="exact"/>
              <w:jc w:val="righ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5</w:t>
            </w:r>
            <w:r>
              <w:rPr>
                <w:rFonts w:hint="eastAsia" w:ascii="仿宋_GB2312" w:hAnsi="宋体" w:eastAsia="仿宋_GB2312" w:cs="宋体"/>
                <w:kern w:val="0"/>
                <w:sz w:val="18"/>
                <w:szCs w:val="18"/>
                <w:highlight w:val="none"/>
              </w:rPr>
              <w:t>60</w:t>
            </w:r>
            <w:r>
              <w:rPr>
                <w:rFonts w:ascii="仿宋_GB2312" w:hAnsi="宋体" w:eastAsia="仿宋_GB2312" w:cs="宋体"/>
                <w:kern w:val="0"/>
                <w:sz w:val="18"/>
                <w:szCs w:val="18"/>
                <w:highlight w:val="none"/>
              </w:rPr>
              <w:t>.33</w:t>
            </w:r>
            <w:r>
              <w:rPr>
                <w:rFonts w:hint="eastAsia" w:ascii="仿宋_GB2312" w:hAnsi="宋体" w:eastAsia="仿宋_GB2312" w:cs="宋体"/>
                <w:kern w:val="0"/>
                <w:sz w:val="18"/>
                <w:szCs w:val="18"/>
                <w:highlight w:val="none"/>
              </w:rPr>
              <w:t>　</w:t>
            </w:r>
          </w:p>
        </w:tc>
      </w:tr>
      <w:tr w14:paraId="498E0B4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776B7844">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7791F6B6">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141BB2AF">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209 </w:t>
            </w:r>
            <w:r>
              <w:rPr>
                <w:rFonts w:hint="eastAsia" w:ascii="仿宋_GB2312" w:hAnsi="宋体" w:eastAsia="仿宋_GB2312" w:cs="宋体"/>
                <w:kern w:val="0"/>
                <w:sz w:val="18"/>
                <w:szCs w:val="18"/>
                <w:highlight w:val="none"/>
              </w:rPr>
              <w:t>社会保险基金支出</w:t>
            </w:r>
          </w:p>
        </w:tc>
        <w:tc>
          <w:tcPr>
            <w:tcW w:w="1701" w:type="dxa"/>
            <w:tcBorders>
              <w:top w:val="nil"/>
              <w:left w:val="single" w:color="auto" w:sz="4" w:space="0"/>
              <w:bottom w:val="single" w:color="auto" w:sz="4" w:space="0"/>
              <w:right w:val="single" w:color="auto" w:sz="4" w:space="0"/>
            </w:tcBorders>
            <w:vAlign w:val="center"/>
          </w:tcPr>
          <w:p w14:paraId="07FCE5B3">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43A2A31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14F4CEC7">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74A36C35">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06086DEC">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210 </w:t>
            </w:r>
            <w:r>
              <w:rPr>
                <w:rFonts w:hint="eastAsia" w:ascii="仿宋_GB2312" w:hAnsi="宋体" w:eastAsia="仿宋_GB2312" w:cs="宋体"/>
                <w:kern w:val="0"/>
                <w:sz w:val="18"/>
                <w:szCs w:val="18"/>
                <w:highlight w:val="none"/>
              </w:rPr>
              <w:t>医疗卫生与计划生育支出</w:t>
            </w:r>
          </w:p>
        </w:tc>
        <w:tc>
          <w:tcPr>
            <w:tcW w:w="1701" w:type="dxa"/>
            <w:tcBorders>
              <w:top w:val="nil"/>
              <w:left w:val="single" w:color="auto" w:sz="4" w:space="0"/>
              <w:bottom w:val="single" w:color="auto" w:sz="4" w:space="0"/>
              <w:right w:val="single" w:color="auto" w:sz="4" w:space="0"/>
            </w:tcBorders>
            <w:vAlign w:val="center"/>
          </w:tcPr>
          <w:p w14:paraId="158E292F">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21F8CBB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6BB3D8B2">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1DBA0317">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1A2EF569">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211 </w:t>
            </w:r>
            <w:r>
              <w:rPr>
                <w:rFonts w:hint="eastAsia" w:ascii="仿宋_GB2312" w:hAnsi="宋体" w:eastAsia="仿宋_GB2312" w:cs="宋体"/>
                <w:kern w:val="0"/>
                <w:sz w:val="18"/>
                <w:szCs w:val="18"/>
                <w:highlight w:val="none"/>
              </w:rPr>
              <w:t>节能环保支出</w:t>
            </w:r>
          </w:p>
        </w:tc>
        <w:tc>
          <w:tcPr>
            <w:tcW w:w="1701" w:type="dxa"/>
            <w:tcBorders>
              <w:top w:val="nil"/>
              <w:left w:val="single" w:color="auto" w:sz="4" w:space="0"/>
              <w:bottom w:val="single" w:color="auto" w:sz="4" w:space="0"/>
              <w:right w:val="single" w:color="auto" w:sz="4" w:space="0"/>
            </w:tcBorders>
            <w:vAlign w:val="center"/>
          </w:tcPr>
          <w:p w14:paraId="34AA96F3">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666A4A3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2C6FFAD6">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72F5EC51">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4AEA0DB1">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212 </w:t>
            </w:r>
            <w:r>
              <w:rPr>
                <w:rFonts w:hint="eastAsia" w:ascii="仿宋_GB2312" w:hAnsi="宋体" w:eastAsia="仿宋_GB2312" w:cs="宋体"/>
                <w:kern w:val="0"/>
                <w:sz w:val="18"/>
                <w:szCs w:val="18"/>
                <w:highlight w:val="none"/>
              </w:rPr>
              <w:t>城乡社区支出</w:t>
            </w:r>
          </w:p>
        </w:tc>
        <w:tc>
          <w:tcPr>
            <w:tcW w:w="1701" w:type="dxa"/>
            <w:tcBorders>
              <w:top w:val="nil"/>
              <w:left w:val="single" w:color="auto" w:sz="4" w:space="0"/>
              <w:bottom w:val="single" w:color="auto" w:sz="4" w:space="0"/>
              <w:right w:val="single" w:color="auto" w:sz="4" w:space="0"/>
            </w:tcBorders>
            <w:vAlign w:val="center"/>
          </w:tcPr>
          <w:p w14:paraId="3D2F41BA">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6384AF0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06EF31C0">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48533714">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44F9A00F">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213 </w:t>
            </w:r>
            <w:r>
              <w:rPr>
                <w:rFonts w:hint="eastAsia" w:ascii="仿宋_GB2312" w:hAnsi="宋体" w:eastAsia="仿宋_GB2312" w:cs="宋体"/>
                <w:kern w:val="0"/>
                <w:sz w:val="18"/>
                <w:szCs w:val="18"/>
                <w:highlight w:val="none"/>
              </w:rPr>
              <w:t>农林水支出</w:t>
            </w:r>
          </w:p>
        </w:tc>
        <w:tc>
          <w:tcPr>
            <w:tcW w:w="1701" w:type="dxa"/>
            <w:tcBorders>
              <w:top w:val="nil"/>
              <w:left w:val="single" w:color="auto" w:sz="4" w:space="0"/>
              <w:bottom w:val="single" w:color="auto" w:sz="4" w:space="0"/>
              <w:right w:val="single" w:color="auto" w:sz="4" w:space="0"/>
            </w:tcBorders>
            <w:vAlign w:val="center"/>
          </w:tcPr>
          <w:p w14:paraId="149F07E5">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　</w:t>
            </w:r>
          </w:p>
        </w:tc>
      </w:tr>
      <w:tr w14:paraId="1CDD36B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524FEC59">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746F7021">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584DEC3D">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214 </w:t>
            </w:r>
            <w:r>
              <w:rPr>
                <w:rFonts w:hint="eastAsia" w:ascii="仿宋_GB2312" w:hAnsi="宋体" w:eastAsia="仿宋_GB2312" w:cs="宋体"/>
                <w:kern w:val="0"/>
                <w:sz w:val="18"/>
                <w:szCs w:val="18"/>
                <w:highlight w:val="none"/>
              </w:rPr>
              <w:t>交通运输支出</w:t>
            </w:r>
          </w:p>
        </w:tc>
        <w:tc>
          <w:tcPr>
            <w:tcW w:w="1701" w:type="dxa"/>
            <w:tcBorders>
              <w:top w:val="nil"/>
              <w:left w:val="single" w:color="auto" w:sz="4" w:space="0"/>
              <w:bottom w:val="single" w:color="auto" w:sz="4" w:space="0"/>
              <w:right w:val="single" w:color="auto" w:sz="4" w:space="0"/>
            </w:tcBorders>
            <w:vAlign w:val="center"/>
          </w:tcPr>
          <w:p w14:paraId="35CA87FF">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14AEFB4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16468DB8">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0B57EFB4">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1D879150">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215 </w:t>
            </w:r>
            <w:r>
              <w:rPr>
                <w:rFonts w:hint="eastAsia" w:ascii="仿宋_GB2312" w:hAnsi="宋体" w:eastAsia="仿宋_GB2312" w:cs="宋体"/>
                <w:kern w:val="0"/>
                <w:sz w:val="18"/>
                <w:szCs w:val="18"/>
                <w:highlight w:val="none"/>
              </w:rPr>
              <w:t>资源勘探信息等支出</w:t>
            </w:r>
          </w:p>
        </w:tc>
        <w:tc>
          <w:tcPr>
            <w:tcW w:w="1701" w:type="dxa"/>
            <w:tcBorders>
              <w:top w:val="nil"/>
              <w:left w:val="single" w:color="auto" w:sz="4" w:space="0"/>
              <w:bottom w:val="single" w:color="auto" w:sz="4" w:space="0"/>
              <w:right w:val="single" w:color="auto" w:sz="4" w:space="0"/>
            </w:tcBorders>
            <w:vAlign w:val="center"/>
          </w:tcPr>
          <w:p w14:paraId="217B59EC">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308EA90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5BEFE582">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0A2E0708">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703B39F4">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216 </w:t>
            </w:r>
            <w:r>
              <w:rPr>
                <w:rFonts w:hint="eastAsia" w:ascii="仿宋_GB2312" w:hAnsi="宋体" w:eastAsia="仿宋_GB2312" w:cs="宋体"/>
                <w:kern w:val="0"/>
                <w:sz w:val="18"/>
                <w:szCs w:val="18"/>
                <w:highlight w:val="none"/>
              </w:rPr>
              <w:t>商业服务业等支出</w:t>
            </w:r>
          </w:p>
        </w:tc>
        <w:tc>
          <w:tcPr>
            <w:tcW w:w="1701" w:type="dxa"/>
            <w:tcBorders>
              <w:top w:val="nil"/>
              <w:left w:val="single" w:color="auto" w:sz="4" w:space="0"/>
              <w:bottom w:val="single" w:color="auto" w:sz="4" w:space="0"/>
              <w:right w:val="single" w:color="auto" w:sz="4" w:space="0"/>
            </w:tcBorders>
            <w:vAlign w:val="center"/>
          </w:tcPr>
          <w:p w14:paraId="1F50FB02">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2AC375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7C7D20BD">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403ADBF2">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43C52163">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217 </w:t>
            </w:r>
            <w:r>
              <w:rPr>
                <w:rFonts w:hint="eastAsia" w:ascii="仿宋_GB2312" w:hAnsi="宋体" w:eastAsia="仿宋_GB2312" w:cs="宋体"/>
                <w:kern w:val="0"/>
                <w:sz w:val="18"/>
                <w:szCs w:val="18"/>
                <w:highlight w:val="none"/>
              </w:rPr>
              <w:t>金融支出</w:t>
            </w:r>
          </w:p>
        </w:tc>
        <w:tc>
          <w:tcPr>
            <w:tcW w:w="1701" w:type="dxa"/>
            <w:tcBorders>
              <w:top w:val="nil"/>
              <w:left w:val="single" w:color="auto" w:sz="4" w:space="0"/>
              <w:bottom w:val="single" w:color="auto" w:sz="4" w:space="0"/>
              <w:right w:val="single" w:color="auto" w:sz="4" w:space="0"/>
            </w:tcBorders>
            <w:vAlign w:val="center"/>
          </w:tcPr>
          <w:p w14:paraId="2F62BA97">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2A9BDCF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7B00F601">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7D3A7DD0">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48602E7E">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219 </w:t>
            </w:r>
            <w:r>
              <w:rPr>
                <w:rFonts w:hint="eastAsia" w:ascii="仿宋_GB2312" w:hAnsi="宋体" w:eastAsia="仿宋_GB2312" w:cs="宋体"/>
                <w:kern w:val="0"/>
                <w:sz w:val="18"/>
                <w:szCs w:val="18"/>
                <w:highlight w:val="none"/>
              </w:rPr>
              <w:t>援助其他地区支出</w:t>
            </w:r>
          </w:p>
        </w:tc>
        <w:tc>
          <w:tcPr>
            <w:tcW w:w="1701" w:type="dxa"/>
            <w:tcBorders>
              <w:top w:val="nil"/>
              <w:left w:val="single" w:color="auto" w:sz="4" w:space="0"/>
              <w:bottom w:val="single" w:color="auto" w:sz="4" w:space="0"/>
              <w:right w:val="single" w:color="auto" w:sz="4" w:space="0"/>
            </w:tcBorders>
            <w:vAlign w:val="center"/>
          </w:tcPr>
          <w:p w14:paraId="49B27581">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7D7F275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5C091535">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51392CD6">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1F3A19E7">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220 </w:t>
            </w:r>
            <w:r>
              <w:rPr>
                <w:rFonts w:hint="eastAsia" w:ascii="仿宋_GB2312" w:hAnsi="宋体" w:eastAsia="仿宋_GB2312" w:cs="宋体"/>
                <w:kern w:val="0"/>
                <w:sz w:val="18"/>
                <w:szCs w:val="18"/>
                <w:highlight w:val="none"/>
              </w:rPr>
              <w:t>国土资源气象等支出</w:t>
            </w:r>
          </w:p>
        </w:tc>
        <w:tc>
          <w:tcPr>
            <w:tcW w:w="1701" w:type="dxa"/>
            <w:tcBorders>
              <w:top w:val="nil"/>
              <w:left w:val="single" w:color="auto" w:sz="4" w:space="0"/>
              <w:bottom w:val="single" w:color="auto" w:sz="4" w:space="0"/>
              <w:right w:val="single" w:color="auto" w:sz="4" w:space="0"/>
            </w:tcBorders>
            <w:vAlign w:val="center"/>
          </w:tcPr>
          <w:p w14:paraId="36913652">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2920B29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3696E83E">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7E07673E">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461119CD">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221 </w:t>
            </w:r>
            <w:r>
              <w:rPr>
                <w:rFonts w:hint="eastAsia" w:ascii="仿宋_GB2312" w:hAnsi="宋体" w:eastAsia="仿宋_GB2312" w:cs="宋体"/>
                <w:kern w:val="0"/>
                <w:sz w:val="18"/>
                <w:szCs w:val="18"/>
                <w:highlight w:val="none"/>
              </w:rPr>
              <w:t>住房保障支出</w:t>
            </w:r>
          </w:p>
        </w:tc>
        <w:tc>
          <w:tcPr>
            <w:tcW w:w="1701" w:type="dxa"/>
            <w:tcBorders>
              <w:top w:val="nil"/>
              <w:left w:val="single" w:color="auto" w:sz="4" w:space="0"/>
              <w:bottom w:val="single" w:color="auto" w:sz="4" w:space="0"/>
              <w:right w:val="single" w:color="auto" w:sz="4" w:space="0"/>
            </w:tcBorders>
            <w:vAlign w:val="center"/>
          </w:tcPr>
          <w:p w14:paraId="6D2243AB">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211D556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46EEBB7E">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14CC6E60">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17BB7499">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222 </w:t>
            </w:r>
            <w:r>
              <w:rPr>
                <w:rFonts w:hint="eastAsia" w:ascii="仿宋_GB2312" w:hAnsi="宋体" w:eastAsia="仿宋_GB2312" w:cs="宋体"/>
                <w:kern w:val="0"/>
                <w:sz w:val="18"/>
                <w:szCs w:val="18"/>
                <w:highlight w:val="none"/>
              </w:rPr>
              <w:t>粮油物资管理支出</w:t>
            </w:r>
          </w:p>
        </w:tc>
        <w:tc>
          <w:tcPr>
            <w:tcW w:w="1701" w:type="dxa"/>
            <w:tcBorders>
              <w:top w:val="nil"/>
              <w:left w:val="single" w:color="auto" w:sz="4" w:space="0"/>
              <w:bottom w:val="single" w:color="auto" w:sz="4" w:space="0"/>
              <w:right w:val="single" w:color="auto" w:sz="4" w:space="0"/>
            </w:tcBorders>
            <w:vAlign w:val="center"/>
          </w:tcPr>
          <w:p w14:paraId="6E19C4DB">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003D754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72CDE69B">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63E9F10A">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08118031">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223 </w:t>
            </w:r>
            <w:r>
              <w:rPr>
                <w:rFonts w:hint="eastAsia" w:ascii="仿宋_GB2312" w:hAnsi="宋体" w:eastAsia="仿宋_GB2312" w:cs="宋体"/>
                <w:kern w:val="0"/>
                <w:sz w:val="18"/>
                <w:szCs w:val="18"/>
                <w:highlight w:val="none"/>
              </w:rPr>
              <w:t>国有资本经营预算支出</w:t>
            </w:r>
          </w:p>
        </w:tc>
        <w:tc>
          <w:tcPr>
            <w:tcW w:w="1701" w:type="dxa"/>
            <w:tcBorders>
              <w:top w:val="nil"/>
              <w:left w:val="single" w:color="auto" w:sz="4" w:space="0"/>
              <w:bottom w:val="single" w:color="auto" w:sz="4" w:space="0"/>
              <w:right w:val="single" w:color="auto" w:sz="4" w:space="0"/>
            </w:tcBorders>
            <w:vAlign w:val="center"/>
          </w:tcPr>
          <w:p w14:paraId="04CBEC94">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70E754D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3D817540">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35AC53E9">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2EE5BDAC">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227 </w:t>
            </w:r>
            <w:r>
              <w:rPr>
                <w:rFonts w:hint="eastAsia" w:ascii="仿宋_GB2312" w:hAnsi="宋体" w:eastAsia="仿宋_GB2312" w:cs="宋体"/>
                <w:kern w:val="0"/>
                <w:sz w:val="18"/>
                <w:szCs w:val="18"/>
                <w:highlight w:val="none"/>
              </w:rPr>
              <w:t>预备费</w:t>
            </w:r>
          </w:p>
        </w:tc>
        <w:tc>
          <w:tcPr>
            <w:tcW w:w="1701" w:type="dxa"/>
            <w:tcBorders>
              <w:top w:val="nil"/>
              <w:left w:val="single" w:color="auto" w:sz="4" w:space="0"/>
              <w:bottom w:val="single" w:color="auto" w:sz="4" w:space="0"/>
              <w:right w:val="single" w:color="auto" w:sz="4" w:space="0"/>
            </w:tcBorders>
            <w:vAlign w:val="center"/>
          </w:tcPr>
          <w:p w14:paraId="62BFBC24">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1C57F68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7DCFF396">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32E91E42">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73CEAF47">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229 </w:t>
            </w:r>
            <w:r>
              <w:rPr>
                <w:rFonts w:hint="eastAsia" w:ascii="仿宋_GB2312" w:hAnsi="宋体" w:eastAsia="仿宋_GB2312" w:cs="宋体"/>
                <w:kern w:val="0"/>
                <w:sz w:val="18"/>
                <w:szCs w:val="18"/>
                <w:highlight w:val="none"/>
              </w:rPr>
              <w:t>其他支出</w:t>
            </w:r>
          </w:p>
        </w:tc>
        <w:tc>
          <w:tcPr>
            <w:tcW w:w="1701" w:type="dxa"/>
            <w:tcBorders>
              <w:top w:val="nil"/>
              <w:left w:val="single" w:color="auto" w:sz="4" w:space="0"/>
              <w:bottom w:val="single" w:color="auto" w:sz="4" w:space="0"/>
              <w:right w:val="single" w:color="auto" w:sz="4" w:space="0"/>
            </w:tcBorders>
            <w:vAlign w:val="center"/>
          </w:tcPr>
          <w:p w14:paraId="35EB4963">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610FBDC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5868C403">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0FF56F3A">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4AC9816F">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231 </w:t>
            </w:r>
            <w:r>
              <w:rPr>
                <w:rFonts w:hint="eastAsia" w:ascii="仿宋_GB2312" w:hAnsi="宋体" w:eastAsia="仿宋_GB2312" w:cs="宋体"/>
                <w:kern w:val="0"/>
                <w:sz w:val="18"/>
                <w:szCs w:val="18"/>
                <w:highlight w:val="none"/>
              </w:rPr>
              <w:t>债务还本支出</w:t>
            </w:r>
          </w:p>
        </w:tc>
        <w:tc>
          <w:tcPr>
            <w:tcW w:w="1701" w:type="dxa"/>
            <w:tcBorders>
              <w:top w:val="nil"/>
              <w:left w:val="single" w:color="auto" w:sz="4" w:space="0"/>
              <w:bottom w:val="single" w:color="auto" w:sz="4" w:space="0"/>
              <w:right w:val="single" w:color="auto" w:sz="4" w:space="0"/>
            </w:tcBorders>
            <w:vAlign w:val="center"/>
          </w:tcPr>
          <w:p w14:paraId="48EC6C6A">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2AA4B29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1FAAEF6E">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0DEB1E09">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2EEFD953">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232 </w:t>
            </w:r>
            <w:r>
              <w:rPr>
                <w:rFonts w:hint="eastAsia" w:ascii="仿宋_GB2312" w:hAnsi="宋体" w:eastAsia="仿宋_GB2312" w:cs="宋体"/>
                <w:kern w:val="0"/>
                <w:sz w:val="18"/>
                <w:szCs w:val="18"/>
                <w:highlight w:val="none"/>
              </w:rPr>
              <w:t>债务付息支出</w:t>
            </w:r>
          </w:p>
        </w:tc>
        <w:tc>
          <w:tcPr>
            <w:tcW w:w="1701" w:type="dxa"/>
            <w:tcBorders>
              <w:top w:val="nil"/>
              <w:left w:val="single" w:color="auto" w:sz="4" w:space="0"/>
              <w:bottom w:val="single" w:color="auto" w:sz="4" w:space="0"/>
              <w:right w:val="single" w:color="auto" w:sz="4" w:space="0"/>
            </w:tcBorders>
            <w:vAlign w:val="center"/>
          </w:tcPr>
          <w:p w14:paraId="041BD56C">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4A42407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6439D2BC">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57D22965">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013E288A">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233 </w:t>
            </w:r>
            <w:r>
              <w:rPr>
                <w:rFonts w:hint="eastAsia" w:ascii="仿宋_GB2312" w:hAnsi="宋体" w:eastAsia="仿宋_GB2312" w:cs="宋体"/>
                <w:kern w:val="0"/>
                <w:sz w:val="18"/>
                <w:szCs w:val="18"/>
                <w:highlight w:val="none"/>
              </w:rPr>
              <w:t>债务发行费支出</w:t>
            </w:r>
          </w:p>
        </w:tc>
        <w:tc>
          <w:tcPr>
            <w:tcW w:w="1701" w:type="dxa"/>
            <w:tcBorders>
              <w:top w:val="nil"/>
              <w:left w:val="single" w:color="auto" w:sz="4" w:space="0"/>
              <w:bottom w:val="single" w:color="auto" w:sz="4" w:space="0"/>
              <w:right w:val="single" w:color="auto" w:sz="4" w:space="0"/>
            </w:tcBorders>
            <w:vAlign w:val="center"/>
          </w:tcPr>
          <w:p w14:paraId="018E63F7">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76BDE71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14:paraId="565BAE5A">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988" w:type="dxa"/>
            <w:tcBorders>
              <w:top w:val="nil"/>
              <w:left w:val="single" w:color="auto" w:sz="4" w:space="0"/>
              <w:bottom w:val="single" w:color="auto" w:sz="4" w:space="0"/>
              <w:right w:val="single" w:color="auto" w:sz="4" w:space="0"/>
            </w:tcBorders>
            <w:noWrap/>
            <w:vAlign w:val="center"/>
          </w:tcPr>
          <w:p w14:paraId="481839DB">
            <w:pPr>
              <w:widowControl/>
              <w:spacing w:line="300" w:lineRule="exact"/>
              <w:jc w:val="center"/>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573.33</w:t>
            </w:r>
          </w:p>
        </w:tc>
        <w:tc>
          <w:tcPr>
            <w:tcW w:w="2693" w:type="dxa"/>
            <w:tcBorders>
              <w:top w:val="nil"/>
              <w:left w:val="nil"/>
              <w:bottom w:val="single" w:color="auto" w:sz="4" w:space="0"/>
              <w:right w:val="single" w:color="auto" w:sz="4" w:space="0"/>
            </w:tcBorders>
            <w:noWrap/>
            <w:vAlign w:val="center"/>
          </w:tcPr>
          <w:p w14:paraId="3E5E6E1C">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701" w:type="dxa"/>
            <w:tcBorders>
              <w:top w:val="nil"/>
              <w:left w:val="nil"/>
              <w:bottom w:val="single" w:color="auto" w:sz="4" w:space="0"/>
              <w:right w:val="single" w:color="auto" w:sz="4" w:space="0"/>
            </w:tcBorders>
            <w:noWrap/>
            <w:vAlign w:val="center"/>
          </w:tcPr>
          <w:p w14:paraId="069E02D5">
            <w:pPr>
              <w:widowControl/>
              <w:spacing w:line="300" w:lineRule="exact"/>
              <w:jc w:val="center"/>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573.33</w:t>
            </w:r>
          </w:p>
        </w:tc>
      </w:tr>
      <w:tr w14:paraId="3CA7D3AE">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noWrap/>
            <w:vAlign w:val="center"/>
          </w:tcPr>
          <w:p w14:paraId="3848EC28">
            <w:pPr>
              <w:widowControl/>
              <w:spacing w:line="300" w:lineRule="exact"/>
              <w:jc w:val="center"/>
              <w:rPr>
                <w:rFonts w:ascii="仿宋_GB2312" w:hAnsi="宋体" w:eastAsia="仿宋_GB2312" w:cs="宋体"/>
                <w:kern w:val="0"/>
                <w:sz w:val="20"/>
                <w:szCs w:val="20"/>
                <w:highlight w:val="none"/>
              </w:rPr>
            </w:pPr>
            <w:r>
              <w:rPr>
                <w:rFonts w:hint="eastAsia" w:ascii="仿宋_GB2312" w:hAnsi="宋体" w:eastAsia="仿宋_GB2312" w:cs="宋体"/>
                <w:kern w:val="0"/>
                <w:sz w:val="18"/>
                <w:szCs w:val="18"/>
                <w:highlight w:val="none"/>
              </w:rPr>
              <w:t>单位上年结余（不包括国库集中支付额度结余）</w:t>
            </w:r>
          </w:p>
        </w:tc>
        <w:tc>
          <w:tcPr>
            <w:tcW w:w="1988" w:type="dxa"/>
            <w:tcBorders>
              <w:top w:val="nil"/>
              <w:left w:val="single" w:color="auto" w:sz="4" w:space="0"/>
              <w:bottom w:val="single" w:color="auto" w:sz="4" w:space="0"/>
              <w:right w:val="single" w:color="auto" w:sz="4" w:space="0"/>
            </w:tcBorders>
            <w:noWrap/>
            <w:vAlign w:val="center"/>
          </w:tcPr>
          <w:p w14:paraId="787A9AE9">
            <w:pPr>
              <w:widowControl/>
              <w:spacing w:line="300" w:lineRule="exact"/>
              <w:jc w:val="center"/>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noWrap/>
            <w:vAlign w:val="center"/>
          </w:tcPr>
          <w:p w14:paraId="507D686C">
            <w:pPr>
              <w:widowControl/>
              <w:spacing w:line="300" w:lineRule="exact"/>
              <w:jc w:val="center"/>
              <w:rPr>
                <w:rFonts w:ascii="仿宋_GB2312" w:hAnsi="宋体" w:eastAsia="仿宋_GB2312" w:cs="宋体"/>
                <w:kern w:val="0"/>
                <w:sz w:val="20"/>
                <w:szCs w:val="20"/>
                <w:highlight w:val="none"/>
              </w:rPr>
            </w:pPr>
            <w:r>
              <w:rPr>
                <w:rFonts w:ascii="仿宋_GB2312" w:hAnsi="宋体" w:eastAsia="仿宋_GB2312" w:cs="宋体"/>
                <w:kern w:val="0"/>
                <w:sz w:val="20"/>
                <w:szCs w:val="20"/>
                <w:highlight w:val="none"/>
              </w:rPr>
              <w:t xml:space="preserve">230 </w:t>
            </w:r>
            <w:r>
              <w:rPr>
                <w:rFonts w:hint="eastAsia" w:ascii="仿宋_GB2312" w:hAnsi="宋体" w:eastAsia="仿宋_GB2312" w:cs="宋体"/>
                <w:kern w:val="0"/>
                <w:sz w:val="20"/>
                <w:szCs w:val="20"/>
                <w:highlight w:val="none"/>
              </w:rPr>
              <w:t>转移性支出</w:t>
            </w:r>
          </w:p>
        </w:tc>
        <w:tc>
          <w:tcPr>
            <w:tcW w:w="1701" w:type="dxa"/>
            <w:tcBorders>
              <w:top w:val="nil"/>
              <w:left w:val="single" w:color="auto" w:sz="4" w:space="0"/>
              <w:bottom w:val="single" w:color="auto" w:sz="4" w:space="0"/>
              <w:right w:val="single" w:color="auto" w:sz="4" w:space="0"/>
            </w:tcBorders>
            <w:noWrap/>
            <w:vAlign w:val="center"/>
          </w:tcPr>
          <w:p w14:paraId="7ADF570C">
            <w:pPr>
              <w:widowControl/>
              <w:spacing w:line="300" w:lineRule="exact"/>
              <w:jc w:val="center"/>
              <w:rPr>
                <w:rFonts w:ascii="仿宋_GB2312" w:hAnsi="宋体" w:eastAsia="仿宋_GB2312" w:cs="宋体"/>
                <w:kern w:val="0"/>
                <w:sz w:val="18"/>
                <w:szCs w:val="18"/>
                <w:highlight w:val="none"/>
              </w:rPr>
            </w:pPr>
          </w:p>
        </w:tc>
      </w:tr>
      <w:tr w14:paraId="494EF17D">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54CBFBB7">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入</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总</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988" w:type="dxa"/>
            <w:tcBorders>
              <w:top w:val="nil"/>
              <w:left w:val="single" w:color="auto" w:sz="4" w:space="0"/>
              <w:bottom w:val="single" w:color="auto" w:sz="4" w:space="0"/>
              <w:right w:val="single" w:color="auto" w:sz="4" w:space="0"/>
            </w:tcBorders>
            <w:vAlign w:val="center"/>
          </w:tcPr>
          <w:p w14:paraId="41821FB6">
            <w:pPr>
              <w:widowControl/>
              <w:spacing w:line="300" w:lineRule="exact"/>
              <w:jc w:val="center"/>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573.33</w:t>
            </w:r>
          </w:p>
        </w:tc>
        <w:tc>
          <w:tcPr>
            <w:tcW w:w="2693" w:type="dxa"/>
            <w:tcBorders>
              <w:top w:val="nil"/>
              <w:left w:val="nil"/>
              <w:bottom w:val="single" w:color="auto" w:sz="4" w:space="0"/>
              <w:right w:val="nil"/>
            </w:tcBorders>
            <w:noWrap/>
            <w:vAlign w:val="center"/>
          </w:tcPr>
          <w:p w14:paraId="78591CC5">
            <w:pPr>
              <w:widowControl/>
              <w:spacing w:line="30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出</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合</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701" w:type="dxa"/>
            <w:tcBorders>
              <w:top w:val="nil"/>
              <w:left w:val="single" w:color="auto" w:sz="4" w:space="0"/>
              <w:bottom w:val="single" w:color="auto" w:sz="4" w:space="0"/>
              <w:right w:val="single" w:color="auto" w:sz="4" w:space="0"/>
            </w:tcBorders>
            <w:noWrap/>
            <w:vAlign w:val="center"/>
          </w:tcPr>
          <w:p w14:paraId="27DAFCC0">
            <w:pPr>
              <w:widowControl/>
              <w:spacing w:line="300" w:lineRule="exact"/>
              <w:jc w:val="center"/>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573.33</w:t>
            </w:r>
          </w:p>
        </w:tc>
      </w:tr>
    </w:tbl>
    <w:p w14:paraId="36D4CF05">
      <w:pPr>
        <w:widowControl/>
        <w:jc w:val="left"/>
        <w:outlineLvl w:val="1"/>
        <w:rPr>
          <w:rFonts w:ascii="仿宋_GB2312" w:hAnsi="宋体" w:eastAsia="仿宋_GB2312"/>
          <w:b/>
          <w:kern w:val="0"/>
          <w:sz w:val="28"/>
          <w:szCs w:val="32"/>
          <w:highlight w:val="none"/>
        </w:rPr>
      </w:pPr>
    </w:p>
    <w:p w14:paraId="1E1D7890">
      <w:pPr>
        <w:widowControl/>
        <w:jc w:val="left"/>
        <w:outlineLvl w:val="1"/>
        <w:rPr>
          <w:rFonts w:ascii="仿宋_GB2312" w:hAnsi="宋体" w:eastAsia="仿宋_GB2312"/>
          <w:b/>
          <w:kern w:val="0"/>
          <w:sz w:val="28"/>
          <w:szCs w:val="32"/>
          <w:highlight w:val="none"/>
        </w:rPr>
      </w:pPr>
    </w:p>
    <w:p w14:paraId="3696D885">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表二：</w:t>
      </w:r>
    </w:p>
    <w:p w14:paraId="4D3E8A47">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部门收入总体情况表</w:t>
      </w:r>
    </w:p>
    <w:p w14:paraId="4989FB52">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填报部门：昌吉回族自治州民政局</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单位：万元</w:t>
      </w:r>
    </w:p>
    <w:tbl>
      <w:tblPr>
        <w:tblStyle w:val="8"/>
        <w:tblW w:w="9697" w:type="dxa"/>
        <w:tblInd w:w="93" w:type="dxa"/>
        <w:tblLayout w:type="fixed"/>
        <w:tblCellMar>
          <w:top w:w="0" w:type="dxa"/>
          <w:left w:w="108" w:type="dxa"/>
          <w:bottom w:w="0" w:type="dxa"/>
          <w:right w:w="108" w:type="dxa"/>
        </w:tblCellMar>
      </w:tblPr>
      <w:tblGrid>
        <w:gridCol w:w="594"/>
        <w:gridCol w:w="464"/>
        <w:gridCol w:w="465"/>
        <w:gridCol w:w="2085"/>
        <w:gridCol w:w="810"/>
        <w:gridCol w:w="795"/>
        <w:gridCol w:w="570"/>
        <w:gridCol w:w="473"/>
        <w:gridCol w:w="43"/>
        <w:gridCol w:w="637"/>
        <w:gridCol w:w="43"/>
        <w:gridCol w:w="637"/>
        <w:gridCol w:w="43"/>
        <w:gridCol w:w="637"/>
        <w:gridCol w:w="43"/>
        <w:gridCol w:w="637"/>
        <w:gridCol w:w="43"/>
        <w:gridCol w:w="635"/>
        <w:gridCol w:w="43"/>
      </w:tblGrid>
      <w:tr w14:paraId="5F212D07">
        <w:tblPrEx>
          <w:tblCellMar>
            <w:top w:w="0" w:type="dxa"/>
            <w:left w:w="108" w:type="dxa"/>
            <w:bottom w:w="0" w:type="dxa"/>
            <w:right w:w="108" w:type="dxa"/>
          </w:tblCellMar>
        </w:tblPrEx>
        <w:trPr>
          <w:gridAfter w:val="1"/>
          <w:wAfter w:w="43" w:type="dxa"/>
          <w:trHeight w:val="510" w:hRule="atLeast"/>
        </w:trPr>
        <w:tc>
          <w:tcPr>
            <w:tcW w:w="1523" w:type="dxa"/>
            <w:gridSpan w:val="3"/>
            <w:tcBorders>
              <w:top w:val="single" w:color="auto" w:sz="4" w:space="0"/>
              <w:left w:val="single" w:color="auto" w:sz="4" w:space="0"/>
              <w:bottom w:val="single" w:color="auto" w:sz="4" w:space="0"/>
              <w:right w:val="single" w:color="auto" w:sz="4" w:space="0"/>
            </w:tcBorders>
            <w:vAlign w:val="center"/>
          </w:tcPr>
          <w:p w14:paraId="09614680">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2085" w:type="dxa"/>
            <w:tcBorders>
              <w:top w:val="single" w:color="auto" w:sz="4" w:space="0"/>
              <w:left w:val="single" w:color="auto" w:sz="4" w:space="0"/>
              <w:bottom w:val="single" w:color="000000" w:sz="4" w:space="0"/>
              <w:right w:val="single" w:color="auto" w:sz="4" w:space="0"/>
            </w:tcBorders>
            <w:vAlign w:val="center"/>
          </w:tcPr>
          <w:p w14:paraId="2E8DB994">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810" w:type="dxa"/>
            <w:tcBorders>
              <w:top w:val="single" w:color="auto" w:sz="4" w:space="0"/>
              <w:left w:val="single" w:color="auto" w:sz="4" w:space="0"/>
              <w:bottom w:val="single" w:color="000000" w:sz="4" w:space="0"/>
              <w:right w:val="single" w:color="auto" w:sz="4" w:space="0"/>
            </w:tcBorders>
            <w:vAlign w:val="center"/>
          </w:tcPr>
          <w:p w14:paraId="4929AEDA">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w:t>
            </w:r>
            <w:r>
              <w:rPr>
                <w:rFonts w:ascii="仿宋_GB2312" w:eastAsia="仿宋_GB2312"/>
                <w:b/>
                <w:color w:val="000000"/>
                <w:sz w:val="20"/>
                <w:szCs w:val="20"/>
                <w:highlight w:val="none"/>
              </w:rPr>
              <w:t xml:space="preserve">  </w:t>
            </w:r>
            <w:r>
              <w:rPr>
                <w:rFonts w:hint="eastAsia" w:ascii="仿宋_GB2312" w:eastAsia="仿宋_GB2312"/>
                <w:b/>
                <w:color w:val="000000"/>
                <w:sz w:val="20"/>
                <w:szCs w:val="20"/>
                <w:highlight w:val="none"/>
              </w:rPr>
              <w:t>计</w:t>
            </w:r>
          </w:p>
        </w:tc>
        <w:tc>
          <w:tcPr>
            <w:tcW w:w="795" w:type="dxa"/>
            <w:tcBorders>
              <w:top w:val="single" w:color="auto" w:sz="4" w:space="0"/>
              <w:left w:val="single" w:color="auto" w:sz="4" w:space="0"/>
              <w:bottom w:val="single" w:color="000000" w:sz="4" w:space="0"/>
              <w:right w:val="single" w:color="auto" w:sz="4" w:space="0"/>
            </w:tcBorders>
            <w:vAlign w:val="center"/>
          </w:tcPr>
          <w:p w14:paraId="31814FA4">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570" w:type="dxa"/>
            <w:tcBorders>
              <w:top w:val="single" w:color="auto" w:sz="4" w:space="0"/>
              <w:left w:val="single" w:color="auto" w:sz="4" w:space="0"/>
              <w:bottom w:val="single" w:color="000000" w:sz="4" w:space="0"/>
              <w:right w:val="single" w:color="auto" w:sz="4" w:space="0"/>
            </w:tcBorders>
            <w:vAlign w:val="center"/>
          </w:tcPr>
          <w:p w14:paraId="672DCDCB">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473" w:type="dxa"/>
            <w:tcBorders>
              <w:top w:val="single" w:color="auto" w:sz="4" w:space="0"/>
              <w:left w:val="single" w:color="auto" w:sz="4" w:space="0"/>
              <w:bottom w:val="single" w:color="000000" w:sz="4" w:space="0"/>
              <w:right w:val="single" w:color="auto" w:sz="4" w:space="0"/>
            </w:tcBorders>
            <w:vAlign w:val="center"/>
          </w:tcPr>
          <w:p w14:paraId="25D3FC2F">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财政专户管理资金</w:t>
            </w:r>
          </w:p>
        </w:tc>
        <w:tc>
          <w:tcPr>
            <w:tcW w:w="680" w:type="dxa"/>
            <w:gridSpan w:val="2"/>
            <w:tcBorders>
              <w:top w:val="single" w:color="auto" w:sz="4" w:space="0"/>
              <w:left w:val="single" w:color="auto" w:sz="4" w:space="0"/>
              <w:bottom w:val="single" w:color="000000" w:sz="4" w:space="0"/>
              <w:right w:val="single" w:color="auto" w:sz="4" w:space="0"/>
            </w:tcBorders>
            <w:vAlign w:val="center"/>
          </w:tcPr>
          <w:p w14:paraId="696C7E2F">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680" w:type="dxa"/>
            <w:gridSpan w:val="2"/>
            <w:tcBorders>
              <w:top w:val="single" w:color="auto" w:sz="4" w:space="0"/>
              <w:left w:val="single" w:color="auto" w:sz="4" w:space="0"/>
              <w:bottom w:val="single" w:color="000000" w:sz="4" w:space="0"/>
              <w:right w:val="single" w:color="auto" w:sz="4" w:space="0"/>
            </w:tcBorders>
            <w:vAlign w:val="center"/>
          </w:tcPr>
          <w:p w14:paraId="6AB5C99A">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680" w:type="dxa"/>
            <w:gridSpan w:val="2"/>
            <w:tcBorders>
              <w:top w:val="single" w:color="auto" w:sz="4" w:space="0"/>
              <w:left w:val="single" w:color="auto" w:sz="4" w:space="0"/>
              <w:bottom w:val="single" w:color="000000" w:sz="4" w:space="0"/>
              <w:right w:val="single" w:color="auto" w:sz="4" w:space="0"/>
            </w:tcBorders>
            <w:vAlign w:val="center"/>
          </w:tcPr>
          <w:p w14:paraId="07D6AD91">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其他收入</w:t>
            </w:r>
          </w:p>
        </w:tc>
        <w:tc>
          <w:tcPr>
            <w:tcW w:w="680" w:type="dxa"/>
            <w:gridSpan w:val="2"/>
            <w:tcBorders>
              <w:top w:val="single" w:color="auto" w:sz="4" w:space="0"/>
              <w:left w:val="single" w:color="auto" w:sz="4" w:space="0"/>
              <w:bottom w:val="single" w:color="000000" w:sz="4" w:space="0"/>
              <w:right w:val="single" w:color="auto" w:sz="4" w:space="0"/>
            </w:tcBorders>
            <w:vAlign w:val="center"/>
          </w:tcPr>
          <w:p w14:paraId="27E7B147">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用事业基金弥补收支差额</w:t>
            </w:r>
          </w:p>
        </w:tc>
        <w:tc>
          <w:tcPr>
            <w:tcW w:w="678" w:type="dxa"/>
            <w:gridSpan w:val="2"/>
            <w:tcBorders>
              <w:top w:val="single" w:color="auto" w:sz="4" w:space="0"/>
              <w:left w:val="single" w:color="auto" w:sz="4" w:space="0"/>
              <w:bottom w:val="single" w:color="000000" w:sz="4" w:space="0"/>
              <w:right w:val="single" w:color="auto" w:sz="4" w:space="0"/>
            </w:tcBorders>
            <w:vAlign w:val="center"/>
          </w:tcPr>
          <w:p w14:paraId="1E464AE9">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单位上年结余（不包括国库集中支付额度结余）</w:t>
            </w:r>
          </w:p>
        </w:tc>
      </w:tr>
      <w:tr w14:paraId="39B5A8B4">
        <w:tblPrEx>
          <w:tblCellMar>
            <w:top w:w="0" w:type="dxa"/>
            <w:left w:w="108" w:type="dxa"/>
            <w:bottom w:w="0" w:type="dxa"/>
            <w:right w:w="108" w:type="dxa"/>
          </w:tblCellMar>
        </w:tblPrEx>
        <w:trPr>
          <w:trHeight w:val="1870" w:hRule="atLeast"/>
        </w:trPr>
        <w:tc>
          <w:tcPr>
            <w:tcW w:w="594" w:type="dxa"/>
            <w:tcBorders>
              <w:top w:val="nil"/>
              <w:left w:val="single" w:color="auto" w:sz="4" w:space="0"/>
              <w:bottom w:val="single" w:color="auto" w:sz="4" w:space="0"/>
              <w:right w:val="single" w:color="auto" w:sz="4" w:space="0"/>
            </w:tcBorders>
            <w:vAlign w:val="center"/>
          </w:tcPr>
          <w:p w14:paraId="5A6F5B97">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64" w:type="dxa"/>
            <w:tcBorders>
              <w:top w:val="nil"/>
              <w:left w:val="nil"/>
              <w:bottom w:val="single" w:color="auto" w:sz="4" w:space="0"/>
              <w:right w:val="single" w:color="auto" w:sz="4" w:space="0"/>
            </w:tcBorders>
            <w:vAlign w:val="center"/>
          </w:tcPr>
          <w:p w14:paraId="654EEE3A">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465" w:type="dxa"/>
            <w:tcBorders>
              <w:top w:val="nil"/>
              <w:left w:val="nil"/>
              <w:bottom w:val="single" w:color="auto" w:sz="4" w:space="0"/>
              <w:right w:val="single" w:color="auto" w:sz="4" w:space="0"/>
            </w:tcBorders>
            <w:vAlign w:val="center"/>
          </w:tcPr>
          <w:p w14:paraId="1F3A8BE3">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2085" w:type="dxa"/>
            <w:tcBorders>
              <w:top w:val="single" w:color="auto" w:sz="4" w:space="0"/>
              <w:left w:val="single" w:color="auto" w:sz="4" w:space="0"/>
              <w:right w:val="single" w:color="auto" w:sz="4" w:space="0"/>
            </w:tcBorders>
            <w:vAlign w:val="center"/>
          </w:tcPr>
          <w:p w14:paraId="5F824BD9">
            <w:pPr>
              <w:rPr>
                <w:rFonts w:ascii="仿宋_GB2312" w:hAnsi="宋体" w:eastAsia="仿宋_GB2312" w:cs="宋体"/>
                <w:color w:val="000000"/>
                <w:sz w:val="20"/>
                <w:szCs w:val="20"/>
                <w:highlight w:val="none"/>
              </w:rPr>
            </w:pPr>
          </w:p>
        </w:tc>
        <w:tc>
          <w:tcPr>
            <w:tcW w:w="810" w:type="dxa"/>
            <w:tcBorders>
              <w:top w:val="single" w:color="auto" w:sz="4" w:space="0"/>
              <w:left w:val="single" w:color="auto" w:sz="4" w:space="0"/>
              <w:right w:val="single" w:color="auto" w:sz="4" w:space="0"/>
            </w:tcBorders>
            <w:vAlign w:val="center"/>
          </w:tcPr>
          <w:p w14:paraId="20E99C3E">
            <w:pPr>
              <w:rPr>
                <w:rFonts w:ascii="仿宋_GB2312" w:hAnsi="宋体" w:eastAsia="仿宋_GB2312" w:cs="宋体"/>
                <w:color w:val="000000"/>
                <w:sz w:val="20"/>
                <w:szCs w:val="20"/>
                <w:highlight w:val="none"/>
              </w:rPr>
            </w:pPr>
          </w:p>
        </w:tc>
        <w:tc>
          <w:tcPr>
            <w:tcW w:w="795" w:type="dxa"/>
            <w:tcBorders>
              <w:top w:val="single" w:color="auto" w:sz="4" w:space="0"/>
              <w:left w:val="single" w:color="auto" w:sz="4" w:space="0"/>
              <w:right w:val="single" w:color="auto" w:sz="4" w:space="0"/>
            </w:tcBorders>
            <w:vAlign w:val="center"/>
          </w:tcPr>
          <w:p w14:paraId="484D5015">
            <w:pPr>
              <w:rPr>
                <w:rFonts w:ascii="仿宋_GB2312" w:hAnsi="宋体" w:eastAsia="仿宋_GB2312" w:cs="宋体"/>
                <w:color w:val="000000"/>
                <w:sz w:val="20"/>
                <w:szCs w:val="20"/>
                <w:highlight w:val="none"/>
              </w:rPr>
            </w:pPr>
          </w:p>
        </w:tc>
        <w:tc>
          <w:tcPr>
            <w:tcW w:w="570" w:type="dxa"/>
            <w:tcBorders>
              <w:top w:val="single" w:color="auto" w:sz="4" w:space="0"/>
              <w:left w:val="single" w:color="auto" w:sz="4" w:space="0"/>
              <w:right w:val="single" w:color="auto" w:sz="4" w:space="0"/>
            </w:tcBorders>
            <w:vAlign w:val="center"/>
          </w:tcPr>
          <w:p w14:paraId="35149507">
            <w:pPr>
              <w:rPr>
                <w:rFonts w:ascii="仿宋_GB2312" w:hAnsi="宋体" w:eastAsia="仿宋_GB2312" w:cs="宋体"/>
                <w:color w:val="000000"/>
                <w:sz w:val="20"/>
                <w:szCs w:val="20"/>
                <w:highlight w:val="none"/>
              </w:rPr>
            </w:pPr>
          </w:p>
        </w:tc>
        <w:tc>
          <w:tcPr>
            <w:tcW w:w="516" w:type="dxa"/>
            <w:gridSpan w:val="2"/>
            <w:tcBorders>
              <w:top w:val="single" w:color="auto" w:sz="4" w:space="0"/>
              <w:left w:val="single" w:color="auto" w:sz="4" w:space="0"/>
              <w:right w:val="single" w:color="auto" w:sz="4" w:space="0"/>
            </w:tcBorders>
            <w:vAlign w:val="center"/>
          </w:tcPr>
          <w:p w14:paraId="638F1C29">
            <w:pPr>
              <w:rPr>
                <w:rFonts w:ascii="仿宋_GB2312" w:hAnsi="宋体" w:eastAsia="仿宋_GB2312" w:cs="宋体"/>
                <w:color w:val="000000"/>
                <w:sz w:val="20"/>
                <w:szCs w:val="20"/>
                <w:highlight w:val="none"/>
              </w:rPr>
            </w:pPr>
          </w:p>
        </w:tc>
        <w:tc>
          <w:tcPr>
            <w:tcW w:w="680" w:type="dxa"/>
            <w:gridSpan w:val="2"/>
            <w:tcBorders>
              <w:top w:val="single" w:color="auto" w:sz="4" w:space="0"/>
              <w:left w:val="single" w:color="auto" w:sz="4" w:space="0"/>
              <w:right w:val="single" w:color="auto" w:sz="4" w:space="0"/>
            </w:tcBorders>
            <w:vAlign w:val="center"/>
          </w:tcPr>
          <w:p w14:paraId="7ACFF5FC">
            <w:pPr>
              <w:rPr>
                <w:rFonts w:ascii="仿宋_GB2312" w:hAnsi="宋体" w:eastAsia="仿宋_GB2312" w:cs="宋体"/>
                <w:color w:val="000000"/>
                <w:sz w:val="20"/>
                <w:szCs w:val="20"/>
                <w:highlight w:val="none"/>
              </w:rPr>
            </w:pPr>
          </w:p>
        </w:tc>
        <w:tc>
          <w:tcPr>
            <w:tcW w:w="680" w:type="dxa"/>
            <w:gridSpan w:val="2"/>
            <w:tcBorders>
              <w:top w:val="single" w:color="auto" w:sz="4" w:space="0"/>
              <w:left w:val="single" w:color="auto" w:sz="4" w:space="0"/>
              <w:right w:val="single" w:color="auto" w:sz="4" w:space="0"/>
            </w:tcBorders>
            <w:vAlign w:val="center"/>
          </w:tcPr>
          <w:p w14:paraId="2B6C330D">
            <w:pPr>
              <w:rPr>
                <w:rFonts w:ascii="仿宋_GB2312" w:hAnsi="宋体" w:eastAsia="仿宋_GB2312" w:cs="宋体"/>
                <w:color w:val="000000"/>
                <w:sz w:val="20"/>
                <w:szCs w:val="20"/>
                <w:highlight w:val="none"/>
              </w:rPr>
            </w:pPr>
          </w:p>
        </w:tc>
        <w:tc>
          <w:tcPr>
            <w:tcW w:w="680" w:type="dxa"/>
            <w:gridSpan w:val="2"/>
            <w:tcBorders>
              <w:top w:val="single" w:color="auto" w:sz="4" w:space="0"/>
              <w:left w:val="single" w:color="auto" w:sz="4" w:space="0"/>
              <w:right w:val="single" w:color="auto" w:sz="4" w:space="0"/>
            </w:tcBorders>
            <w:vAlign w:val="center"/>
          </w:tcPr>
          <w:p w14:paraId="400D565E">
            <w:pPr>
              <w:rPr>
                <w:rFonts w:ascii="仿宋_GB2312" w:hAnsi="宋体" w:eastAsia="仿宋_GB2312" w:cs="宋体"/>
                <w:color w:val="000000"/>
                <w:sz w:val="20"/>
                <w:szCs w:val="20"/>
                <w:highlight w:val="none"/>
              </w:rPr>
            </w:pPr>
          </w:p>
        </w:tc>
        <w:tc>
          <w:tcPr>
            <w:tcW w:w="680" w:type="dxa"/>
            <w:gridSpan w:val="2"/>
            <w:tcBorders>
              <w:top w:val="single" w:color="auto" w:sz="4" w:space="0"/>
              <w:left w:val="single" w:color="auto" w:sz="4" w:space="0"/>
              <w:right w:val="single" w:color="auto" w:sz="4" w:space="0"/>
            </w:tcBorders>
            <w:vAlign w:val="center"/>
          </w:tcPr>
          <w:p w14:paraId="7F657B43">
            <w:pPr>
              <w:rPr>
                <w:rFonts w:ascii="仿宋_GB2312" w:hAnsi="宋体" w:eastAsia="仿宋_GB2312" w:cs="宋体"/>
                <w:color w:val="000000"/>
                <w:sz w:val="20"/>
                <w:szCs w:val="20"/>
                <w:highlight w:val="none"/>
              </w:rPr>
            </w:pPr>
          </w:p>
        </w:tc>
        <w:tc>
          <w:tcPr>
            <w:tcW w:w="678" w:type="dxa"/>
            <w:gridSpan w:val="2"/>
            <w:tcBorders>
              <w:top w:val="single" w:color="auto" w:sz="4" w:space="0"/>
              <w:left w:val="single" w:color="auto" w:sz="4" w:space="0"/>
              <w:right w:val="single" w:color="auto" w:sz="4" w:space="0"/>
            </w:tcBorders>
            <w:vAlign w:val="center"/>
          </w:tcPr>
          <w:p w14:paraId="34333234">
            <w:pPr>
              <w:rPr>
                <w:rFonts w:ascii="仿宋_GB2312" w:hAnsi="宋体" w:eastAsia="仿宋_GB2312" w:cs="宋体"/>
                <w:color w:val="000000"/>
                <w:sz w:val="20"/>
                <w:szCs w:val="20"/>
                <w:highlight w:val="none"/>
              </w:rPr>
            </w:pPr>
          </w:p>
        </w:tc>
      </w:tr>
      <w:tr w14:paraId="4A240AE1">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4CE42E16">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64" w:type="dxa"/>
            <w:tcBorders>
              <w:top w:val="nil"/>
              <w:left w:val="nil"/>
              <w:bottom w:val="single" w:color="auto" w:sz="4" w:space="0"/>
              <w:right w:val="single" w:color="auto" w:sz="4" w:space="0"/>
            </w:tcBorders>
            <w:vAlign w:val="center"/>
          </w:tcPr>
          <w:p w14:paraId="4C352488">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02</w:t>
            </w:r>
          </w:p>
        </w:tc>
        <w:tc>
          <w:tcPr>
            <w:tcW w:w="465" w:type="dxa"/>
            <w:tcBorders>
              <w:top w:val="nil"/>
              <w:left w:val="nil"/>
              <w:bottom w:val="single" w:color="auto" w:sz="4" w:space="0"/>
              <w:right w:val="single" w:color="auto" w:sz="4" w:space="0"/>
            </w:tcBorders>
            <w:vAlign w:val="center"/>
          </w:tcPr>
          <w:p w14:paraId="099D0889">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2085" w:type="dxa"/>
            <w:tcBorders>
              <w:top w:val="nil"/>
              <w:left w:val="nil"/>
              <w:bottom w:val="single" w:color="auto" w:sz="4" w:space="0"/>
              <w:right w:val="single" w:color="auto" w:sz="4" w:space="0"/>
            </w:tcBorders>
            <w:vAlign w:val="center"/>
          </w:tcPr>
          <w:p w14:paraId="700EF3DE">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行政运行</w:t>
            </w:r>
          </w:p>
        </w:tc>
        <w:tc>
          <w:tcPr>
            <w:tcW w:w="810" w:type="dxa"/>
            <w:tcBorders>
              <w:top w:val="nil"/>
              <w:left w:val="nil"/>
              <w:bottom w:val="single" w:color="auto" w:sz="4" w:space="0"/>
              <w:right w:val="single" w:color="auto" w:sz="4" w:space="0"/>
            </w:tcBorders>
            <w:shd w:val="clear" w:color="000000" w:fill="FFFFFF"/>
            <w:noWrap/>
            <w:vAlign w:val="center"/>
          </w:tcPr>
          <w:p w14:paraId="3CF195D5">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481.33</w:t>
            </w:r>
          </w:p>
        </w:tc>
        <w:tc>
          <w:tcPr>
            <w:tcW w:w="795" w:type="dxa"/>
            <w:tcBorders>
              <w:top w:val="nil"/>
              <w:left w:val="nil"/>
              <w:bottom w:val="single" w:color="auto" w:sz="4" w:space="0"/>
              <w:right w:val="single" w:color="auto" w:sz="4" w:space="0"/>
            </w:tcBorders>
            <w:shd w:val="clear" w:color="000000" w:fill="FFFFFF"/>
            <w:noWrap/>
            <w:vAlign w:val="center"/>
          </w:tcPr>
          <w:p w14:paraId="089F872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481.33</w:t>
            </w:r>
          </w:p>
        </w:tc>
        <w:tc>
          <w:tcPr>
            <w:tcW w:w="570" w:type="dxa"/>
            <w:tcBorders>
              <w:top w:val="nil"/>
              <w:left w:val="nil"/>
              <w:bottom w:val="single" w:color="auto" w:sz="4" w:space="0"/>
              <w:right w:val="single" w:color="auto" w:sz="4" w:space="0"/>
            </w:tcBorders>
            <w:shd w:val="clear" w:color="000000" w:fill="FFFFFF"/>
            <w:noWrap/>
            <w:vAlign w:val="center"/>
          </w:tcPr>
          <w:p w14:paraId="29D6270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516" w:type="dxa"/>
            <w:gridSpan w:val="2"/>
            <w:tcBorders>
              <w:top w:val="nil"/>
              <w:left w:val="nil"/>
              <w:bottom w:val="single" w:color="auto" w:sz="4" w:space="0"/>
              <w:right w:val="single" w:color="auto" w:sz="4" w:space="0"/>
            </w:tcBorders>
            <w:shd w:val="clear" w:color="000000" w:fill="FFFFFF"/>
            <w:noWrap/>
            <w:vAlign w:val="center"/>
          </w:tcPr>
          <w:p w14:paraId="64D09019">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shd w:val="clear" w:color="000000" w:fill="FFFFFF"/>
            <w:noWrap/>
            <w:vAlign w:val="center"/>
          </w:tcPr>
          <w:p w14:paraId="1B114AA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shd w:val="clear" w:color="000000" w:fill="FFFFFF"/>
            <w:noWrap/>
            <w:vAlign w:val="center"/>
          </w:tcPr>
          <w:p w14:paraId="4DB62059">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shd w:val="clear" w:color="000000" w:fill="FFFFFF"/>
            <w:noWrap/>
            <w:vAlign w:val="center"/>
          </w:tcPr>
          <w:p w14:paraId="17AD516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shd w:val="clear" w:color="000000" w:fill="FFFFFF"/>
            <w:noWrap/>
            <w:vAlign w:val="center"/>
          </w:tcPr>
          <w:p w14:paraId="003C5E7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78" w:type="dxa"/>
            <w:gridSpan w:val="2"/>
            <w:tcBorders>
              <w:top w:val="nil"/>
              <w:left w:val="nil"/>
              <w:bottom w:val="single" w:color="auto" w:sz="4" w:space="0"/>
              <w:right w:val="single" w:color="auto" w:sz="4" w:space="0"/>
            </w:tcBorders>
            <w:shd w:val="clear" w:color="000000" w:fill="FFFFFF"/>
            <w:noWrap/>
            <w:vAlign w:val="center"/>
          </w:tcPr>
          <w:p w14:paraId="5F3A9B8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40D5070E">
        <w:tblPrEx>
          <w:tblCellMar>
            <w:top w:w="0" w:type="dxa"/>
            <w:left w:w="108" w:type="dxa"/>
            <w:bottom w:w="0" w:type="dxa"/>
            <w:right w:w="108" w:type="dxa"/>
          </w:tblCellMar>
        </w:tblPrEx>
        <w:trPr>
          <w:trHeight w:val="557" w:hRule="atLeast"/>
        </w:trPr>
        <w:tc>
          <w:tcPr>
            <w:tcW w:w="594" w:type="dxa"/>
            <w:tcBorders>
              <w:top w:val="nil"/>
              <w:left w:val="single" w:color="auto" w:sz="4" w:space="0"/>
              <w:bottom w:val="single" w:color="auto" w:sz="4" w:space="0"/>
              <w:right w:val="single" w:color="auto" w:sz="4" w:space="0"/>
            </w:tcBorders>
            <w:vAlign w:val="center"/>
          </w:tcPr>
          <w:p w14:paraId="2D748F19">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64" w:type="dxa"/>
            <w:tcBorders>
              <w:top w:val="nil"/>
              <w:left w:val="nil"/>
              <w:bottom w:val="single" w:color="auto" w:sz="4" w:space="0"/>
              <w:right w:val="single" w:color="auto" w:sz="4" w:space="0"/>
            </w:tcBorders>
            <w:vAlign w:val="center"/>
          </w:tcPr>
          <w:p w14:paraId="4B5BB20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02</w:t>
            </w:r>
          </w:p>
        </w:tc>
        <w:tc>
          <w:tcPr>
            <w:tcW w:w="465" w:type="dxa"/>
            <w:tcBorders>
              <w:top w:val="nil"/>
              <w:left w:val="nil"/>
              <w:bottom w:val="single" w:color="auto" w:sz="4" w:space="0"/>
              <w:right w:val="single" w:color="auto" w:sz="4" w:space="0"/>
            </w:tcBorders>
            <w:vAlign w:val="center"/>
          </w:tcPr>
          <w:p w14:paraId="168F600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06</w:t>
            </w:r>
          </w:p>
        </w:tc>
        <w:tc>
          <w:tcPr>
            <w:tcW w:w="2085" w:type="dxa"/>
            <w:tcBorders>
              <w:top w:val="nil"/>
              <w:left w:val="nil"/>
              <w:bottom w:val="single" w:color="auto" w:sz="4" w:space="0"/>
              <w:right w:val="single" w:color="auto" w:sz="4" w:space="0"/>
            </w:tcBorders>
            <w:vAlign w:val="center"/>
          </w:tcPr>
          <w:p w14:paraId="42C7F8B8">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民间组织管理</w:t>
            </w:r>
          </w:p>
        </w:tc>
        <w:tc>
          <w:tcPr>
            <w:tcW w:w="810" w:type="dxa"/>
            <w:tcBorders>
              <w:top w:val="nil"/>
              <w:left w:val="nil"/>
              <w:bottom w:val="single" w:color="auto" w:sz="4" w:space="0"/>
              <w:right w:val="single" w:color="auto" w:sz="4" w:space="0"/>
            </w:tcBorders>
            <w:vAlign w:val="center"/>
          </w:tcPr>
          <w:p w14:paraId="361D79E9">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25</w:t>
            </w:r>
          </w:p>
        </w:tc>
        <w:tc>
          <w:tcPr>
            <w:tcW w:w="795" w:type="dxa"/>
            <w:tcBorders>
              <w:top w:val="nil"/>
              <w:left w:val="nil"/>
              <w:bottom w:val="single" w:color="auto" w:sz="4" w:space="0"/>
              <w:right w:val="single" w:color="auto" w:sz="4" w:space="0"/>
            </w:tcBorders>
            <w:vAlign w:val="center"/>
          </w:tcPr>
          <w:p w14:paraId="7DBF1149">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25</w:t>
            </w:r>
          </w:p>
        </w:tc>
        <w:tc>
          <w:tcPr>
            <w:tcW w:w="570" w:type="dxa"/>
            <w:tcBorders>
              <w:top w:val="nil"/>
              <w:left w:val="nil"/>
              <w:bottom w:val="single" w:color="auto" w:sz="4" w:space="0"/>
              <w:right w:val="single" w:color="auto" w:sz="4" w:space="0"/>
            </w:tcBorders>
            <w:vAlign w:val="center"/>
          </w:tcPr>
          <w:p w14:paraId="37EDCAD2">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516" w:type="dxa"/>
            <w:gridSpan w:val="2"/>
            <w:tcBorders>
              <w:top w:val="nil"/>
              <w:left w:val="nil"/>
              <w:bottom w:val="single" w:color="auto" w:sz="4" w:space="0"/>
              <w:right w:val="single" w:color="auto" w:sz="4" w:space="0"/>
            </w:tcBorders>
            <w:vAlign w:val="center"/>
          </w:tcPr>
          <w:p w14:paraId="0870573F">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5ECD478C">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748D979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4FC5400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47EDD21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78" w:type="dxa"/>
            <w:gridSpan w:val="2"/>
            <w:tcBorders>
              <w:top w:val="nil"/>
              <w:left w:val="nil"/>
              <w:bottom w:val="single" w:color="auto" w:sz="4" w:space="0"/>
              <w:right w:val="single" w:color="auto" w:sz="4" w:space="0"/>
            </w:tcBorders>
            <w:vAlign w:val="center"/>
          </w:tcPr>
          <w:p w14:paraId="5C48FAB6">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4387B30A">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216744F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64" w:type="dxa"/>
            <w:tcBorders>
              <w:top w:val="nil"/>
              <w:left w:val="nil"/>
              <w:bottom w:val="single" w:color="auto" w:sz="4" w:space="0"/>
              <w:right w:val="single" w:color="auto" w:sz="4" w:space="0"/>
            </w:tcBorders>
            <w:vAlign w:val="center"/>
          </w:tcPr>
          <w:p w14:paraId="10FD736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02</w:t>
            </w:r>
          </w:p>
        </w:tc>
        <w:tc>
          <w:tcPr>
            <w:tcW w:w="465" w:type="dxa"/>
            <w:tcBorders>
              <w:top w:val="nil"/>
              <w:left w:val="nil"/>
              <w:bottom w:val="single" w:color="auto" w:sz="4" w:space="0"/>
              <w:right w:val="single" w:color="auto" w:sz="4" w:space="0"/>
            </w:tcBorders>
            <w:vAlign w:val="center"/>
          </w:tcPr>
          <w:p w14:paraId="7A785C11">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07</w:t>
            </w:r>
          </w:p>
        </w:tc>
        <w:tc>
          <w:tcPr>
            <w:tcW w:w="2085" w:type="dxa"/>
            <w:tcBorders>
              <w:top w:val="nil"/>
              <w:left w:val="nil"/>
              <w:bottom w:val="single" w:color="auto" w:sz="4" w:space="0"/>
              <w:right w:val="single" w:color="auto" w:sz="4" w:space="0"/>
            </w:tcBorders>
            <w:vAlign w:val="center"/>
          </w:tcPr>
          <w:p w14:paraId="1082CF1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行政区划和地名管理</w:t>
            </w:r>
          </w:p>
        </w:tc>
        <w:tc>
          <w:tcPr>
            <w:tcW w:w="810" w:type="dxa"/>
            <w:tcBorders>
              <w:top w:val="nil"/>
              <w:left w:val="nil"/>
              <w:bottom w:val="single" w:color="auto" w:sz="4" w:space="0"/>
              <w:right w:val="single" w:color="auto" w:sz="4" w:space="0"/>
            </w:tcBorders>
            <w:vAlign w:val="center"/>
          </w:tcPr>
          <w:p w14:paraId="6FA3A2E5">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10</w:t>
            </w:r>
          </w:p>
        </w:tc>
        <w:tc>
          <w:tcPr>
            <w:tcW w:w="795" w:type="dxa"/>
            <w:tcBorders>
              <w:top w:val="nil"/>
              <w:left w:val="nil"/>
              <w:bottom w:val="single" w:color="auto" w:sz="4" w:space="0"/>
              <w:right w:val="single" w:color="auto" w:sz="4" w:space="0"/>
            </w:tcBorders>
            <w:vAlign w:val="center"/>
          </w:tcPr>
          <w:p w14:paraId="20B9F0BC">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10</w:t>
            </w:r>
          </w:p>
        </w:tc>
        <w:tc>
          <w:tcPr>
            <w:tcW w:w="570" w:type="dxa"/>
            <w:tcBorders>
              <w:top w:val="nil"/>
              <w:left w:val="nil"/>
              <w:bottom w:val="single" w:color="auto" w:sz="4" w:space="0"/>
              <w:right w:val="single" w:color="auto" w:sz="4" w:space="0"/>
            </w:tcBorders>
            <w:vAlign w:val="center"/>
          </w:tcPr>
          <w:p w14:paraId="66A9F522">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516" w:type="dxa"/>
            <w:gridSpan w:val="2"/>
            <w:tcBorders>
              <w:top w:val="nil"/>
              <w:left w:val="nil"/>
              <w:bottom w:val="single" w:color="auto" w:sz="4" w:space="0"/>
              <w:right w:val="single" w:color="auto" w:sz="4" w:space="0"/>
            </w:tcBorders>
            <w:vAlign w:val="center"/>
          </w:tcPr>
          <w:p w14:paraId="7CF3BEE7">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3DE01F8C">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16ADDC6C">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3820829E">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60DE93DA">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78" w:type="dxa"/>
            <w:gridSpan w:val="2"/>
            <w:tcBorders>
              <w:top w:val="nil"/>
              <w:left w:val="nil"/>
              <w:bottom w:val="single" w:color="auto" w:sz="4" w:space="0"/>
              <w:right w:val="single" w:color="auto" w:sz="4" w:space="0"/>
            </w:tcBorders>
            <w:vAlign w:val="center"/>
          </w:tcPr>
          <w:p w14:paraId="74B1577E">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780EB82F">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014E558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64" w:type="dxa"/>
            <w:tcBorders>
              <w:top w:val="nil"/>
              <w:left w:val="nil"/>
              <w:bottom w:val="single" w:color="auto" w:sz="4" w:space="0"/>
              <w:right w:val="single" w:color="auto" w:sz="4" w:space="0"/>
            </w:tcBorders>
            <w:vAlign w:val="center"/>
          </w:tcPr>
          <w:p w14:paraId="0B07804E">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02</w:t>
            </w:r>
          </w:p>
        </w:tc>
        <w:tc>
          <w:tcPr>
            <w:tcW w:w="465" w:type="dxa"/>
            <w:tcBorders>
              <w:top w:val="nil"/>
              <w:left w:val="nil"/>
              <w:bottom w:val="single" w:color="auto" w:sz="4" w:space="0"/>
              <w:right w:val="single" w:color="auto" w:sz="4" w:space="0"/>
            </w:tcBorders>
            <w:vAlign w:val="center"/>
          </w:tcPr>
          <w:p w14:paraId="1FB779C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99</w:t>
            </w:r>
          </w:p>
        </w:tc>
        <w:tc>
          <w:tcPr>
            <w:tcW w:w="2085" w:type="dxa"/>
            <w:tcBorders>
              <w:top w:val="nil"/>
              <w:left w:val="nil"/>
              <w:bottom w:val="single" w:color="auto" w:sz="4" w:space="0"/>
              <w:right w:val="single" w:color="auto" w:sz="4" w:space="0"/>
            </w:tcBorders>
            <w:vAlign w:val="center"/>
          </w:tcPr>
          <w:p w14:paraId="0EE3208C">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其他民政管理事务支出</w:t>
            </w:r>
          </w:p>
        </w:tc>
        <w:tc>
          <w:tcPr>
            <w:tcW w:w="810" w:type="dxa"/>
            <w:tcBorders>
              <w:top w:val="nil"/>
              <w:left w:val="nil"/>
              <w:bottom w:val="single" w:color="auto" w:sz="4" w:space="0"/>
              <w:right w:val="single" w:color="auto" w:sz="4" w:space="0"/>
            </w:tcBorders>
            <w:vAlign w:val="center"/>
          </w:tcPr>
          <w:p w14:paraId="0F25A7B7">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17</w:t>
            </w:r>
          </w:p>
        </w:tc>
        <w:tc>
          <w:tcPr>
            <w:tcW w:w="795" w:type="dxa"/>
            <w:tcBorders>
              <w:top w:val="nil"/>
              <w:left w:val="nil"/>
              <w:bottom w:val="single" w:color="auto" w:sz="4" w:space="0"/>
              <w:right w:val="single" w:color="auto" w:sz="4" w:space="0"/>
            </w:tcBorders>
            <w:vAlign w:val="center"/>
          </w:tcPr>
          <w:p w14:paraId="05AF4521">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17</w:t>
            </w:r>
          </w:p>
        </w:tc>
        <w:tc>
          <w:tcPr>
            <w:tcW w:w="570" w:type="dxa"/>
            <w:tcBorders>
              <w:top w:val="nil"/>
              <w:left w:val="nil"/>
              <w:bottom w:val="single" w:color="auto" w:sz="4" w:space="0"/>
              <w:right w:val="single" w:color="auto" w:sz="4" w:space="0"/>
            </w:tcBorders>
            <w:vAlign w:val="center"/>
          </w:tcPr>
          <w:p w14:paraId="60203DC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516" w:type="dxa"/>
            <w:gridSpan w:val="2"/>
            <w:tcBorders>
              <w:top w:val="nil"/>
              <w:left w:val="nil"/>
              <w:bottom w:val="single" w:color="auto" w:sz="4" w:space="0"/>
              <w:right w:val="single" w:color="auto" w:sz="4" w:space="0"/>
            </w:tcBorders>
            <w:vAlign w:val="center"/>
          </w:tcPr>
          <w:p w14:paraId="14F30DFA">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1E150DEF">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25ED6769">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7FC21DF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5A53AD94">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78" w:type="dxa"/>
            <w:gridSpan w:val="2"/>
            <w:tcBorders>
              <w:top w:val="nil"/>
              <w:left w:val="nil"/>
              <w:bottom w:val="single" w:color="auto" w:sz="4" w:space="0"/>
              <w:right w:val="single" w:color="auto" w:sz="4" w:space="0"/>
            </w:tcBorders>
            <w:vAlign w:val="center"/>
          </w:tcPr>
          <w:p w14:paraId="46C0C18A">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0BBCAF77">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19B0CFA6">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64" w:type="dxa"/>
            <w:tcBorders>
              <w:top w:val="nil"/>
              <w:left w:val="nil"/>
              <w:bottom w:val="single" w:color="auto" w:sz="4" w:space="0"/>
              <w:right w:val="single" w:color="auto" w:sz="4" w:space="0"/>
            </w:tcBorders>
            <w:vAlign w:val="center"/>
          </w:tcPr>
          <w:p w14:paraId="12F85B1A">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10</w:t>
            </w:r>
          </w:p>
        </w:tc>
        <w:tc>
          <w:tcPr>
            <w:tcW w:w="465" w:type="dxa"/>
            <w:tcBorders>
              <w:top w:val="nil"/>
              <w:left w:val="nil"/>
              <w:bottom w:val="single" w:color="auto" w:sz="4" w:space="0"/>
              <w:right w:val="single" w:color="auto" w:sz="4" w:space="0"/>
            </w:tcBorders>
            <w:vAlign w:val="center"/>
          </w:tcPr>
          <w:p w14:paraId="0C724205">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02</w:t>
            </w:r>
          </w:p>
        </w:tc>
        <w:tc>
          <w:tcPr>
            <w:tcW w:w="2085" w:type="dxa"/>
            <w:tcBorders>
              <w:top w:val="nil"/>
              <w:left w:val="nil"/>
              <w:bottom w:val="single" w:color="auto" w:sz="4" w:space="0"/>
              <w:right w:val="single" w:color="auto" w:sz="4" w:space="0"/>
            </w:tcBorders>
            <w:vAlign w:val="center"/>
          </w:tcPr>
          <w:p w14:paraId="77E5DA3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老年福利</w:t>
            </w:r>
          </w:p>
        </w:tc>
        <w:tc>
          <w:tcPr>
            <w:tcW w:w="810" w:type="dxa"/>
            <w:tcBorders>
              <w:top w:val="nil"/>
              <w:left w:val="nil"/>
              <w:bottom w:val="single" w:color="auto" w:sz="4" w:space="0"/>
              <w:right w:val="single" w:color="auto" w:sz="4" w:space="0"/>
            </w:tcBorders>
            <w:vAlign w:val="center"/>
          </w:tcPr>
          <w:p w14:paraId="1BA2D88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8</w:t>
            </w:r>
          </w:p>
        </w:tc>
        <w:tc>
          <w:tcPr>
            <w:tcW w:w="795" w:type="dxa"/>
            <w:tcBorders>
              <w:top w:val="nil"/>
              <w:left w:val="nil"/>
              <w:bottom w:val="single" w:color="auto" w:sz="4" w:space="0"/>
              <w:right w:val="single" w:color="auto" w:sz="4" w:space="0"/>
            </w:tcBorders>
            <w:vAlign w:val="center"/>
          </w:tcPr>
          <w:p w14:paraId="4DF255A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8</w:t>
            </w:r>
          </w:p>
        </w:tc>
        <w:tc>
          <w:tcPr>
            <w:tcW w:w="570" w:type="dxa"/>
            <w:tcBorders>
              <w:top w:val="nil"/>
              <w:left w:val="nil"/>
              <w:bottom w:val="single" w:color="auto" w:sz="4" w:space="0"/>
              <w:right w:val="single" w:color="auto" w:sz="4" w:space="0"/>
            </w:tcBorders>
            <w:vAlign w:val="center"/>
          </w:tcPr>
          <w:p w14:paraId="03889B94">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516" w:type="dxa"/>
            <w:gridSpan w:val="2"/>
            <w:tcBorders>
              <w:top w:val="nil"/>
              <w:left w:val="nil"/>
              <w:bottom w:val="single" w:color="auto" w:sz="4" w:space="0"/>
              <w:right w:val="single" w:color="auto" w:sz="4" w:space="0"/>
            </w:tcBorders>
            <w:vAlign w:val="center"/>
          </w:tcPr>
          <w:p w14:paraId="2501CAA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750B3AA4">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12B2CCEA">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110DDCCF">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4ABC6415">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78" w:type="dxa"/>
            <w:gridSpan w:val="2"/>
            <w:tcBorders>
              <w:top w:val="nil"/>
              <w:left w:val="nil"/>
              <w:bottom w:val="single" w:color="auto" w:sz="4" w:space="0"/>
              <w:right w:val="single" w:color="auto" w:sz="4" w:space="0"/>
            </w:tcBorders>
            <w:vAlign w:val="center"/>
          </w:tcPr>
          <w:p w14:paraId="583D646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776CFFD0">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2C169777">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64" w:type="dxa"/>
            <w:tcBorders>
              <w:top w:val="nil"/>
              <w:left w:val="nil"/>
              <w:bottom w:val="single" w:color="auto" w:sz="4" w:space="0"/>
              <w:right w:val="single" w:color="auto" w:sz="4" w:space="0"/>
            </w:tcBorders>
            <w:vAlign w:val="center"/>
          </w:tcPr>
          <w:p w14:paraId="295D9E97">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19</w:t>
            </w:r>
          </w:p>
        </w:tc>
        <w:tc>
          <w:tcPr>
            <w:tcW w:w="465" w:type="dxa"/>
            <w:tcBorders>
              <w:top w:val="nil"/>
              <w:left w:val="nil"/>
              <w:bottom w:val="single" w:color="auto" w:sz="4" w:space="0"/>
              <w:right w:val="single" w:color="auto" w:sz="4" w:space="0"/>
            </w:tcBorders>
            <w:vAlign w:val="center"/>
          </w:tcPr>
          <w:p w14:paraId="38FBE38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2085" w:type="dxa"/>
            <w:tcBorders>
              <w:top w:val="nil"/>
              <w:left w:val="nil"/>
              <w:bottom w:val="single" w:color="auto" w:sz="4" w:space="0"/>
              <w:right w:val="single" w:color="auto" w:sz="4" w:space="0"/>
            </w:tcBorders>
            <w:vAlign w:val="center"/>
          </w:tcPr>
          <w:p w14:paraId="343189D6">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城市最低生活保障金支出</w:t>
            </w:r>
          </w:p>
        </w:tc>
        <w:tc>
          <w:tcPr>
            <w:tcW w:w="810" w:type="dxa"/>
            <w:tcBorders>
              <w:top w:val="nil"/>
              <w:left w:val="nil"/>
              <w:bottom w:val="single" w:color="auto" w:sz="4" w:space="0"/>
              <w:right w:val="single" w:color="auto" w:sz="4" w:space="0"/>
            </w:tcBorders>
            <w:vAlign w:val="center"/>
          </w:tcPr>
          <w:p w14:paraId="6E643CEC">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10</w:t>
            </w:r>
          </w:p>
        </w:tc>
        <w:tc>
          <w:tcPr>
            <w:tcW w:w="795" w:type="dxa"/>
            <w:tcBorders>
              <w:top w:val="nil"/>
              <w:left w:val="nil"/>
              <w:bottom w:val="single" w:color="auto" w:sz="4" w:space="0"/>
              <w:right w:val="single" w:color="auto" w:sz="4" w:space="0"/>
            </w:tcBorders>
            <w:vAlign w:val="center"/>
          </w:tcPr>
          <w:p w14:paraId="7596B862">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10</w:t>
            </w:r>
          </w:p>
        </w:tc>
        <w:tc>
          <w:tcPr>
            <w:tcW w:w="570" w:type="dxa"/>
            <w:tcBorders>
              <w:top w:val="nil"/>
              <w:left w:val="nil"/>
              <w:bottom w:val="single" w:color="auto" w:sz="4" w:space="0"/>
              <w:right w:val="single" w:color="auto" w:sz="4" w:space="0"/>
            </w:tcBorders>
            <w:vAlign w:val="center"/>
          </w:tcPr>
          <w:p w14:paraId="2F0BA14F">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516" w:type="dxa"/>
            <w:gridSpan w:val="2"/>
            <w:tcBorders>
              <w:top w:val="nil"/>
              <w:left w:val="nil"/>
              <w:bottom w:val="single" w:color="auto" w:sz="4" w:space="0"/>
              <w:right w:val="single" w:color="auto" w:sz="4" w:space="0"/>
            </w:tcBorders>
            <w:vAlign w:val="center"/>
          </w:tcPr>
          <w:p w14:paraId="74A3CF65">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5E2A687F">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0945F9C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2E57F6D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67439077">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78" w:type="dxa"/>
            <w:gridSpan w:val="2"/>
            <w:tcBorders>
              <w:top w:val="nil"/>
              <w:left w:val="nil"/>
              <w:bottom w:val="single" w:color="auto" w:sz="4" w:space="0"/>
              <w:right w:val="single" w:color="auto" w:sz="4" w:space="0"/>
            </w:tcBorders>
            <w:vAlign w:val="center"/>
          </w:tcPr>
          <w:p w14:paraId="71DF80EA">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3D96015D">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1DA6D2C7">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64" w:type="dxa"/>
            <w:tcBorders>
              <w:top w:val="nil"/>
              <w:left w:val="nil"/>
              <w:bottom w:val="single" w:color="auto" w:sz="4" w:space="0"/>
              <w:right w:val="single" w:color="auto" w:sz="4" w:space="0"/>
            </w:tcBorders>
            <w:vAlign w:val="center"/>
          </w:tcPr>
          <w:p w14:paraId="552DA3D1">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28</w:t>
            </w:r>
          </w:p>
        </w:tc>
        <w:tc>
          <w:tcPr>
            <w:tcW w:w="465" w:type="dxa"/>
            <w:tcBorders>
              <w:top w:val="nil"/>
              <w:left w:val="nil"/>
              <w:bottom w:val="single" w:color="auto" w:sz="4" w:space="0"/>
              <w:right w:val="single" w:color="auto" w:sz="4" w:space="0"/>
            </w:tcBorders>
            <w:vAlign w:val="center"/>
          </w:tcPr>
          <w:p w14:paraId="2E509222">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04</w:t>
            </w:r>
          </w:p>
        </w:tc>
        <w:tc>
          <w:tcPr>
            <w:tcW w:w="2085" w:type="dxa"/>
            <w:tcBorders>
              <w:top w:val="nil"/>
              <w:left w:val="nil"/>
              <w:bottom w:val="single" w:color="auto" w:sz="4" w:space="0"/>
              <w:right w:val="single" w:color="auto" w:sz="4" w:space="0"/>
            </w:tcBorders>
            <w:vAlign w:val="center"/>
          </w:tcPr>
          <w:p w14:paraId="22A014E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拥军优属</w:t>
            </w:r>
          </w:p>
        </w:tc>
        <w:tc>
          <w:tcPr>
            <w:tcW w:w="810" w:type="dxa"/>
            <w:tcBorders>
              <w:top w:val="nil"/>
              <w:left w:val="nil"/>
              <w:bottom w:val="single" w:color="auto" w:sz="4" w:space="0"/>
              <w:right w:val="single" w:color="auto" w:sz="4" w:space="0"/>
            </w:tcBorders>
            <w:vAlign w:val="center"/>
          </w:tcPr>
          <w:p w14:paraId="682A70F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9</w:t>
            </w:r>
          </w:p>
        </w:tc>
        <w:tc>
          <w:tcPr>
            <w:tcW w:w="795" w:type="dxa"/>
            <w:tcBorders>
              <w:top w:val="nil"/>
              <w:left w:val="nil"/>
              <w:bottom w:val="single" w:color="auto" w:sz="4" w:space="0"/>
              <w:right w:val="single" w:color="auto" w:sz="4" w:space="0"/>
            </w:tcBorders>
            <w:vAlign w:val="center"/>
          </w:tcPr>
          <w:p w14:paraId="759B68C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9</w:t>
            </w:r>
          </w:p>
        </w:tc>
        <w:tc>
          <w:tcPr>
            <w:tcW w:w="570" w:type="dxa"/>
            <w:tcBorders>
              <w:top w:val="nil"/>
              <w:left w:val="nil"/>
              <w:bottom w:val="single" w:color="auto" w:sz="4" w:space="0"/>
              <w:right w:val="single" w:color="auto" w:sz="4" w:space="0"/>
            </w:tcBorders>
            <w:vAlign w:val="center"/>
          </w:tcPr>
          <w:p w14:paraId="790050A2">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516" w:type="dxa"/>
            <w:gridSpan w:val="2"/>
            <w:tcBorders>
              <w:top w:val="nil"/>
              <w:left w:val="nil"/>
              <w:bottom w:val="single" w:color="auto" w:sz="4" w:space="0"/>
              <w:right w:val="single" w:color="auto" w:sz="4" w:space="0"/>
            </w:tcBorders>
            <w:vAlign w:val="center"/>
          </w:tcPr>
          <w:p w14:paraId="4CF3D519">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5FDC03C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458F9D99">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16EFF086">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0C028234">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78" w:type="dxa"/>
            <w:gridSpan w:val="2"/>
            <w:tcBorders>
              <w:top w:val="nil"/>
              <w:left w:val="nil"/>
              <w:bottom w:val="single" w:color="auto" w:sz="4" w:space="0"/>
              <w:right w:val="single" w:color="auto" w:sz="4" w:space="0"/>
            </w:tcBorders>
            <w:vAlign w:val="center"/>
          </w:tcPr>
          <w:p w14:paraId="53B9C1D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C3F4CDC">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6702F31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w:t>
            </w:r>
          </w:p>
        </w:tc>
        <w:tc>
          <w:tcPr>
            <w:tcW w:w="464" w:type="dxa"/>
            <w:tcBorders>
              <w:top w:val="nil"/>
              <w:left w:val="nil"/>
              <w:bottom w:val="single" w:color="auto" w:sz="4" w:space="0"/>
              <w:right w:val="single" w:color="auto" w:sz="4" w:space="0"/>
            </w:tcBorders>
            <w:vAlign w:val="center"/>
          </w:tcPr>
          <w:p w14:paraId="2B7EC9C7">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465" w:type="dxa"/>
            <w:tcBorders>
              <w:top w:val="nil"/>
              <w:left w:val="nil"/>
              <w:bottom w:val="single" w:color="auto" w:sz="4" w:space="0"/>
              <w:right w:val="single" w:color="auto" w:sz="4" w:space="0"/>
            </w:tcBorders>
            <w:vAlign w:val="center"/>
          </w:tcPr>
          <w:p w14:paraId="2CF3830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19</w:t>
            </w:r>
          </w:p>
        </w:tc>
        <w:tc>
          <w:tcPr>
            <w:tcW w:w="2085" w:type="dxa"/>
            <w:tcBorders>
              <w:top w:val="nil"/>
              <w:left w:val="nil"/>
              <w:bottom w:val="single" w:color="auto" w:sz="4" w:space="0"/>
              <w:right w:val="single" w:color="auto" w:sz="4" w:space="0"/>
            </w:tcBorders>
            <w:vAlign w:val="center"/>
          </w:tcPr>
          <w:p w14:paraId="00C1F4E8">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防灾救灾</w:t>
            </w:r>
          </w:p>
        </w:tc>
        <w:tc>
          <w:tcPr>
            <w:tcW w:w="810" w:type="dxa"/>
            <w:tcBorders>
              <w:top w:val="nil"/>
              <w:left w:val="nil"/>
              <w:bottom w:val="single" w:color="auto" w:sz="4" w:space="0"/>
              <w:right w:val="single" w:color="auto" w:sz="4" w:space="0"/>
            </w:tcBorders>
            <w:vAlign w:val="center"/>
          </w:tcPr>
          <w:p w14:paraId="5052CAC6">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w:t>
            </w:r>
          </w:p>
        </w:tc>
        <w:tc>
          <w:tcPr>
            <w:tcW w:w="795" w:type="dxa"/>
            <w:tcBorders>
              <w:top w:val="nil"/>
              <w:left w:val="nil"/>
              <w:bottom w:val="single" w:color="auto" w:sz="4" w:space="0"/>
              <w:right w:val="single" w:color="auto" w:sz="4" w:space="0"/>
            </w:tcBorders>
            <w:vAlign w:val="center"/>
          </w:tcPr>
          <w:p w14:paraId="5D097AA8">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w:t>
            </w:r>
          </w:p>
        </w:tc>
        <w:tc>
          <w:tcPr>
            <w:tcW w:w="570" w:type="dxa"/>
            <w:tcBorders>
              <w:top w:val="nil"/>
              <w:left w:val="nil"/>
              <w:bottom w:val="single" w:color="auto" w:sz="4" w:space="0"/>
              <w:right w:val="single" w:color="auto" w:sz="4" w:space="0"/>
            </w:tcBorders>
            <w:vAlign w:val="center"/>
          </w:tcPr>
          <w:p w14:paraId="5639F3C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516" w:type="dxa"/>
            <w:gridSpan w:val="2"/>
            <w:tcBorders>
              <w:top w:val="nil"/>
              <w:left w:val="nil"/>
              <w:bottom w:val="single" w:color="auto" w:sz="4" w:space="0"/>
              <w:right w:val="single" w:color="auto" w:sz="4" w:space="0"/>
            </w:tcBorders>
            <w:vAlign w:val="center"/>
          </w:tcPr>
          <w:p w14:paraId="4F2D2911">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1DBA67FA">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5F7DAD48">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746F514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11E3DEB6">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78" w:type="dxa"/>
            <w:gridSpan w:val="2"/>
            <w:tcBorders>
              <w:top w:val="nil"/>
              <w:left w:val="nil"/>
              <w:bottom w:val="single" w:color="auto" w:sz="4" w:space="0"/>
              <w:right w:val="single" w:color="auto" w:sz="4" w:space="0"/>
            </w:tcBorders>
            <w:vAlign w:val="center"/>
          </w:tcPr>
          <w:p w14:paraId="5577E0E7">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3367C258">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486A16B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464" w:type="dxa"/>
            <w:tcBorders>
              <w:top w:val="nil"/>
              <w:left w:val="nil"/>
              <w:bottom w:val="single" w:color="auto" w:sz="4" w:space="0"/>
              <w:right w:val="single" w:color="auto" w:sz="4" w:space="0"/>
            </w:tcBorders>
            <w:vAlign w:val="center"/>
          </w:tcPr>
          <w:p w14:paraId="6302DB9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465" w:type="dxa"/>
            <w:tcBorders>
              <w:top w:val="nil"/>
              <w:left w:val="nil"/>
              <w:bottom w:val="single" w:color="auto" w:sz="4" w:space="0"/>
              <w:right w:val="single" w:color="auto" w:sz="4" w:space="0"/>
            </w:tcBorders>
            <w:vAlign w:val="center"/>
          </w:tcPr>
          <w:p w14:paraId="203880A7">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085" w:type="dxa"/>
            <w:tcBorders>
              <w:top w:val="nil"/>
              <w:left w:val="nil"/>
              <w:bottom w:val="single" w:color="auto" w:sz="4" w:space="0"/>
              <w:right w:val="single" w:color="auto" w:sz="4" w:space="0"/>
            </w:tcBorders>
            <w:vAlign w:val="center"/>
          </w:tcPr>
          <w:p w14:paraId="07801BA6">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810" w:type="dxa"/>
            <w:tcBorders>
              <w:top w:val="nil"/>
              <w:left w:val="nil"/>
              <w:bottom w:val="single" w:color="auto" w:sz="4" w:space="0"/>
              <w:right w:val="single" w:color="auto" w:sz="4" w:space="0"/>
            </w:tcBorders>
            <w:vAlign w:val="center"/>
          </w:tcPr>
          <w:p w14:paraId="2BB774CD">
            <w:pPr>
              <w:widowControl/>
              <w:spacing w:line="300" w:lineRule="exact"/>
              <w:jc w:val="center"/>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14:paraId="0DB9260C">
            <w:pPr>
              <w:widowControl/>
              <w:spacing w:line="300" w:lineRule="exact"/>
              <w:jc w:val="center"/>
              <w:rPr>
                <w:rFonts w:hint="eastAsia" w:ascii="仿宋_GB2312" w:hAnsi="宋体" w:eastAsia="仿宋_GB2312" w:cs="宋体"/>
                <w:kern w:val="0"/>
                <w:sz w:val="18"/>
                <w:szCs w:val="18"/>
                <w:highlight w:val="none"/>
              </w:rPr>
            </w:pPr>
          </w:p>
        </w:tc>
        <w:tc>
          <w:tcPr>
            <w:tcW w:w="570" w:type="dxa"/>
            <w:tcBorders>
              <w:top w:val="nil"/>
              <w:left w:val="nil"/>
              <w:bottom w:val="single" w:color="auto" w:sz="4" w:space="0"/>
              <w:right w:val="single" w:color="auto" w:sz="4" w:space="0"/>
            </w:tcBorders>
            <w:vAlign w:val="center"/>
          </w:tcPr>
          <w:p w14:paraId="65EDA82E">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516" w:type="dxa"/>
            <w:gridSpan w:val="2"/>
            <w:tcBorders>
              <w:top w:val="nil"/>
              <w:left w:val="nil"/>
              <w:bottom w:val="single" w:color="auto" w:sz="4" w:space="0"/>
              <w:right w:val="single" w:color="auto" w:sz="4" w:space="0"/>
            </w:tcBorders>
            <w:vAlign w:val="center"/>
          </w:tcPr>
          <w:p w14:paraId="27F7DFA2">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023EFE6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151507F1">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2FA73A1A">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4219322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78" w:type="dxa"/>
            <w:gridSpan w:val="2"/>
            <w:tcBorders>
              <w:top w:val="nil"/>
              <w:left w:val="nil"/>
              <w:bottom w:val="single" w:color="auto" w:sz="4" w:space="0"/>
              <w:right w:val="single" w:color="auto" w:sz="4" w:space="0"/>
            </w:tcBorders>
            <w:vAlign w:val="center"/>
          </w:tcPr>
          <w:p w14:paraId="3FCEC232">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C4101FD">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3F874C4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464" w:type="dxa"/>
            <w:tcBorders>
              <w:top w:val="nil"/>
              <w:left w:val="nil"/>
              <w:bottom w:val="single" w:color="auto" w:sz="4" w:space="0"/>
              <w:right w:val="single" w:color="auto" w:sz="4" w:space="0"/>
            </w:tcBorders>
            <w:vAlign w:val="center"/>
          </w:tcPr>
          <w:p w14:paraId="74F250C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465" w:type="dxa"/>
            <w:tcBorders>
              <w:top w:val="nil"/>
              <w:left w:val="nil"/>
              <w:bottom w:val="single" w:color="auto" w:sz="4" w:space="0"/>
              <w:right w:val="single" w:color="auto" w:sz="4" w:space="0"/>
            </w:tcBorders>
            <w:vAlign w:val="center"/>
          </w:tcPr>
          <w:p w14:paraId="7909E9AC">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085" w:type="dxa"/>
            <w:tcBorders>
              <w:top w:val="nil"/>
              <w:left w:val="nil"/>
              <w:bottom w:val="single" w:color="auto" w:sz="4" w:space="0"/>
              <w:right w:val="single" w:color="auto" w:sz="4" w:space="0"/>
            </w:tcBorders>
            <w:vAlign w:val="center"/>
          </w:tcPr>
          <w:p w14:paraId="7F0B73E4">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810" w:type="dxa"/>
            <w:tcBorders>
              <w:top w:val="nil"/>
              <w:left w:val="nil"/>
              <w:bottom w:val="single" w:color="auto" w:sz="4" w:space="0"/>
              <w:right w:val="single" w:color="auto" w:sz="4" w:space="0"/>
            </w:tcBorders>
            <w:vAlign w:val="center"/>
          </w:tcPr>
          <w:p w14:paraId="37B2C0B3">
            <w:pPr>
              <w:widowControl/>
              <w:spacing w:line="300" w:lineRule="exact"/>
              <w:jc w:val="center"/>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14:paraId="3388F84C">
            <w:pPr>
              <w:widowControl/>
              <w:spacing w:line="300" w:lineRule="exact"/>
              <w:jc w:val="center"/>
              <w:rPr>
                <w:rFonts w:hint="eastAsia" w:ascii="仿宋_GB2312" w:hAnsi="宋体" w:eastAsia="仿宋_GB2312" w:cs="宋体"/>
                <w:kern w:val="0"/>
                <w:sz w:val="18"/>
                <w:szCs w:val="18"/>
                <w:highlight w:val="none"/>
              </w:rPr>
            </w:pPr>
          </w:p>
        </w:tc>
        <w:tc>
          <w:tcPr>
            <w:tcW w:w="570" w:type="dxa"/>
            <w:tcBorders>
              <w:top w:val="nil"/>
              <w:left w:val="nil"/>
              <w:bottom w:val="single" w:color="auto" w:sz="4" w:space="0"/>
              <w:right w:val="single" w:color="auto" w:sz="4" w:space="0"/>
            </w:tcBorders>
            <w:vAlign w:val="center"/>
          </w:tcPr>
          <w:p w14:paraId="6EBFD78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516" w:type="dxa"/>
            <w:gridSpan w:val="2"/>
            <w:tcBorders>
              <w:top w:val="nil"/>
              <w:left w:val="nil"/>
              <w:bottom w:val="single" w:color="auto" w:sz="4" w:space="0"/>
              <w:right w:val="single" w:color="auto" w:sz="4" w:space="0"/>
            </w:tcBorders>
            <w:vAlign w:val="center"/>
          </w:tcPr>
          <w:p w14:paraId="05F2A526">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4DE55BA9">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04575F8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4374637C">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1ED6CABE">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78" w:type="dxa"/>
            <w:gridSpan w:val="2"/>
            <w:tcBorders>
              <w:top w:val="nil"/>
              <w:left w:val="nil"/>
              <w:bottom w:val="single" w:color="auto" w:sz="4" w:space="0"/>
              <w:right w:val="single" w:color="auto" w:sz="4" w:space="0"/>
            </w:tcBorders>
            <w:vAlign w:val="center"/>
          </w:tcPr>
          <w:p w14:paraId="76C285A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4B4E746">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11A24884">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464" w:type="dxa"/>
            <w:tcBorders>
              <w:top w:val="nil"/>
              <w:left w:val="nil"/>
              <w:bottom w:val="single" w:color="auto" w:sz="4" w:space="0"/>
              <w:right w:val="single" w:color="auto" w:sz="4" w:space="0"/>
            </w:tcBorders>
            <w:vAlign w:val="center"/>
          </w:tcPr>
          <w:p w14:paraId="4E8FB1C6">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465" w:type="dxa"/>
            <w:tcBorders>
              <w:top w:val="nil"/>
              <w:left w:val="nil"/>
              <w:bottom w:val="single" w:color="auto" w:sz="4" w:space="0"/>
              <w:right w:val="single" w:color="auto" w:sz="4" w:space="0"/>
            </w:tcBorders>
            <w:vAlign w:val="center"/>
          </w:tcPr>
          <w:p w14:paraId="5B10EDF1">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085" w:type="dxa"/>
            <w:tcBorders>
              <w:top w:val="nil"/>
              <w:left w:val="nil"/>
              <w:bottom w:val="single" w:color="auto" w:sz="4" w:space="0"/>
              <w:right w:val="single" w:color="auto" w:sz="4" w:space="0"/>
            </w:tcBorders>
            <w:vAlign w:val="center"/>
          </w:tcPr>
          <w:p w14:paraId="5F395D74">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810" w:type="dxa"/>
            <w:tcBorders>
              <w:top w:val="nil"/>
              <w:left w:val="nil"/>
              <w:bottom w:val="single" w:color="auto" w:sz="4" w:space="0"/>
              <w:right w:val="single" w:color="auto" w:sz="4" w:space="0"/>
            </w:tcBorders>
            <w:vAlign w:val="center"/>
          </w:tcPr>
          <w:p w14:paraId="58377498">
            <w:pPr>
              <w:widowControl/>
              <w:spacing w:line="300" w:lineRule="exact"/>
              <w:jc w:val="center"/>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14:paraId="725F87EC">
            <w:pPr>
              <w:widowControl/>
              <w:spacing w:line="300" w:lineRule="exact"/>
              <w:jc w:val="center"/>
              <w:rPr>
                <w:rFonts w:hint="eastAsia" w:ascii="仿宋_GB2312" w:hAnsi="宋体" w:eastAsia="仿宋_GB2312" w:cs="宋体"/>
                <w:kern w:val="0"/>
                <w:sz w:val="18"/>
                <w:szCs w:val="18"/>
                <w:highlight w:val="none"/>
              </w:rPr>
            </w:pPr>
          </w:p>
        </w:tc>
        <w:tc>
          <w:tcPr>
            <w:tcW w:w="570" w:type="dxa"/>
            <w:tcBorders>
              <w:top w:val="nil"/>
              <w:left w:val="nil"/>
              <w:bottom w:val="single" w:color="auto" w:sz="4" w:space="0"/>
              <w:right w:val="single" w:color="auto" w:sz="4" w:space="0"/>
            </w:tcBorders>
            <w:vAlign w:val="center"/>
          </w:tcPr>
          <w:p w14:paraId="6279E2AA">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516" w:type="dxa"/>
            <w:gridSpan w:val="2"/>
            <w:tcBorders>
              <w:top w:val="nil"/>
              <w:left w:val="nil"/>
              <w:bottom w:val="single" w:color="auto" w:sz="4" w:space="0"/>
              <w:right w:val="single" w:color="auto" w:sz="4" w:space="0"/>
            </w:tcBorders>
            <w:vAlign w:val="center"/>
          </w:tcPr>
          <w:p w14:paraId="19C422F6">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7B418351">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075BAE8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300BF0EF">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3D648AD5">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78" w:type="dxa"/>
            <w:gridSpan w:val="2"/>
            <w:tcBorders>
              <w:top w:val="nil"/>
              <w:left w:val="nil"/>
              <w:bottom w:val="single" w:color="auto" w:sz="4" w:space="0"/>
              <w:right w:val="single" w:color="auto" w:sz="4" w:space="0"/>
            </w:tcBorders>
            <w:vAlign w:val="center"/>
          </w:tcPr>
          <w:p w14:paraId="54FE531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40441068">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78D9D52A">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464" w:type="dxa"/>
            <w:tcBorders>
              <w:top w:val="nil"/>
              <w:left w:val="nil"/>
              <w:bottom w:val="single" w:color="auto" w:sz="4" w:space="0"/>
              <w:right w:val="single" w:color="auto" w:sz="4" w:space="0"/>
            </w:tcBorders>
            <w:vAlign w:val="center"/>
          </w:tcPr>
          <w:p w14:paraId="5F2BD3A9">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465" w:type="dxa"/>
            <w:tcBorders>
              <w:top w:val="nil"/>
              <w:left w:val="nil"/>
              <w:bottom w:val="single" w:color="auto" w:sz="4" w:space="0"/>
              <w:right w:val="single" w:color="auto" w:sz="4" w:space="0"/>
            </w:tcBorders>
            <w:vAlign w:val="center"/>
          </w:tcPr>
          <w:p w14:paraId="06FB53D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085" w:type="dxa"/>
            <w:tcBorders>
              <w:top w:val="nil"/>
              <w:left w:val="nil"/>
              <w:bottom w:val="single" w:color="auto" w:sz="4" w:space="0"/>
              <w:right w:val="single" w:color="auto" w:sz="4" w:space="0"/>
            </w:tcBorders>
            <w:vAlign w:val="center"/>
          </w:tcPr>
          <w:p w14:paraId="35FEACD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810" w:type="dxa"/>
            <w:tcBorders>
              <w:top w:val="nil"/>
              <w:left w:val="nil"/>
              <w:bottom w:val="single" w:color="auto" w:sz="4" w:space="0"/>
              <w:right w:val="single" w:color="auto" w:sz="4" w:space="0"/>
            </w:tcBorders>
            <w:vAlign w:val="center"/>
          </w:tcPr>
          <w:p w14:paraId="5BFB2FED">
            <w:pPr>
              <w:widowControl/>
              <w:spacing w:line="300" w:lineRule="exact"/>
              <w:jc w:val="center"/>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14:paraId="46FC5BFB">
            <w:pPr>
              <w:widowControl/>
              <w:spacing w:line="300" w:lineRule="exact"/>
              <w:jc w:val="center"/>
              <w:rPr>
                <w:rFonts w:hint="eastAsia" w:ascii="仿宋_GB2312" w:hAnsi="宋体" w:eastAsia="仿宋_GB2312" w:cs="宋体"/>
                <w:kern w:val="0"/>
                <w:sz w:val="18"/>
                <w:szCs w:val="18"/>
                <w:highlight w:val="none"/>
              </w:rPr>
            </w:pPr>
          </w:p>
        </w:tc>
        <w:tc>
          <w:tcPr>
            <w:tcW w:w="570" w:type="dxa"/>
            <w:tcBorders>
              <w:top w:val="nil"/>
              <w:left w:val="nil"/>
              <w:bottom w:val="single" w:color="auto" w:sz="4" w:space="0"/>
              <w:right w:val="single" w:color="auto" w:sz="4" w:space="0"/>
            </w:tcBorders>
            <w:vAlign w:val="center"/>
          </w:tcPr>
          <w:p w14:paraId="698148F2">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516" w:type="dxa"/>
            <w:gridSpan w:val="2"/>
            <w:tcBorders>
              <w:top w:val="nil"/>
              <w:left w:val="nil"/>
              <w:bottom w:val="single" w:color="auto" w:sz="4" w:space="0"/>
              <w:right w:val="single" w:color="auto" w:sz="4" w:space="0"/>
            </w:tcBorders>
            <w:vAlign w:val="center"/>
          </w:tcPr>
          <w:p w14:paraId="57A8ED1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3BA09209">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7883A269">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002D07CE">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7F657F56">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78" w:type="dxa"/>
            <w:gridSpan w:val="2"/>
            <w:tcBorders>
              <w:top w:val="nil"/>
              <w:left w:val="nil"/>
              <w:bottom w:val="single" w:color="auto" w:sz="4" w:space="0"/>
              <w:right w:val="single" w:color="auto" w:sz="4" w:space="0"/>
            </w:tcBorders>
            <w:vAlign w:val="center"/>
          </w:tcPr>
          <w:p w14:paraId="577D3285">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0CC90E0C">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66918F74">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464" w:type="dxa"/>
            <w:tcBorders>
              <w:top w:val="nil"/>
              <w:left w:val="nil"/>
              <w:bottom w:val="single" w:color="auto" w:sz="4" w:space="0"/>
              <w:right w:val="single" w:color="auto" w:sz="4" w:space="0"/>
            </w:tcBorders>
            <w:vAlign w:val="center"/>
          </w:tcPr>
          <w:p w14:paraId="1B42398E">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465" w:type="dxa"/>
            <w:tcBorders>
              <w:top w:val="nil"/>
              <w:left w:val="nil"/>
              <w:bottom w:val="single" w:color="auto" w:sz="4" w:space="0"/>
              <w:right w:val="single" w:color="auto" w:sz="4" w:space="0"/>
            </w:tcBorders>
            <w:vAlign w:val="center"/>
          </w:tcPr>
          <w:p w14:paraId="3B65F575">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085" w:type="dxa"/>
            <w:tcBorders>
              <w:top w:val="nil"/>
              <w:left w:val="nil"/>
              <w:bottom w:val="single" w:color="auto" w:sz="4" w:space="0"/>
              <w:right w:val="single" w:color="auto" w:sz="4" w:space="0"/>
            </w:tcBorders>
            <w:vAlign w:val="center"/>
          </w:tcPr>
          <w:p w14:paraId="53B52E3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合计</w:t>
            </w:r>
          </w:p>
        </w:tc>
        <w:tc>
          <w:tcPr>
            <w:tcW w:w="810" w:type="dxa"/>
            <w:tcBorders>
              <w:top w:val="nil"/>
              <w:left w:val="nil"/>
              <w:bottom w:val="single" w:color="auto" w:sz="4" w:space="0"/>
              <w:right w:val="single" w:color="auto" w:sz="4" w:space="0"/>
            </w:tcBorders>
            <w:vAlign w:val="center"/>
          </w:tcPr>
          <w:p w14:paraId="3127E5E9">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573.33</w:t>
            </w:r>
          </w:p>
        </w:tc>
        <w:tc>
          <w:tcPr>
            <w:tcW w:w="795" w:type="dxa"/>
            <w:tcBorders>
              <w:top w:val="nil"/>
              <w:left w:val="nil"/>
              <w:bottom w:val="single" w:color="auto" w:sz="4" w:space="0"/>
              <w:right w:val="single" w:color="auto" w:sz="4" w:space="0"/>
            </w:tcBorders>
            <w:vAlign w:val="center"/>
          </w:tcPr>
          <w:p w14:paraId="4452DD3C">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573.33</w:t>
            </w:r>
          </w:p>
        </w:tc>
        <w:tc>
          <w:tcPr>
            <w:tcW w:w="570" w:type="dxa"/>
            <w:tcBorders>
              <w:top w:val="nil"/>
              <w:left w:val="nil"/>
              <w:bottom w:val="single" w:color="auto" w:sz="4" w:space="0"/>
              <w:right w:val="single" w:color="auto" w:sz="4" w:space="0"/>
            </w:tcBorders>
            <w:vAlign w:val="center"/>
          </w:tcPr>
          <w:p w14:paraId="172FCABC">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516" w:type="dxa"/>
            <w:gridSpan w:val="2"/>
            <w:tcBorders>
              <w:top w:val="nil"/>
              <w:left w:val="nil"/>
              <w:bottom w:val="single" w:color="auto" w:sz="4" w:space="0"/>
              <w:right w:val="single" w:color="auto" w:sz="4" w:space="0"/>
            </w:tcBorders>
            <w:vAlign w:val="center"/>
          </w:tcPr>
          <w:p w14:paraId="55A7E511">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2D78C114">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0B051CA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57D49529">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80" w:type="dxa"/>
            <w:gridSpan w:val="2"/>
            <w:tcBorders>
              <w:top w:val="nil"/>
              <w:left w:val="nil"/>
              <w:bottom w:val="single" w:color="auto" w:sz="4" w:space="0"/>
              <w:right w:val="single" w:color="auto" w:sz="4" w:space="0"/>
            </w:tcBorders>
            <w:vAlign w:val="center"/>
          </w:tcPr>
          <w:p w14:paraId="4BD36085">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678" w:type="dxa"/>
            <w:gridSpan w:val="2"/>
            <w:tcBorders>
              <w:top w:val="nil"/>
              <w:left w:val="nil"/>
              <w:bottom w:val="single" w:color="auto" w:sz="4" w:space="0"/>
              <w:right w:val="single" w:color="auto" w:sz="4" w:space="0"/>
            </w:tcBorders>
            <w:vAlign w:val="center"/>
          </w:tcPr>
          <w:p w14:paraId="38CBBA6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bl>
    <w:p w14:paraId="2BED52C4">
      <w:pPr>
        <w:widowControl/>
        <w:jc w:val="left"/>
        <w:outlineLvl w:val="1"/>
        <w:rPr>
          <w:rFonts w:hint="eastAsia" w:ascii="仿宋_GB2312" w:hAnsi="宋体" w:eastAsia="仿宋_GB2312"/>
          <w:b/>
          <w:kern w:val="0"/>
          <w:sz w:val="32"/>
          <w:szCs w:val="32"/>
          <w:highlight w:val="none"/>
        </w:rPr>
      </w:pPr>
    </w:p>
    <w:p w14:paraId="3141731A">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表三：</w:t>
      </w:r>
    </w:p>
    <w:p w14:paraId="439B803C">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部门支出总体情况表</w:t>
      </w:r>
    </w:p>
    <w:p w14:paraId="5AE1C7FB">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编制部门：昌吉回族自治州民政局</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单位：万元</w:t>
      </w:r>
    </w:p>
    <w:tbl>
      <w:tblPr>
        <w:tblStyle w:val="8"/>
        <w:tblW w:w="9229" w:type="dxa"/>
        <w:tblInd w:w="93" w:type="dxa"/>
        <w:tblLayout w:type="fixed"/>
        <w:tblCellMar>
          <w:top w:w="0" w:type="dxa"/>
          <w:left w:w="108" w:type="dxa"/>
          <w:bottom w:w="0" w:type="dxa"/>
          <w:right w:w="108" w:type="dxa"/>
        </w:tblCellMar>
      </w:tblPr>
      <w:tblGrid>
        <w:gridCol w:w="517"/>
        <w:gridCol w:w="417"/>
        <w:gridCol w:w="417"/>
        <w:gridCol w:w="2545"/>
        <w:gridCol w:w="1827"/>
        <w:gridCol w:w="1828"/>
        <w:gridCol w:w="1678"/>
      </w:tblGrid>
      <w:tr w14:paraId="3DFD7964">
        <w:tblPrEx>
          <w:tblCellMar>
            <w:top w:w="0" w:type="dxa"/>
            <w:left w:w="108" w:type="dxa"/>
            <w:bottom w:w="0" w:type="dxa"/>
            <w:right w:w="108" w:type="dxa"/>
          </w:tblCellMar>
        </w:tblPrEx>
        <w:trPr>
          <w:trHeight w:val="345" w:hRule="atLeast"/>
        </w:trPr>
        <w:tc>
          <w:tcPr>
            <w:tcW w:w="3896" w:type="dxa"/>
            <w:gridSpan w:val="4"/>
            <w:tcBorders>
              <w:top w:val="single" w:color="auto" w:sz="4" w:space="0"/>
              <w:left w:val="single" w:color="auto" w:sz="4" w:space="0"/>
              <w:bottom w:val="single" w:color="auto" w:sz="4" w:space="0"/>
              <w:right w:val="single" w:color="auto" w:sz="4" w:space="0"/>
            </w:tcBorders>
            <w:vAlign w:val="center"/>
          </w:tcPr>
          <w:p w14:paraId="22F5D428">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项目</w:t>
            </w:r>
          </w:p>
        </w:tc>
        <w:tc>
          <w:tcPr>
            <w:tcW w:w="5333" w:type="dxa"/>
            <w:gridSpan w:val="3"/>
            <w:tcBorders>
              <w:top w:val="single" w:color="auto" w:sz="4" w:space="0"/>
              <w:left w:val="nil"/>
              <w:bottom w:val="single" w:color="auto" w:sz="4" w:space="0"/>
              <w:right w:val="single" w:color="000000" w:sz="4" w:space="0"/>
            </w:tcBorders>
            <w:vAlign w:val="center"/>
          </w:tcPr>
          <w:p w14:paraId="7A47DA5B">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14:paraId="11D5887E">
        <w:tblPrEx>
          <w:tblCellMar>
            <w:top w:w="0" w:type="dxa"/>
            <w:left w:w="108" w:type="dxa"/>
            <w:bottom w:w="0" w:type="dxa"/>
            <w:right w:w="108" w:type="dxa"/>
          </w:tblCellMar>
        </w:tblPrEx>
        <w:trPr>
          <w:trHeight w:val="480" w:hRule="atLeast"/>
        </w:trPr>
        <w:tc>
          <w:tcPr>
            <w:tcW w:w="1351" w:type="dxa"/>
            <w:gridSpan w:val="3"/>
            <w:tcBorders>
              <w:top w:val="single" w:color="auto" w:sz="4" w:space="0"/>
              <w:left w:val="single" w:color="auto" w:sz="4" w:space="0"/>
              <w:bottom w:val="single" w:color="auto" w:sz="4" w:space="0"/>
              <w:right w:val="single" w:color="auto" w:sz="4" w:space="0"/>
            </w:tcBorders>
            <w:vAlign w:val="center"/>
          </w:tcPr>
          <w:p w14:paraId="593A45EC">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545" w:type="dxa"/>
            <w:vMerge w:val="restart"/>
            <w:tcBorders>
              <w:top w:val="nil"/>
              <w:left w:val="single" w:color="auto" w:sz="4" w:space="0"/>
              <w:bottom w:val="single" w:color="000000" w:sz="4" w:space="0"/>
              <w:right w:val="single" w:color="auto" w:sz="4" w:space="0"/>
            </w:tcBorders>
            <w:vAlign w:val="center"/>
          </w:tcPr>
          <w:p w14:paraId="6B16CC0A">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827" w:type="dxa"/>
            <w:vMerge w:val="restart"/>
            <w:tcBorders>
              <w:top w:val="nil"/>
              <w:left w:val="single" w:color="auto" w:sz="4" w:space="0"/>
              <w:bottom w:val="single" w:color="000000" w:sz="4" w:space="0"/>
              <w:right w:val="single" w:color="auto" w:sz="4" w:space="0"/>
            </w:tcBorders>
            <w:vAlign w:val="center"/>
          </w:tcPr>
          <w:p w14:paraId="1F168C24">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合计</w:t>
            </w:r>
          </w:p>
        </w:tc>
        <w:tc>
          <w:tcPr>
            <w:tcW w:w="1828" w:type="dxa"/>
            <w:vMerge w:val="restart"/>
            <w:tcBorders>
              <w:top w:val="nil"/>
              <w:left w:val="single" w:color="auto" w:sz="4" w:space="0"/>
              <w:bottom w:val="single" w:color="000000" w:sz="4" w:space="0"/>
              <w:right w:val="single" w:color="auto" w:sz="4" w:space="0"/>
            </w:tcBorders>
            <w:vAlign w:val="center"/>
          </w:tcPr>
          <w:p w14:paraId="28B1B954">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678" w:type="dxa"/>
            <w:vMerge w:val="restart"/>
            <w:tcBorders>
              <w:top w:val="nil"/>
              <w:left w:val="single" w:color="auto" w:sz="4" w:space="0"/>
              <w:bottom w:val="single" w:color="000000" w:sz="4" w:space="0"/>
              <w:right w:val="single" w:color="auto" w:sz="4" w:space="0"/>
            </w:tcBorders>
            <w:vAlign w:val="center"/>
          </w:tcPr>
          <w:p w14:paraId="0EB4D183">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14:paraId="25239E2F">
        <w:tblPrEx>
          <w:tblCellMar>
            <w:top w:w="0" w:type="dxa"/>
            <w:left w:w="108" w:type="dxa"/>
            <w:bottom w:w="0" w:type="dxa"/>
            <w:right w:w="108" w:type="dxa"/>
          </w:tblCellMar>
        </w:tblPrEx>
        <w:trPr>
          <w:trHeight w:val="270" w:hRule="atLeast"/>
        </w:trPr>
        <w:tc>
          <w:tcPr>
            <w:tcW w:w="517" w:type="dxa"/>
            <w:tcBorders>
              <w:top w:val="nil"/>
              <w:left w:val="single" w:color="auto" w:sz="4" w:space="0"/>
              <w:bottom w:val="single" w:color="auto" w:sz="4" w:space="0"/>
              <w:right w:val="single" w:color="auto" w:sz="4" w:space="0"/>
            </w:tcBorders>
            <w:vAlign w:val="center"/>
          </w:tcPr>
          <w:p w14:paraId="0224EF09">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17" w:type="dxa"/>
            <w:tcBorders>
              <w:top w:val="nil"/>
              <w:left w:val="nil"/>
              <w:bottom w:val="single" w:color="auto" w:sz="4" w:space="0"/>
              <w:right w:val="single" w:color="auto" w:sz="4" w:space="0"/>
            </w:tcBorders>
            <w:vAlign w:val="center"/>
          </w:tcPr>
          <w:p w14:paraId="333DF5D6">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417" w:type="dxa"/>
            <w:tcBorders>
              <w:top w:val="nil"/>
              <w:left w:val="nil"/>
              <w:bottom w:val="single" w:color="auto" w:sz="4" w:space="0"/>
              <w:right w:val="single" w:color="auto" w:sz="4" w:space="0"/>
            </w:tcBorders>
            <w:vAlign w:val="center"/>
          </w:tcPr>
          <w:p w14:paraId="75DE264F">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545" w:type="dxa"/>
            <w:vMerge w:val="continue"/>
            <w:tcBorders>
              <w:top w:val="nil"/>
              <w:left w:val="single" w:color="auto" w:sz="4" w:space="0"/>
              <w:bottom w:val="single" w:color="000000" w:sz="4" w:space="0"/>
              <w:right w:val="single" w:color="auto" w:sz="4" w:space="0"/>
            </w:tcBorders>
            <w:vAlign w:val="center"/>
          </w:tcPr>
          <w:p w14:paraId="75AB9336">
            <w:pPr>
              <w:widowControl/>
              <w:jc w:val="left"/>
              <w:rPr>
                <w:rFonts w:ascii="宋体" w:cs="宋体"/>
                <w:b/>
                <w:bCs/>
                <w:color w:val="000000"/>
                <w:kern w:val="0"/>
                <w:sz w:val="20"/>
                <w:szCs w:val="20"/>
                <w:highlight w:val="none"/>
              </w:rPr>
            </w:pPr>
          </w:p>
        </w:tc>
        <w:tc>
          <w:tcPr>
            <w:tcW w:w="1827" w:type="dxa"/>
            <w:vMerge w:val="continue"/>
            <w:tcBorders>
              <w:top w:val="nil"/>
              <w:left w:val="single" w:color="auto" w:sz="4" w:space="0"/>
              <w:bottom w:val="single" w:color="000000" w:sz="4" w:space="0"/>
              <w:right w:val="single" w:color="auto" w:sz="4" w:space="0"/>
            </w:tcBorders>
            <w:vAlign w:val="center"/>
          </w:tcPr>
          <w:p w14:paraId="053E5CA1">
            <w:pPr>
              <w:widowControl/>
              <w:jc w:val="left"/>
              <w:rPr>
                <w:rFonts w:ascii="宋体" w:cs="宋体"/>
                <w:b/>
                <w:bCs/>
                <w:color w:val="000000"/>
                <w:kern w:val="0"/>
                <w:sz w:val="20"/>
                <w:szCs w:val="20"/>
                <w:highlight w:val="none"/>
              </w:rPr>
            </w:pPr>
          </w:p>
        </w:tc>
        <w:tc>
          <w:tcPr>
            <w:tcW w:w="1828" w:type="dxa"/>
            <w:vMerge w:val="continue"/>
            <w:tcBorders>
              <w:top w:val="nil"/>
              <w:left w:val="single" w:color="auto" w:sz="4" w:space="0"/>
              <w:bottom w:val="single" w:color="000000" w:sz="4" w:space="0"/>
              <w:right w:val="single" w:color="auto" w:sz="4" w:space="0"/>
            </w:tcBorders>
            <w:vAlign w:val="center"/>
          </w:tcPr>
          <w:p w14:paraId="59A38B67">
            <w:pPr>
              <w:widowControl/>
              <w:jc w:val="left"/>
              <w:rPr>
                <w:rFonts w:ascii="宋体" w:cs="宋体"/>
                <w:b/>
                <w:bCs/>
                <w:color w:val="000000"/>
                <w:kern w:val="0"/>
                <w:sz w:val="20"/>
                <w:szCs w:val="20"/>
                <w:highlight w:val="none"/>
              </w:rPr>
            </w:pPr>
          </w:p>
        </w:tc>
        <w:tc>
          <w:tcPr>
            <w:tcW w:w="1678" w:type="dxa"/>
            <w:vMerge w:val="continue"/>
            <w:tcBorders>
              <w:top w:val="nil"/>
              <w:left w:val="single" w:color="auto" w:sz="4" w:space="0"/>
              <w:bottom w:val="single" w:color="000000" w:sz="4" w:space="0"/>
              <w:right w:val="single" w:color="auto" w:sz="4" w:space="0"/>
            </w:tcBorders>
            <w:vAlign w:val="center"/>
          </w:tcPr>
          <w:p w14:paraId="66A3D828">
            <w:pPr>
              <w:widowControl/>
              <w:jc w:val="left"/>
              <w:rPr>
                <w:rFonts w:ascii="宋体" w:cs="宋体"/>
                <w:b/>
                <w:bCs/>
                <w:color w:val="000000"/>
                <w:kern w:val="0"/>
                <w:sz w:val="20"/>
                <w:szCs w:val="20"/>
                <w:highlight w:val="none"/>
              </w:rPr>
            </w:pPr>
          </w:p>
        </w:tc>
      </w:tr>
      <w:tr w14:paraId="449428F5">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3A49645F">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17" w:type="dxa"/>
            <w:tcBorders>
              <w:top w:val="nil"/>
              <w:left w:val="nil"/>
              <w:bottom w:val="single" w:color="auto" w:sz="4" w:space="0"/>
              <w:right w:val="single" w:color="auto" w:sz="4" w:space="0"/>
            </w:tcBorders>
            <w:vAlign w:val="center"/>
          </w:tcPr>
          <w:p w14:paraId="561BC778">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02</w:t>
            </w:r>
          </w:p>
        </w:tc>
        <w:tc>
          <w:tcPr>
            <w:tcW w:w="417" w:type="dxa"/>
            <w:tcBorders>
              <w:top w:val="nil"/>
              <w:left w:val="nil"/>
              <w:bottom w:val="single" w:color="auto" w:sz="4" w:space="0"/>
              <w:right w:val="single" w:color="auto" w:sz="4" w:space="0"/>
            </w:tcBorders>
            <w:vAlign w:val="center"/>
          </w:tcPr>
          <w:p w14:paraId="77E6C54C">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2545" w:type="dxa"/>
            <w:tcBorders>
              <w:top w:val="nil"/>
              <w:left w:val="nil"/>
              <w:bottom w:val="single" w:color="auto" w:sz="4" w:space="0"/>
              <w:right w:val="single" w:color="auto" w:sz="4" w:space="0"/>
            </w:tcBorders>
            <w:vAlign w:val="center"/>
          </w:tcPr>
          <w:p w14:paraId="1B9F587C">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行政运行</w:t>
            </w:r>
          </w:p>
        </w:tc>
        <w:tc>
          <w:tcPr>
            <w:tcW w:w="1827" w:type="dxa"/>
            <w:tcBorders>
              <w:top w:val="nil"/>
              <w:left w:val="nil"/>
              <w:bottom w:val="single" w:color="auto" w:sz="4" w:space="0"/>
              <w:right w:val="single" w:color="auto" w:sz="4" w:space="0"/>
            </w:tcBorders>
            <w:vAlign w:val="center"/>
          </w:tcPr>
          <w:p w14:paraId="4D14779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481.33</w:t>
            </w:r>
          </w:p>
        </w:tc>
        <w:tc>
          <w:tcPr>
            <w:tcW w:w="1828" w:type="dxa"/>
            <w:tcBorders>
              <w:top w:val="nil"/>
              <w:left w:val="nil"/>
              <w:bottom w:val="single" w:color="auto" w:sz="4" w:space="0"/>
              <w:right w:val="single" w:color="auto" w:sz="4" w:space="0"/>
            </w:tcBorders>
            <w:vAlign w:val="center"/>
          </w:tcPr>
          <w:p w14:paraId="7D07588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481.33</w:t>
            </w:r>
          </w:p>
        </w:tc>
        <w:tc>
          <w:tcPr>
            <w:tcW w:w="1678" w:type="dxa"/>
            <w:tcBorders>
              <w:top w:val="nil"/>
              <w:left w:val="nil"/>
              <w:bottom w:val="single" w:color="auto" w:sz="4" w:space="0"/>
              <w:right w:val="single" w:color="auto" w:sz="4" w:space="0"/>
            </w:tcBorders>
            <w:vAlign w:val="center"/>
          </w:tcPr>
          <w:p w14:paraId="5C25CE8C">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r>
      <w:tr w14:paraId="49DCC1DF">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356D8461">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17" w:type="dxa"/>
            <w:tcBorders>
              <w:top w:val="nil"/>
              <w:left w:val="nil"/>
              <w:bottom w:val="single" w:color="auto" w:sz="4" w:space="0"/>
              <w:right w:val="single" w:color="auto" w:sz="4" w:space="0"/>
            </w:tcBorders>
            <w:vAlign w:val="center"/>
          </w:tcPr>
          <w:p w14:paraId="5DD3D25F">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02</w:t>
            </w:r>
          </w:p>
        </w:tc>
        <w:tc>
          <w:tcPr>
            <w:tcW w:w="417" w:type="dxa"/>
            <w:tcBorders>
              <w:top w:val="nil"/>
              <w:left w:val="nil"/>
              <w:bottom w:val="single" w:color="auto" w:sz="4" w:space="0"/>
              <w:right w:val="single" w:color="auto" w:sz="4" w:space="0"/>
            </w:tcBorders>
            <w:vAlign w:val="center"/>
          </w:tcPr>
          <w:p w14:paraId="0E261F39">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06</w:t>
            </w:r>
          </w:p>
        </w:tc>
        <w:tc>
          <w:tcPr>
            <w:tcW w:w="2545" w:type="dxa"/>
            <w:tcBorders>
              <w:top w:val="nil"/>
              <w:left w:val="nil"/>
              <w:bottom w:val="single" w:color="auto" w:sz="4" w:space="0"/>
              <w:right w:val="single" w:color="auto" w:sz="4" w:space="0"/>
            </w:tcBorders>
            <w:vAlign w:val="center"/>
          </w:tcPr>
          <w:p w14:paraId="7722992E">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民间组织管理</w:t>
            </w:r>
          </w:p>
        </w:tc>
        <w:tc>
          <w:tcPr>
            <w:tcW w:w="1827" w:type="dxa"/>
            <w:tcBorders>
              <w:top w:val="nil"/>
              <w:left w:val="nil"/>
              <w:bottom w:val="single" w:color="auto" w:sz="4" w:space="0"/>
              <w:right w:val="single" w:color="auto" w:sz="4" w:space="0"/>
            </w:tcBorders>
            <w:vAlign w:val="center"/>
          </w:tcPr>
          <w:p w14:paraId="21C3D687">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25</w:t>
            </w:r>
          </w:p>
        </w:tc>
        <w:tc>
          <w:tcPr>
            <w:tcW w:w="1828" w:type="dxa"/>
            <w:tcBorders>
              <w:top w:val="nil"/>
              <w:left w:val="nil"/>
              <w:bottom w:val="single" w:color="auto" w:sz="4" w:space="0"/>
              <w:right w:val="single" w:color="auto" w:sz="4" w:space="0"/>
            </w:tcBorders>
            <w:vAlign w:val="center"/>
          </w:tcPr>
          <w:p w14:paraId="76BB76D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c>
          <w:tcPr>
            <w:tcW w:w="1678" w:type="dxa"/>
            <w:tcBorders>
              <w:top w:val="nil"/>
              <w:left w:val="nil"/>
              <w:bottom w:val="single" w:color="auto" w:sz="4" w:space="0"/>
              <w:right w:val="single" w:color="auto" w:sz="4" w:space="0"/>
            </w:tcBorders>
            <w:vAlign w:val="center"/>
          </w:tcPr>
          <w:p w14:paraId="0E716CFF">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25</w:t>
            </w:r>
          </w:p>
        </w:tc>
      </w:tr>
      <w:tr w14:paraId="5F601543">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7CCD5306">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17" w:type="dxa"/>
            <w:tcBorders>
              <w:top w:val="nil"/>
              <w:left w:val="nil"/>
              <w:bottom w:val="single" w:color="auto" w:sz="4" w:space="0"/>
              <w:right w:val="single" w:color="auto" w:sz="4" w:space="0"/>
            </w:tcBorders>
            <w:vAlign w:val="center"/>
          </w:tcPr>
          <w:p w14:paraId="722AAA9A">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02</w:t>
            </w:r>
          </w:p>
        </w:tc>
        <w:tc>
          <w:tcPr>
            <w:tcW w:w="417" w:type="dxa"/>
            <w:tcBorders>
              <w:top w:val="nil"/>
              <w:left w:val="nil"/>
              <w:bottom w:val="single" w:color="auto" w:sz="4" w:space="0"/>
              <w:right w:val="single" w:color="auto" w:sz="4" w:space="0"/>
            </w:tcBorders>
            <w:vAlign w:val="center"/>
          </w:tcPr>
          <w:p w14:paraId="73B72CB6">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07</w:t>
            </w:r>
          </w:p>
        </w:tc>
        <w:tc>
          <w:tcPr>
            <w:tcW w:w="2545" w:type="dxa"/>
            <w:tcBorders>
              <w:top w:val="nil"/>
              <w:left w:val="nil"/>
              <w:bottom w:val="single" w:color="auto" w:sz="4" w:space="0"/>
              <w:right w:val="single" w:color="auto" w:sz="4" w:space="0"/>
            </w:tcBorders>
            <w:vAlign w:val="center"/>
          </w:tcPr>
          <w:p w14:paraId="226F3C7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行政区划和地名管理</w:t>
            </w:r>
          </w:p>
        </w:tc>
        <w:tc>
          <w:tcPr>
            <w:tcW w:w="1827" w:type="dxa"/>
            <w:tcBorders>
              <w:top w:val="nil"/>
              <w:left w:val="nil"/>
              <w:bottom w:val="single" w:color="auto" w:sz="4" w:space="0"/>
              <w:right w:val="single" w:color="auto" w:sz="4" w:space="0"/>
            </w:tcBorders>
            <w:vAlign w:val="center"/>
          </w:tcPr>
          <w:p w14:paraId="754C674A">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10</w:t>
            </w:r>
          </w:p>
        </w:tc>
        <w:tc>
          <w:tcPr>
            <w:tcW w:w="1828" w:type="dxa"/>
            <w:tcBorders>
              <w:top w:val="nil"/>
              <w:left w:val="nil"/>
              <w:bottom w:val="single" w:color="auto" w:sz="4" w:space="0"/>
              <w:right w:val="single" w:color="auto" w:sz="4" w:space="0"/>
            </w:tcBorders>
            <w:vAlign w:val="center"/>
          </w:tcPr>
          <w:p w14:paraId="6B8F3FE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c>
          <w:tcPr>
            <w:tcW w:w="1678" w:type="dxa"/>
            <w:tcBorders>
              <w:top w:val="nil"/>
              <w:left w:val="nil"/>
              <w:bottom w:val="single" w:color="auto" w:sz="4" w:space="0"/>
              <w:right w:val="single" w:color="auto" w:sz="4" w:space="0"/>
            </w:tcBorders>
            <w:vAlign w:val="center"/>
          </w:tcPr>
          <w:p w14:paraId="39C00A3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10</w:t>
            </w:r>
          </w:p>
        </w:tc>
      </w:tr>
      <w:tr w14:paraId="3FEA3721">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22E60A6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17" w:type="dxa"/>
            <w:tcBorders>
              <w:top w:val="nil"/>
              <w:left w:val="nil"/>
              <w:bottom w:val="single" w:color="auto" w:sz="4" w:space="0"/>
              <w:right w:val="single" w:color="auto" w:sz="4" w:space="0"/>
            </w:tcBorders>
            <w:vAlign w:val="center"/>
          </w:tcPr>
          <w:p w14:paraId="6439B7F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02</w:t>
            </w:r>
          </w:p>
        </w:tc>
        <w:tc>
          <w:tcPr>
            <w:tcW w:w="417" w:type="dxa"/>
            <w:tcBorders>
              <w:top w:val="nil"/>
              <w:left w:val="nil"/>
              <w:bottom w:val="single" w:color="auto" w:sz="4" w:space="0"/>
              <w:right w:val="single" w:color="auto" w:sz="4" w:space="0"/>
            </w:tcBorders>
            <w:vAlign w:val="center"/>
          </w:tcPr>
          <w:p w14:paraId="60F00C6A">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99</w:t>
            </w:r>
          </w:p>
        </w:tc>
        <w:tc>
          <w:tcPr>
            <w:tcW w:w="2545" w:type="dxa"/>
            <w:tcBorders>
              <w:top w:val="nil"/>
              <w:left w:val="nil"/>
              <w:bottom w:val="single" w:color="auto" w:sz="4" w:space="0"/>
              <w:right w:val="single" w:color="auto" w:sz="4" w:space="0"/>
            </w:tcBorders>
            <w:vAlign w:val="center"/>
          </w:tcPr>
          <w:p w14:paraId="3D0BC72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其他民政管理事务支出</w:t>
            </w:r>
          </w:p>
        </w:tc>
        <w:tc>
          <w:tcPr>
            <w:tcW w:w="1827" w:type="dxa"/>
            <w:tcBorders>
              <w:top w:val="nil"/>
              <w:left w:val="nil"/>
              <w:bottom w:val="single" w:color="auto" w:sz="4" w:space="0"/>
              <w:right w:val="single" w:color="auto" w:sz="4" w:space="0"/>
            </w:tcBorders>
            <w:vAlign w:val="center"/>
          </w:tcPr>
          <w:p w14:paraId="44574B82">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17</w:t>
            </w:r>
          </w:p>
        </w:tc>
        <w:tc>
          <w:tcPr>
            <w:tcW w:w="1828" w:type="dxa"/>
            <w:tcBorders>
              <w:top w:val="nil"/>
              <w:left w:val="nil"/>
              <w:bottom w:val="single" w:color="auto" w:sz="4" w:space="0"/>
              <w:right w:val="single" w:color="auto" w:sz="4" w:space="0"/>
            </w:tcBorders>
            <w:vAlign w:val="center"/>
          </w:tcPr>
          <w:p w14:paraId="238286D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c>
          <w:tcPr>
            <w:tcW w:w="1678" w:type="dxa"/>
            <w:tcBorders>
              <w:top w:val="nil"/>
              <w:left w:val="nil"/>
              <w:bottom w:val="single" w:color="auto" w:sz="4" w:space="0"/>
              <w:right w:val="single" w:color="auto" w:sz="4" w:space="0"/>
            </w:tcBorders>
            <w:vAlign w:val="center"/>
          </w:tcPr>
          <w:p w14:paraId="42B595D5">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17</w:t>
            </w:r>
          </w:p>
        </w:tc>
      </w:tr>
      <w:tr w14:paraId="47668C9A">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26946812">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17" w:type="dxa"/>
            <w:tcBorders>
              <w:top w:val="nil"/>
              <w:left w:val="nil"/>
              <w:bottom w:val="single" w:color="auto" w:sz="4" w:space="0"/>
              <w:right w:val="single" w:color="auto" w:sz="4" w:space="0"/>
            </w:tcBorders>
            <w:vAlign w:val="center"/>
          </w:tcPr>
          <w:p w14:paraId="64C77F5E">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10</w:t>
            </w:r>
          </w:p>
        </w:tc>
        <w:tc>
          <w:tcPr>
            <w:tcW w:w="417" w:type="dxa"/>
            <w:tcBorders>
              <w:top w:val="nil"/>
              <w:left w:val="nil"/>
              <w:bottom w:val="single" w:color="auto" w:sz="4" w:space="0"/>
              <w:right w:val="single" w:color="auto" w:sz="4" w:space="0"/>
            </w:tcBorders>
            <w:vAlign w:val="center"/>
          </w:tcPr>
          <w:p w14:paraId="58584DE4">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02</w:t>
            </w:r>
          </w:p>
        </w:tc>
        <w:tc>
          <w:tcPr>
            <w:tcW w:w="2545" w:type="dxa"/>
            <w:tcBorders>
              <w:top w:val="nil"/>
              <w:left w:val="nil"/>
              <w:bottom w:val="single" w:color="auto" w:sz="4" w:space="0"/>
              <w:right w:val="single" w:color="auto" w:sz="4" w:space="0"/>
            </w:tcBorders>
            <w:vAlign w:val="center"/>
          </w:tcPr>
          <w:p w14:paraId="7D8F0F3F">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老年福利</w:t>
            </w:r>
          </w:p>
        </w:tc>
        <w:tc>
          <w:tcPr>
            <w:tcW w:w="1827" w:type="dxa"/>
            <w:tcBorders>
              <w:top w:val="nil"/>
              <w:left w:val="nil"/>
              <w:bottom w:val="single" w:color="auto" w:sz="4" w:space="0"/>
              <w:right w:val="single" w:color="auto" w:sz="4" w:space="0"/>
            </w:tcBorders>
            <w:vAlign w:val="center"/>
          </w:tcPr>
          <w:p w14:paraId="77B6677E">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8</w:t>
            </w:r>
          </w:p>
        </w:tc>
        <w:tc>
          <w:tcPr>
            <w:tcW w:w="1828" w:type="dxa"/>
            <w:tcBorders>
              <w:top w:val="nil"/>
              <w:left w:val="nil"/>
              <w:bottom w:val="single" w:color="auto" w:sz="4" w:space="0"/>
              <w:right w:val="single" w:color="auto" w:sz="4" w:space="0"/>
            </w:tcBorders>
            <w:vAlign w:val="center"/>
          </w:tcPr>
          <w:p w14:paraId="707992E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c>
          <w:tcPr>
            <w:tcW w:w="1678" w:type="dxa"/>
            <w:tcBorders>
              <w:top w:val="nil"/>
              <w:left w:val="nil"/>
              <w:bottom w:val="single" w:color="auto" w:sz="4" w:space="0"/>
              <w:right w:val="single" w:color="auto" w:sz="4" w:space="0"/>
            </w:tcBorders>
            <w:vAlign w:val="center"/>
          </w:tcPr>
          <w:p w14:paraId="792F3CD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8</w:t>
            </w:r>
          </w:p>
        </w:tc>
      </w:tr>
      <w:tr w14:paraId="34EB2538">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6A634D7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17" w:type="dxa"/>
            <w:tcBorders>
              <w:top w:val="nil"/>
              <w:left w:val="nil"/>
              <w:bottom w:val="single" w:color="auto" w:sz="4" w:space="0"/>
              <w:right w:val="single" w:color="auto" w:sz="4" w:space="0"/>
            </w:tcBorders>
            <w:vAlign w:val="center"/>
          </w:tcPr>
          <w:p w14:paraId="2F49FC0F">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19</w:t>
            </w:r>
          </w:p>
        </w:tc>
        <w:tc>
          <w:tcPr>
            <w:tcW w:w="417" w:type="dxa"/>
            <w:tcBorders>
              <w:top w:val="nil"/>
              <w:left w:val="nil"/>
              <w:bottom w:val="single" w:color="auto" w:sz="4" w:space="0"/>
              <w:right w:val="single" w:color="auto" w:sz="4" w:space="0"/>
            </w:tcBorders>
            <w:vAlign w:val="center"/>
          </w:tcPr>
          <w:p w14:paraId="2B4ED41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2545" w:type="dxa"/>
            <w:tcBorders>
              <w:top w:val="nil"/>
              <w:left w:val="nil"/>
              <w:bottom w:val="single" w:color="auto" w:sz="4" w:space="0"/>
              <w:right w:val="single" w:color="auto" w:sz="4" w:space="0"/>
            </w:tcBorders>
            <w:vAlign w:val="center"/>
          </w:tcPr>
          <w:p w14:paraId="1A065BE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城市最低生活保障金支出</w:t>
            </w:r>
          </w:p>
        </w:tc>
        <w:tc>
          <w:tcPr>
            <w:tcW w:w="1827" w:type="dxa"/>
            <w:tcBorders>
              <w:top w:val="nil"/>
              <w:left w:val="nil"/>
              <w:bottom w:val="single" w:color="auto" w:sz="4" w:space="0"/>
              <w:right w:val="single" w:color="auto" w:sz="4" w:space="0"/>
            </w:tcBorders>
            <w:vAlign w:val="center"/>
          </w:tcPr>
          <w:p w14:paraId="0AC1B9E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10</w:t>
            </w:r>
          </w:p>
        </w:tc>
        <w:tc>
          <w:tcPr>
            <w:tcW w:w="1828" w:type="dxa"/>
            <w:tcBorders>
              <w:top w:val="nil"/>
              <w:left w:val="nil"/>
              <w:bottom w:val="single" w:color="auto" w:sz="4" w:space="0"/>
              <w:right w:val="single" w:color="auto" w:sz="4" w:space="0"/>
            </w:tcBorders>
            <w:vAlign w:val="center"/>
          </w:tcPr>
          <w:p w14:paraId="4BA365E7">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c>
          <w:tcPr>
            <w:tcW w:w="1678" w:type="dxa"/>
            <w:tcBorders>
              <w:top w:val="nil"/>
              <w:left w:val="nil"/>
              <w:bottom w:val="single" w:color="auto" w:sz="4" w:space="0"/>
              <w:right w:val="single" w:color="auto" w:sz="4" w:space="0"/>
            </w:tcBorders>
            <w:vAlign w:val="center"/>
          </w:tcPr>
          <w:p w14:paraId="197DE045">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10</w:t>
            </w:r>
          </w:p>
        </w:tc>
      </w:tr>
      <w:tr w14:paraId="6BD00535">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11A65C7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17" w:type="dxa"/>
            <w:tcBorders>
              <w:top w:val="nil"/>
              <w:left w:val="nil"/>
              <w:bottom w:val="single" w:color="auto" w:sz="4" w:space="0"/>
              <w:right w:val="single" w:color="auto" w:sz="4" w:space="0"/>
            </w:tcBorders>
            <w:vAlign w:val="center"/>
          </w:tcPr>
          <w:p w14:paraId="747A60C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28</w:t>
            </w:r>
          </w:p>
        </w:tc>
        <w:tc>
          <w:tcPr>
            <w:tcW w:w="417" w:type="dxa"/>
            <w:tcBorders>
              <w:top w:val="nil"/>
              <w:left w:val="nil"/>
              <w:bottom w:val="single" w:color="auto" w:sz="4" w:space="0"/>
              <w:right w:val="single" w:color="auto" w:sz="4" w:space="0"/>
            </w:tcBorders>
            <w:vAlign w:val="center"/>
          </w:tcPr>
          <w:p w14:paraId="6E7F7ED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04</w:t>
            </w:r>
          </w:p>
        </w:tc>
        <w:tc>
          <w:tcPr>
            <w:tcW w:w="2545" w:type="dxa"/>
            <w:tcBorders>
              <w:top w:val="nil"/>
              <w:left w:val="nil"/>
              <w:bottom w:val="single" w:color="auto" w:sz="4" w:space="0"/>
              <w:right w:val="single" w:color="auto" w:sz="4" w:space="0"/>
            </w:tcBorders>
            <w:vAlign w:val="center"/>
          </w:tcPr>
          <w:p w14:paraId="68D3A29A">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拥军优属</w:t>
            </w:r>
          </w:p>
        </w:tc>
        <w:tc>
          <w:tcPr>
            <w:tcW w:w="1827" w:type="dxa"/>
            <w:tcBorders>
              <w:top w:val="nil"/>
              <w:left w:val="nil"/>
              <w:bottom w:val="single" w:color="auto" w:sz="4" w:space="0"/>
              <w:right w:val="single" w:color="auto" w:sz="4" w:space="0"/>
            </w:tcBorders>
            <w:vAlign w:val="center"/>
          </w:tcPr>
          <w:p w14:paraId="7CF9F34D">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9</w:t>
            </w:r>
          </w:p>
        </w:tc>
        <w:tc>
          <w:tcPr>
            <w:tcW w:w="1828" w:type="dxa"/>
            <w:tcBorders>
              <w:top w:val="nil"/>
              <w:left w:val="nil"/>
              <w:bottom w:val="single" w:color="auto" w:sz="4" w:space="0"/>
              <w:right w:val="single" w:color="auto" w:sz="4" w:space="0"/>
            </w:tcBorders>
            <w:vAlign w:val="center"/>
          </w:tcPr>
          <w:p w14:paraId="04855CCC">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c>
          <w:tcPr>
            <w:tcW w:w="1678" w:type="dxa"/>
            <w:tcBorders>
              <w:top w:val="nil"/>
              <w:left w:val="nil"/>
              <w:bottom w:val="single" w:color="auto" w:sz="4" w:space="0"/>
              <w:right w:val="single" w:color="auto" w:sz="4" w:space="0"/>
            </w:tcBorders>
            <w:vAlign w:val="center"/>
          </w:tcPr>
          <w:p w14:paraId="4EF65378">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9</w:t>
            </w:r>
          </w:p>
        </w:tc>
      </w:tr>
      <w:tr w14:paraId="421EC54B">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51CBE254">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w:t>
            </w:r>
          </w:p>
        </w:tc>
        <w:tc>
          <w:tcPr>
            <w:tcW w:w="417" w:type="dxa"/>
            <w:tcBorders>
              <w:top w:val="nil"/>
              <w:left w:val="nil"/>
              <w:bottom w:val="single" w:color="auto" w:sz="4" w:space="0"/>
              <w:right w:val="single" w:color="auto" w:sz="4" w:space="0"/>
            </w:tcBorders>
            <w:vAlign w:val="center"/>
          </w:tcPr>
          <w:p w14:paraId="6AA95CFE">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417" w:type="dxa"/>
            <w:tcBorders>
              <w:top w:val="nil"/>
              <w:left w:val="nil"/>
              <w:bottom w:val="single" w:color="auto" w:sz="4" w:space="0"/>
              <w:right w:val="single" w:color="auto" w:sz="4" w:space="0"/>
            </w:tcBorders>
            <w:vAlign w:val="center"/>
          </w:tcPr>
          <w:p w14:paraId="5E080073">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19</w:t>
            </w:r>
          </w:p>
        </w:tc>
        <w:tc>
          <w:tcPr>
            <w:tcW w:w="2545" w:type="dxa"/>
            <w:tcBorders>
              <w:top w:val="nil"/>
              <w:left w:val="nil"/>
              <w:bottom w:val="single" w:color="auto" w:sz="4" w:space="0"/>
              <w:right w:val="single" w:color="auto" w:sz="4" w:space="0"/>
            </w:tcBorders>
            <w:vAlign w:val="center"/>
          </w:tcPr>
          <w:p w14:paraId="51061890">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防灾救灾</w:t>
            </w:r>
          </w:p>
        </w:tc>
        <w:tc>
          <w:tcPr>
            <w:tcW w:w="1827" w:type="dxa"/>
            <w:tcBorders>
              <w:top w:val="nil"/>
              <w:left w:val="nil"/>
              <w:bottom w:val="single" w:color="auto" w:sz="4" w:space="0"/>
              <w:right w:val="single" w:color="auto" w:sz="4" w:space="0"/>
            </w:tcBorders>
            <w:vAlign w:val="center"/>
          </w:tcPr>
          <w:p w14:paraId="1B3FFBA4">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w:t>
            </w:r>
          </w:p>
        </w:tc>
        <w:tc>
          <w:tcPr>
            <w:tcW w:w="1828" w:type="dxa"/>
            <w:tcBorders>
              <w:top w:val="nil"/>
              <w:left w:val="nil"/>
              <w:bottom w:val="single" w:color="auto" w:sz="4" w:space="0"/>
              <w:right w:val="single" w:color="auto" w:sz="4" w:space="0"/>
            </w:tcBorders>
            <w:vAlign w:val="center"/>
          </w:tcPr>
          <w:p w14:paraId="631736AB">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c>
          <w:tcPr>
            <w:tcW w:w="1678" w:type="dxa"/>
            <w:tcBorders>
              <w:top w:val="nil"/>
              <w:left w:val="nil"/>
              <w:bottom w:val="single" w:color="auto" w:sz="4" w:space="0"/>
              <w:right w:val="single" w:color="auto" w:sz="4" w:space="0"/>
            </w:tcBorders>
            <w:vAlign w:val="center"/>
          </w:tcPr>
          <w:p w14:paraId="44786A74">
            <w:pPr>
              <w:widowControl/>
              <w:spacing w:line="30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w:t>
            </w:r>
          </w:p>
        </w:tc>
      </w:tr>
      <w:tr w14:paraId="5D2A01A2">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7072EF35">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543D069D">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0E6F0C33">
            <w:pPr>
              <w:widowControl/>
              <w:jc w:val="center"/>
              <w:rPr>
                <w:rFonts w:ascii="宋体" w:cs="宋体"/>
                <w:b/>
                <w:bCs/>
                <w:color w:val="000000"/>
                <w:kern w:val="0"/>
                <w:sz w:val="16"/>
                <w:szCs w:val="16"/>
                <w:highlight w:val="none"/>
              </w:rPr>
            </w:pPr>
          </w:p>
        </w:tc>
        <w:tc>
          <w:tcPr>
            <w:tcW w:w="2545" w:type="dxa"/>
            <w:tcBorders>
              <w:top w:val="nil"/>
              <w:left w:val="nil"/>
              <w:bottom w:val="single" w:color="auto" w:sz="4" w:space="0"/>
              <w:right w:val="single" w:color="auto" w:sz="4" w:space="0"/>
            </w:tcBorders>
            <w:vAlign w:val="center"/>
          </w:tcPr>
          <w:p w14:paraId="57CCB6AE">
            <w:pPr>
              <w:widowControl/>
              <w:jc w:val="center"/>
              <w:rPr>
                <w:rFonts w:ascii="宋体" w:cs="宋体"/>
                <w:b/>
                <w:bCs/>
                <w:color w:val="000000"/>
                <w:kern w:val="0"/>
                <w:sz w:val="22"/>
                <w:szCs w:val="22"/>
                <w:highlight w:val="none"/>
              </w:rPr>
            </w:pPr>
          </w:p>
        </w:tc>
        <w:tc>
          <w:tcPr>
            <w:tcW w:w="1827" w:type="dxa"/>
            <w:tcBorders>
              <w:top w:val="nil"/>
              <w:left w:val="nil"/>
              <w:bottom w:val="single" w:color="auto" w:sz="4" w:space="0"/>
              <w:right w:val="single" w:color="auto" w:sz="4" w:space="0"/>
            </w:tcBorders>
            <w:vAlign w:val="center"/>
          </w:tcPr>
          <w:p w14:paraId="157BE182">
            <w:pPr>
              <w:widowControl/>
              <w:jc w:val="center"/>
              <w:rPr>
                <w:rFonts w:ascii="宋体" w:cs="宋体"/>
                <w:b/>
                <w:bCs/>
                <w:color w:val="000000"/>
                <w:kern w:val="0"/>
                <w:sz w:val="22"/>
                <w:szCs w:val="22"/>
                <w:highlight w:val="none"/>
              </w:rPr>
            </w:pPr>
          </w:p>
        </w:tc>
        <w:tc>
          <w:tcPr>
            <w:tcW w:w="1828" w:type="dxa"/>
            <w:tcBorders>
              <w:top w:val="nil"/>
              <w:left w:val="nil"/>
              <w:bottom w:val="single" w:color="auto" w:sz="4" w:space="0"/>
              <w:right w:val="single" w:color="auto" w:sz="4" w:space="0"/>
            </w:tcBorders>
            <w:vAlign w:val="center"/>
          </w:tcPr>
          <w:p w14:paraId="3A046212">
            <w:pPr>
              <w:widowControl/>
              <w:jc w:val="center"/>
              <w:rPr>
                <w:rFonts w:ascii="宋体" w:cs="宋体"/>
                <w:b/>
                <w:bCs/>
                <w:color w:val="000000"/>
                <w:kern w:val="0"/>
                <w:sz w:val="22"/>
                <w:szCs w:val="22"/>
                <w:highlight w:val="none"/>
              </w:rPr>
            </w:pPr>
          </w:p>
        </w:tc>
        <w:tc>
          <w:tcPr>
            <w:tcW w:w="1678" w:type="dxa"/>
            <w:tcBorders>
              <w:top w:val="nil"/>
              <w:left w:val="nil"/>
              <w:bottom w:val="single" w:color="auto" w:sz="4" w:space="0"/>
              <w:right w:val="single" w:color="auto" w:sz="4" w:space="0"/>
            </w:tcBorders>
            <w:vAlign w:val="center"/>
          </w:tcPr>
          <w:p w14:paraId="6A8852D2">
            <w:pPr>
              <w:widowControl/>
              <w:jc w:val="center"/>
              <w:rPr>
                <w:rFonts w:ascii="宋体" w:cs="宋体"/>
                <w:b/>
                <w:bCs/>
                <w:color w:val="000000"/>
                <w:kern w:val="0"/>
                <w:sz w:val="22"/>
                <w:szCs w:val="22"/>
                <w:highlight w:val="none"/>
              </w:rPr>
            </w:pPr>
          </w:p>
        </w:tc>
      </w:tr>
      <w:tr w14:paraId="75DEF63A">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525F4401">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5F8A0191">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28345059">
            <w:pPr>
              <w:widowControl/>
              <w:jc w:val="center"/>
              <w:rPr>
                <w:rFonts w:ascii="宋体" w:cs="宋体"/>
                <w:b/>
                <w:bCs/>
                <w:color w:val="000000"/>
                <w:kern w:val="0"/>
                <w:sz w:val="16"/>
                <w:szCs w:val="16"/>
                <w:highlight w:val="none"/>
              </w:rPr>
            </w:pPr>
          </w:p>
        </w:tc>
        <w:tc>
          <w:tcPr>
            <w:tcW w:w="2545" w:type="dxa"/>
            <w:tcBorders>
              <w:top w:val="nil"/>
              <w:left w:val="nil"/>
              <w:bottom w:val="single" w:color="auto" w:sz="4" w:space="0"/>
              <w:right w:val="single" w:color="auto" w:sz="4" w:space="0"/>
            </w:tcBorders>
            <w:vAlign w:val="center"/>
          </w:tcPr>
          <w:p w14:paraId="25F1C576">
            <w:pPr>
              <w:widowControl/>
              <w:jc w:val="center"/>
              <w:rPr>
                <w:rFonts w:ascii="宋体" w:cs="宋体"/>
                <w:b/>
                <w:bCs/>
                <w:color w:val="000000"/>
                <w:kern w:val="0"/>
                <w:sz w:val="22"/>
                <w:szCs w:val="22"/>
                <w:highlight w:val="none"/>
              </w:rPr>
            </w:pPr>
          </w:p>
        </w:tc>
        <w:tc>
          <w:tcPr>
            <w:tcW w:w="1827" w:type="dxa"/>
            <w:tcBorders>
              <w:top w:val="nil"/>
              <w:left w:val="nil"/>
              <w:bottom w:val="single" w:color="auto" w:sz="4" w:space="0"/>
              <w:right w:val="single" w:color="auto" w:sz="4" w:space="0"/>
            </w:tcBorders>
            <w:vAlign w:val="center"/>
          </w:tcPr>
          <w:p w14:paraId="423C55DB">
            <w:pPr>
              <w:widowControl/>
              <w:jc w:val="center"/>
              <w:rPr>
                <w:rFonts w:ascii="宋体" w:cs="宋体"/>
                <w:b/>
                <w:bCs/>
                <w:color w:val="000000"/>
                <w:kern w:val="0"/>
                <w:sz w:val="22"/>
                <w:szCs w:val="22"/>
                <w:highlight w:val="none"/>
              </w:rPr>
            </w:pPr>
          </w:p>
        </w:tc>
        <w:tc>
          <w:tcPr>
            <w:tcW w:w="1828" w:type="dxa"/>
            <w:tcBorders>
              <w:top w:val="nil"/>
              <w:left w:val="nil"/>
              <w:bottom w:val="single" w:color="auto" w:sz="4" w:space="0"/>
              <w:right w:val="single" w:color="auto" w:sz="4" w:space="0"/>
            </w:tcBorders>
            <w:vAlign w:val="center"/>
          </w:tcPr>
          <w:p w14:paraId="4ADBA7BF">
            <w:pPr>
              <w:widowControl/>
              <w:jc w:val="center"/>
              <w:rPr>
                <w:rFonts w:ascii="宋体" w:cs="宋体"/>
                <w:b/>
                <w:bCs/>
                <w:color w:val="000000"/>
                <w:kern w:val="0"/>
                <w:sz w:val="22"/>
                <w:szCs w:val="22"/>
                <w:highlight w:val="none"/>
              </w:rPr>
            </w:pPr>
          </w:p>
        </w:tc>
        <w:tc>
          <w:tcPr>
            <w:tcW w:w="1678" w:type="dxa"/>
            <w:tcBorders>
              <w:top w:val="nil"/>
              <w:left w:val="nil"/>
              <w:bottom w:val="single" w:color="auto" w:sz="4" w:space="0"/>
              <w:right w:val="single" w:color="auto" w:sz="4" w:space="0"/>
            </w:tcBorders>
            <w:vAlign w:val="center"/>
          </w:tcPr>
          <w:p w14:paraId="3DCFC489">
            <w:pPr>
              <w:widowControl/>
              <w:jc w:val="center"/>
              <w:rPr>
                <w:rFonts w:ascii="宋体" w:cs="宋体"/>
                <w:b/>
                <w:bCs/>
                <w:color w:val="000000"/>
                <w:kern w:val="0"/>
                <w:sz w:val="22"/>
                <w:szCs w:val="22"/>
                <w:highlight w:val="none"/>
              </w:rPr>
            </w:pPr>
          </w:p>
        </w:tc>
      </w:tr>
      <w:tr w14:paraId="448088B9">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796B650F">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5A1BBD5E">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6BD0734E">
            <w:pPr>
              <w:widowControl/>
              <w:jc w:val="center"/>
              <w:rPr>
                <w:rFonts w:ascii="宋体" w:cs="宋体"/>
                <w:b/>
                <w:bCs/>
                <w:color w:val="000000"/>
                <w:kern w:val="0"/>
                <w:sz w:val="16"/>
                <w:szCs w:val="16"/>
                <w:highlight w:val="none"/>
              </w:rPr>
            </w:pPr>
          </w:p>
        </w:tc>
        <w:tc>
          <w:tcPr>
            <w:tcW w:w="2545" w:type="dxa"/>
            <w:tcBorders>
              <w:top w:val="nil"/>
              <w:left w:val="nil"/>
              <w:bottom w:val="single" w:color="auto" w:sz="4" w:space="0"/>
              <w:right w:val="single" w:color="auto" w:sz="4" w:space="0"/>
            </w:tcBorders>
            <w:vAlign w:val="center"/>
          </w:tcPr>
          <w:p w14:paraId="1DA9A742">
            <w:pPr>
              <w:widowControl/>
              <w:jc w:val="center"/>
              <w:rPr>
                <w:rFonts w:ascii="宋体" w:cs="宋体"/>
                <w:b/>
                <w:bCs/>
                <w:color w:val="000000"/>
                <w:kern w:val="0"/>
                <w:sz w:val="22"/>
                <w:szCs w:val="22"/>
                <w:highlight w:val="none"/>
              </w:rPr>
            </w:pPr>
          </w:p>
        </w:tc>
        <w:tc>
          <w:tcPr>
            <w:tcW w:w="1827" w:type="dxa"/>
            <w:tcBorders>
              <w:top w:val="nil"/>
              <w:left w:val="nil"/>
              <w:bottom w:val="single" w:color="auto" w:sz="4" w:space="0"/>
              <w:right w:val="single" w:color="auto" w:sz="4" w:space="0"/>
            </w:tcBorders>
            <w:vAlign w:val="center"/>
          </w:tcPr>
          <w:p w14:paraId="1E54D200">
            <w:pPr>
              <w:widowControl/>
              <w:jc w:val="center"/>
              <w:rPr>
                <w:rFonts w:ascii="宋体" w:cs="宋体"/>
                <w:b/>
                <w:bCs/>
                <w:color w:val="000000"/>
                <w:kern w:val="0"/>
                <w:sz w:val="22"/>
                <w:szCs w:val="22"/>
                <w:highlight w:val="none"/>
              </w:rPr>
            </w:pPr>
          </w:p>
        </w:tc>
        <w:tc>
          <w:tcPr>
            <w:tcW w:w="1828" w:type="dxa"/>
            <w:tcBorders>
              <w:top w:val="nil"/>
              <w:left w:val="nil"/>
              <w:bottom w:val="single" w:color="auto" w:sz="4" w:space="0"/>
              <w:right w:val="single" w:color="auto" w:sz="4" w:space="0"/>
            </w:tcBorders>
            <w:vAlign w:val="center"/>
          </w:tcPr>
          <w:p w14:paraId="74BFB997">
            <w:pPr>
              <w:widowControl/>
              <w:jc w:val="center"/>
              <w:rPr>
                <w:rFonts w:ascii="宋体" w:cs="宋体"/>
                <w:b/>
                <w:bCs/>
                <w:color w:val="000000"/>
                <w:kern w:val="0"/>
                <w:sz w:val="22"/>
                <w:szCs w:val="22"/>
                <w:highlight w:val="none"/>
              </w:rPr>
            </w:pPr>
          </w:p>
        </w:tc>
        <w:tc>
          <w:tcPr>
            <w:tcW w:w="1678" w:type="dxa"/>
            <w:tcBorders>
              <w:top w:val="nil"/>
              <w:left w:val="nil"/>
              <w:bottom w:val="single" w:color="auto" w:sz="4" w:space="0"/>
              <w:right w:val="single" w:color="auto" w:sz="4" w:space="0"/>
            </w:tcBorders>
            <w:vAlign w:val="center"/>
          </w:tcPr>
          <w:p w14:paraId="13B1864E">
            <w:pPr>
              <w:widowControl/>
              <w:jc w:val="center"/>
              <w:rPr>
                <w:rFonts w:ascii="宋体" w:cs="宋体"/>
                <w:b/>
                <w:bCs/>
                <w:color w:val="000000"/>
                <w:kern w:val="0"/>
                <w:sz w:val="22"/>
                <w:szCs w:val="22"/>
                <w:highlight w:val="none"/>
              </w:rPr>
            </w:pPr>
          </w:p>
        </w:tc>
      </w:tr>
      <w:tr w14:paraId="534A49ED">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37DEBFD5">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4F53065A">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4BB30A85">
            <w:pPr>
              <w:widowControl/>
              <w:jc w:val="center"/>
              <w:rPr>
                <w:rFonts w:ascii="宋体" w:cs="宋体"/>
                <w:b/>
                <w:bCs/>
                <w:color w:val="000000"/>
                <w:kern w:val="0"/>
                <w:sz w:val="16"/>
                <w:szCs w:val="16"/>
                <w:highlight w:val="none"/>
              </w:rPr>
            </w:pPr>
          </w:p>
        </w:tc>
        <w:tc>
          <w:tcPr>
            <w:tcW w:w="2545" w:type="dxa"/>
            <w:tcBorders>
              <w:top w:val="nil"/>
              <w:left w:val="nil"/>
              <w:bottom w:val="single" w:color="auto" w:sz="4" w:space="0"/>
              <w:right w:val="single" w:color="auto" w:sz="4" w:space="0"/>
            </w:tcBorders>
            <w:vAlign w:val="center"/>
          </w:tcPr>
          <w:p w14:paraId="03940CBA">
            <w:pPr>
              <w:widowControl/>
              <w:jc w:val="center"/>
              <w:rPr>
                <w:rFonts w:ascii="宋体" w:cs="宋体"/>
                <w:b/>
                <w:bCs/>
                <w:color w:val="000000"/>
                <w:kern w:val="0"/>
                <w:sz w:val="22"/>
                <w:szCs w:val="22"/>
                <w:highlight w:val="none"/>
              </w:rPr>
            </w:pPr>
          </w:p>
        </w:tc>
        <w:tc>
          <w:tcPr>
            <w:tcW w:w="1827" w:type="dxa"/>
            <w:tcBorders>
              <w:top w:val="nil"/>
              <w:left w:val="nil"/>
              <w:bottom w:val="single" w:color="auto" w:sz="4" w:space="0"/>
              <w:right w:val="single" w:color="auto" w:sz="4" w:space="0"/>
            </w:tcBorders>
            <w:vAlign w:val="center"/>
          </w:tcPr>
          <w:p w14:paraId="4E8CDD29">
            <w:pPr>
              <w:widowControl/>
              <w:jc w:val="center"/>
              <w:rPr>
                <w:rFonts w:ascii="宋体" w:cs="宋体"/>
                <w:b/>
                <w:bCs/>
                <w:color w:val="000000"/>
                <w:kern w:val="0"/>
                <w:sz w:val="22"/>
                <w:szCs w:val="22"/>
                <w:highlight w:val="none"/>
              </w:rPr>
            </w:pPr>
          </w:p>
        </w:tc>
        <w:tc>
          <w:tcPr>
            <w:tcW w:w="1828" w:type="dxa"/>
            <w:tcBorders>
              <w:top w:val="nil"/>
              <w:left w:val="nil"/>
              <w:bottom w:val="single" w:color="auto" w:sz="4" w:space="0"/>
              <w:right w:val="single" w:color="auto" w:sz="4" w:space="0"/>
            </w:tcBorders>
            <w:vAlign w:val="center"/>
          </w:tcPr>
          <w:p w14:paraId="7F9E6C6F">
            <w:pPr>
              <w:widowControl/>
              <w:jc w:val="center"/>
              <w:rPr>
                <w:rFonts w:ascii="宋体" w:cs="宋体"/>
                <w:b/>
                <w:bCs/>
                <w:color w:val="000000"/>
                <w:kern w:val="0"/>
                <w:sz w:val="22"/>
                <w:szCs w:val="22"/>
                <w:highlight w:val="none"/>
              </w:rPr>
            </w:pPr>
          </w:p>
        </w:tc>
        <w:tc>
          <w:tcPr>
            <w:tcW w:w="1678" w:type="dxa"/>
            <w:tcBorders>
              <w:top w:val="nil"/>
              <w:left w:val="nil"/>
              <w:bottom w:val="single" w:color="auto" w:sz="4" w:space="0"/>
              <w:right w:val="single" w:color="auto" w:sz="4" w:space="0"/>
            </w:tcBorders>
            <w:vAlign w:val="center"/>
          </w:tcPr>
          <w:p w14:paraId="13AC52BF">
            <w:pPr>
              <w:widowControl/>
              <w:jc w:val="center"/>
              <w:rPr>
                <w:rFonts w:ascii="宋体" w:cs="宋体"/>
                <w:b/>
                <w:bCs/>
                <w:color w:val="000000"/>
                <w:kern w:val="0"/>
                <w:sz w:val="22"/>
                <w:szCs w:val="22"/>
                <w:highlight w:val="none"/>
              </w:rPr>
            </w:pPr>
          </w:p>
        </w:tc>
      </w:tr>
      <w:tr w14:paraId="74D2ED8C">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7F5C9ADD">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28D8BD96">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5A8D361A">
            <w:pPr>
              <w:widowControl/>
              <w:jc w:val="center"/>
              <w:rPr>
                <w:rFonts w:ascii="宋体" w:cs="宋体"/>
                <w:b/>
                <w:bCs/>
                <w:color w:val="000000"/>
                <w:kern w:val="0"/>
                <w:sz w:val="16"/>
                <w:szCs w:val="16"/>
                <w:highlight w:val="none"/>
              </w:rPr>
            </w:pPr>
          </w:p>
        </w:tc>
        <w:tc>
          <w:tcPr>
            <w:tcW w:w="2545" w:type="dxa"/>
            <w:tcBorders>
              <w:top w:val="nil"/>
              <w:left w:val="nil"/>
              <w:bottom w:val="single" w:color="auto" w:sz="4" w:space="0"/>
              <w:right w:val="single" w:color="auto" w:sz="4" w:space="0"/>
            </w:tcBorders>
            <w:vAlign w:val="center"/>
          </w:tcPr>
          <w:p w14:paraId="4D575C17">
            <w:pPr>
              <w:widowControl/>
              <w:jc w:val="center"/>
              <w:rPr>
                <w:rFonts w:ascii="宋体" w:cs="宋体"/>
                <w:b/>
                <w:bCs/>
                <w:color w:val="000000"/>
                <w:kern w:val="0"/>
                <w:sz w:val="22"/>
                <w:szCs w:val="22"/>
                <w:highlight w:val="none"/>
              </w:rPr>
            </w:pPr>
          </w:p>
        </w:tc>
        <w:tc>
          <w:tcPr>
            <w:tcW w:w="1827" w:type="dxa"/>
            <w:tcBorders>
              <w:top w:val="nil"/>
              <w:left w:val="nil"/>
              <w:bottom w:val="single" w:color="auto" w:sz="4" w:space="0"/>
              <w:right w:val="single" w:color="auto" w:sz="4" w:space="0"/>
            </w:tcBorders>
            <w:vAlign w:val="center"/>
          </w:tcPr>
          <w:p w14:paraId="2AF0E463">
            <w:pPr>
              <w:widowControl/>
              <w:jc w:val="center"/>
              <w:rPr>
                <w:rFonts w:ascii="宋体" w:cs="宋体"/>
                <w:b/>
                <w:bCs/>
                <w:color w:val="000000"/>
                <w:kern w:val="0"/>
                <w:sz w:val="22"/>
                <w:szCs w:val="22"/>
                <w:highlight w:val="none"/>
              </w:rPr>
            </w:pPr>
          </w:p>
        </w:tc>
        <w:tc>
          <w:tcPr>
            <w:tcW w:w="1828" w:type="dxa"/>
            <w:tcBorders>
              <w:top w:val="nil"/>
              <w:left w:val="nil"/>
              <w:bottom w:val="single" w:color="auto" w:sz="4" w:space="0"/>
              <w:right w:val="single" w:color="auto" w:sz="4" w:space="0"/>
            </w:tcBorders>
            <w:vAlign w:val="center"/>
          </w:tcPr>
          <w:p w14:paraId="0A7058A2">
            <w:pPr>
              <w:widowControl/>
              <w:jc w:val="center"/>
              <w:rPr>
                <w:rFonts w:ascii="宋体" w:cs="宋体"/>
                <w:b/>
                <w:bCs/>
                <w:color w:val="000000"/>
                <w:kern w:val="0"/>
                <w:sz w:val="22"/>
                <w:szCs w:val="22"/>
                <w:highlight w:val="none"/>
              </w:rPr>
            </w:pPr>
          </w:p>
        </w:tc>
        <w:tc>
          <w:tcPr>
            <w:tcW w:w="1678" w:type="dxa"/>
            <w:tcBorders>
              <w:top w:val="nil"/>
              <w:left w:val="nil"/>
              <w:bottom w:val="single" w:color="auto" w:sz="4" w:space="0"/>
              <w:right w:val="single" w:color="auto" w:sz="4" w:space="0"/>
            </w:tcBorders>
            <w:vAlign w:val="center"/>
          </w:tcPr>
          <w:p w14:paraId="7B67F893">
            <w:pPr>
              <w:widowControl/>
              <w:jc w:val="center"/>
              <w:rPr>
                <w:rFonts w:ascii="宋体" w:cs="宋体"/>
                <w:b/>
                <w:bCs/>
                <w:color w:val="000000"/>
                <w:kern w:val="0"/>
                <w:sz w:val="22"/>
                <w:szCs w:val="22"/>
                <w:highlight w:val="none"/>
              </w:rPr>
            </w:pPr>
          </w:p>
        </w:tc>
      </w:tr>
      <w:tr w14:paraId="1F08253B">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26163BB3">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231BF254">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1198B28D">
            <w:pPr>
              <w:widowControl/>
              <w:jc w:val="center"/>
              <w:rPr>
                <w:rFonts w:ascii="宋体" w:cs="宋体"/>
                <w:b/>
                <w:bCs/>
                <w:color w:val="000000"/>
                <w:kern w:val="0"/>
                <w:sz w:val="16"/>
                <w:szCs w:val="16"/>
                <w:highlight w:val="none"/>
              </w:rPr>
            </w:pPr>
          </w:p>
        </w:tc>
        <w:tc>
          <w:tcPr>
            <w:tcW w:w="2545" w:type="dxa"/>
            <w:tcBorders>
              <w:top w:val="nil"/>
              <w:left w:val="nil"/>
              <w:bottom w:val="single" w:color="auto" w:sz="4" w:space="0"/>
              <w:right w:val="single" w:color="auto" w:sz="4" w:space="0"/>
            </w:tcBorders>
            <w:vAlign w:val="center"/>
          </w:tcPr>
          <w:p w14:paraId="09FC0EC7">
            <w:pPr>
              <w:widowControl/>
              <w:jc w:val="center"/>
              <w:rPr>
                <w:rFonts w:ascii="宋体" w:cs="宋体"/>
                <w:b/>
                <w:bCs/>
                <w:color w:val="000000"/>
                <w:kern w:val="0"/>
                <w:sz w:val="22"/>
                <w:szCs w:val="22"/>
                <w:highlight w:val="none"/>
              </w:rPr>
            </w:pPr>
          </w:p>
        </w:tc>
        <w:tc>
          <w:tcPr>
            <w:tcW w:w="1827" w:type="dxa"/>
            <w:tcBorders>
              <w:top w:val="nil"/>
              <w:left w:val="nil"/>
              <w:bottom w:val="single" w:color="auto" w:sz="4" w:space="0"/>
              <w:right w:val="single" w:color="auto" w:sz="4" w:space="0"/>
            </w:tcBorders>
            <w:vAlign w:val="center"/>
          </w:tcPr>
          <w:p w14:paraId="27AFE7DC">
            <w:pPr>
              <w:widowControl/>
              <w:jc w:val="center"/>
              <w:rPr>
                <w:rFonts w:ascii="宋体" w:cs="宋体"/>
                <w:b/>
                <w:bCs/>
                <w:color w:val="000000"/>
                <w:kern w:val="0"/>
                <w:sz w:val="22"/>
                <w:szCs w:val="22"/>
                <w:highlight w:val="none"/>
              </w:rPr>
            </w:pPr>
          </w:p>
        </w:tc>
        <w:tc>
          <w:tcPr>
            <w:tcW w:w="1828" w:type="dxa"/>
            <w:tcBorders>
              <w:top w:val="nil"/>
              <w:left w:val="nil"/>
              <w:bottom w:val="single" w:color="auto" w:sz="4" w:space="0"/>
              <w:right w:val="single" w:color="auto" w:sz="4" w:space="0"/>
            </w:tcBorders>
            <w:vAlign w:val="center"/>
          </w:tcPr>
          <w:p w14:paraId="61495DF3">
            <w:pPr>
              <w:widowControl/>
              <w:jc w:val="center"/>
              <w:rPr>
                <w:rFonts w:ascii="宋体" w:cs="宋体"/>
                <w:b/>
                <w:bCs/>
                <w:color w:val="000000"/>
                <w:kern w:val="0"/>
                <w:sz w:val="22"/>
                <w:szCs w:val="22"/>
                <w:highlight w:val="none"/>
              </w:rPr>
            </w:pPr>
          </w:p>
        </w:tc>
        <w:tc>
          <w:tcPr>
            <w:tcW w:w="1678" w:type="dxa"/>
            <w:tcBorders>
              <w:top w:val="nil"/>
              <w:left w:val="nil"/>
              <w:bottom w:val="single" w:color="auto" w:sz="4" w:space="0"/>
              <w:right w:val="single" w:color="auto" w:sz="4" w:space="0"/>
            </w:tcBorders>
            <w:vAlign w:val="center"/>
          </w:tcPr>
          <w:p w14:paraId="38D0D9DB">
            <w:pPr>
              <w:widowControl/>
              <w:jc w:val="center"/>
              <w:rPr>
                <w:rFonts w:ascii="宋体" w:cs="宋体"/>
                <w:b/>
                <w:bCs/>
                <w:color w:val="000000"/>
                <w:kern w:val="0"/>
                <w:sz w:val="22"/>
                <w:szCs w:val="22"/>
                <w:highlight w:val="none"/>
              </w:rPr>
            </w:pPr>
          </w:p>
        </w:tc>
      </w:tr>
      <w:tr w14:paraId="166AE122">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22450DF5">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5C69C621">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1F4CC176">
            <w:pPr>
              <w:widowControl/>
              <w:jc w:val="center"/>
              <w:rPr>
                <w:rFonts w:ascii="宋体" w:cs="宋体"/>
                <w:b/>
                <w:bCs/>
                <w:color w:val="000000"/>
                <w:kern w:val="0"/>
                <w:sz w:val="16"/>
                <w:szCs w:val="16"/>
                <w:highlight w:val="none"/>
              </w:rPr>
            </w:pPr>
          </w:p>
        </w:tc>
        <w:tc>
          <w:tcPr>
            <w:tcW w:w="2545" w:type="dxa"/>
            <w:tcBorders>
              <w:top w:val="nil"/>
              <w:left w:val="nil"/>
              <w:bottom w:val="single" w:color="auto" w:sz="4" w:space="0"/>
              <w:right w:val="single" w:color="auto" w:sz="4" w:space="0"/>
            </w:tcBorders>
            <w:vAlign w:val="center"/>
          </w:tcPr>
          <w:p w14:paraId="07D35276">
            <w:pPr>
              <w:widowControl/>
              <w:jc w:val="center"/>
              <w:rPr>
                <w:rFonts w:ascii="宋体" w:cs="宋体"/>
                <w:b/>
                <w:bCs/>
                <w:color w:val="000000"/>
                <w:kern w:val="0"/>
                <w:sz w:val="22"/>
                <w:szCs w:val="22"/>
                <w:highlight w:val="none"/>
              </w:rPr>
            </w:pPr>
          </w:p>
        </w:tc>
        <w:tc>
          <w:tcPr>
            <w:tcW w:w="1827" w:type="dxa"/>
            <w:tcBorders>
              <w:top w:val="nil"/>
              <w:left w:val="nil"/>
              <w:bottom w:val="single" w:color="auto" w:sz="4" w:space="0"/>
              <w:right w:val="single" w:color="auto" w:sz="4" w:space="0"/>
            </w:tcBorders>
            <w:vAlign w:val="center"/>
          </w:tcPr>
          <w:p w14:paraId="1EE07762">
            <w:pPr>
              <w:widowControl/>
              <w:jc w:val="center"/>
              <w:rPr>
                <w:rFonts w:ascii="宋体" w:cs="宋体"/>
                <w:b/>
                <w:bCs/>
                <w:color w:val="000000"/>
                <w:kern w:val="0"/>
                <w:sz w:val="22"/>
                <w:szCs w:val="22"/>
                <w:highlight w:val="none"/>
              </w:rPr>
            </w:pPr>
          </w:p>
        </w:tc>
        <w:tc>
          <w:tcPr>
            <w:tcW w:w="1828" w:type="dxa"/>
            <w:tcBorders>
              <w:top w:val="nil"/>
              <w:left w:val="nil"/>
              <w:bottom w:val="single" w:color="auto" w:sz="4" w:space="0"/>
              <w:right w:val="single" w:color="auto" w:sz="4" w:space="0"/>
            </w:tcBorders>
            <w:vAlign w:val="center"/>
          </w:tcPr>
          <w:p w14:paraId="079E86AC">
            <w:pPr>
              <w:widowControl/>
              <w:jc w:val="center"/>
              <w:rPr>
                <w:rFonts w:ascii="宋体" w:cs="宋体"/>
                <w:b/>
                <w:bCs/>
                <w:color w:val="000000"/>
                <w:kern w:val="0"/>
                <w:sz w:val="22"/>
                <w:szCs w:val="22"/>
                <w:highlight w:val="none"/>
              </w:rPr>
            </w:pPr>
          </w:p>
        </w:tc>
        <w:tc>
          <w:tcPr>
            <w:tcW w:w="1678" w:type="dxa"/>
            <w:tcBorders>
              <w:top w:val="nil"/>
              <w:left w:val="nil"/>
              <w:bottom w:val="single" w:color="auto" w:sz="4" w:space="0"/>
              <w:right w:val="single" w:color="auto" w:sz="4" w:space="0"/>
            </w:tcBorders>
            <w:vAlign w:val="center"/>
          </w:tcPr>
          <w:p w14:paraId="5E3B5363">
            <w:pPr>
              <w:widowControl/>
              <w:jc w:val="center"/>
              <w:rPr>
                <w:rFonts w:ascii="宋体" w:cs="宋体"/>
                <w:b/>
                <w:bCs/>
                <w:color w:val="000000"/>
                <w:kern w:val="0"/>
                <w:sz w:val="22"/>
                <w:szCs w:val="22"/>
                <w:highlight w:val="none"/>
              </w:rPr>
            </w:pPr>
          </w:p>
        </w:tc>
      </w:tr>
      <w:tr w14:paraId="773070BD">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70BE43D6">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0A7E977D">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5D280234">
            <w:pPr>
              <w:widowControl/>
              <w:jc w:val="center"/>
              <w:rPr>
                <w:rFonts w:ascii="宋体" w:cs="宋体"/>
                <w:b/>
                <w:bCs/>
                <w:color w:val="000000"/>
                <w:kern w:val="0"/>
                <w:sz w:val="16"/>
                <w:szCs w:val="16"/>
                <w:highlight w:val="none"/>
              </w:rPr>
            </w:pPr>
          </w:p>
        </w:tc>
        <w:tc>
          <w:tcPr>
            <w:tcW w:w="2545" w:type="dxa"/>
            <w:tcBorders>
              <w:top w:val="nil"/>
              <w:left w:val="nil"/>
              <w:bottom w:val="single" w:color="auto" w:sz="4" w:space="0"/>
              <w:right w:val="single" w:color="auto" w:sz="4" w:space="0"/>
            </w:tcBorders>
            <w:vAlign w:val="center"/>
          </w:tcPr>
          <w:p w14:paraId="20DB2316">
            <w:pPr>
              <w:widowControl/>
              <w:jc w:val="center"/>
              <w:rPr>
                <w:rFonts w:ascii="宋体" w:cs="宋体"/>
                <w:b/>
                <w:bCs/>
                <w:color w:val="000000"/>
                <w:kern w:val="0"/>
                <w:sz w:val="22"/>
                <w:szCs w:val="22"/>
                <w:highlight w:val="none"/>
              </w:rPr>
            </w:pPr>
          </w:p>
        </w:tc>
        <w:tc>
          <w:tcPr>
            <w:tcW w:w="1827" w:type="dxa"/>
            <w:tcBorders>
              <w:top w:val="nil"/>
              <w:left w:val="nil"/>
              <w:bottom w:val="single" w:color="auto" w:sz="4" w:space="0"/>
              <w:right w:val="single" w:color="auto" w:sz="4" w:space="0"/>
            </w:tcBorders>
            <w:vAlign w:val="center"/>
          </w:tcPr>
          <w:p w14:paraId="1BF817FC">
            <w:pPr>
              <w:widowControl/>
              <w:jc w:val="center"/>
              <w:rPr>
                <w:rFonts w:ascii="宋体" w:cs="宋体"/>
                <w:b/>
                <w:bCs/>
                <w:color w:val="000000"/>
                <w:kern w:val="0"/>
                <w:sz w:val="22"/>
                <w:szCs w:val="22"/>
                <w:highlight w:val="none"/>
              </w:rPr>
            </w:pPr>
          </w:p>
        </w:tc>
        <w:tc>
          <w:tcPr>
            <w:tcW w:w="1828" w:type="dxa"/>
            <w:tcBorders>
              <w:top w:val="nil"/>
              <w:left w:val="nil"/>
              <w:bottom w:val="single" w:color="auto" w:sz="4" w:space="0"/>
              <w:right w:val="single" w:color="auto" w:sz="4" w:space="0"/>
            </w:tcBorders>
            <w:vAlign w:val="center"/>
          </w:tcPr>
          <w:p w14:paraId="12D22AFB">
            <w:pPr>
              <w:widowControl/>
              <w:jc w:val="center"/>
              <w:rPr>
                <w:rFonts w:ascii="宋体" w:cs="宋体"/>
                <w:b/>
                <w:bCs/>
                <w:color w:val="000000"/>
                <w:kern w:val="0"/>
                <w:sz w:val="22"/>
                <w:szCs w:val="22"/>
                <w:highlight w:val="none"/>
              </w:rPr>
            </w:pPr>
          </w:p>
        </w:tc>
        <w:tc>
          <w:tcPr>
            <w:tcW w:w="1678" w:type="dxa"/>
            <w:tcBorders>
              <w:top w:val="nil"/>
              <w:left w:val="nil"/>
              <w:bottom w:val="single" w:color="auto" w:sz="4" w:space="0"/>
              <w:right w:val="single" w:color="auto" w:sz="4" w:space="0"/>
            </w:tcBorders>
            <w:vAlign w:val="center"/>
          </w:tcPr>
          <w:p w14:paraId="1F1F2948">
            <w:pPr>
              <w:widowControl/>
              <w:jc w:val="center"/>
              <w:rPr>
                <w:rFonts w:ascii="宋体" w:cs="宋体"/>
                <w:b/>
                <w:bCs/>
                <w:color w:val="000000"/>
                <w:kern w:val="0"/>
                <w:sz w:val="22"/>
                <w:szCs w:val="22"/>
                <w:highlight w:val="none"/>
              </w:rPr>
            </w:pPr>
          </w:p>
        </w:tc>
      </w:tr>
      <w:tr w14:paraId="616F33DD">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087AAE3C">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02190E94">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3037CAD9">
            <w:pPr>
              <w:widowControl/>
              <w:jc w:val="center"/>
              <w:rPr>
                <w:rFonts w:ascii="宋体" w:cs="宋体"/>
                <w:b/>
                <w:bCs/>
                <w:color w:val="000000"/>
                <w:kern w:val="0"/>
                <w:sz w:val="16"/>
                <w:szCs w:val="16"/>
                <w:highlight w:val="none"/>
              </w:rPr>
            </w:pPr>
          </w:p>
        </w:tc>
        <w:tc>
          <w:tcPr>
            <w:tcW w:w="2545" w:type="dxa"/>
            <w:tcBorders>
              <w:top w:val="nil"/>
              <w:left w:val="nil"/>
              <w:bottom w:val="single" w:color="auto" w:sz="4" w:space="0"/>
              <w:right w:val="single" w:color="auto" w:sz="4" w:space="0"/>
            </w:tcBorders>
            <w:vAlign w:val="center"/>
          </w:tcPr>
          <w:p w14:paraId="1C247A59">
            <w:pPr>
              <w:widowControl/>
              <w:jc w:val="center"/>
              <w:rPr>
                <w:rFonts w:ascii="宋体" w:cs="宋体"/>
                <w:b/>
                <w:bCs/>
                <w:color w:val="000000"/>
                <w:kern w:val="0"/>
                <w:sz w:val="22"/>
                <w:szCs w:val="22"/>
                <w:highlight w:val="none"/>
              </w:rPr>
            </w:pPr>
          </w:p>
        </w:tc>
        <w:tc>
          <w:tcPr>
            <w:tcW w:w="1827" w:type="dxa"/>
            <w:tcBorders>
              <w:top w:val="nil"/>
              <w:left w:val="nil"/>
              <w:bottom w:val="single" w:color="auto" w:sz="4" w:space="0"/>
              <w:right w:val="single" w:color="auto" w:sz="4" w:space="0"/>
            </w:tcBorders>
            <w:vAlign w:val="center"/>
          </w:tcPr>
          <w:p w14:paraId="24B80359">
            <w:pPr>
              <w:widowControl/>
              <w:jc w:val="center"/>
              <w:rPr>
                <w:rFonts w:ascii="宋体" w:cs="宋体"/>
                <w:b/>
                <w:bCs/>
                <w:color w:val="000000"/>
                <w:kern w:val="0"/>
                <w:sz w:val="22"/>
                <w:szCs w:val="22"/>
                <w:highlight w:val="none"/>
              </w:rPr>
            </w:pPr>
          </w:p>
        </w:tc>
        <w:tc>
          <w:tcPr>
            <w:tcW w:w="1828" w:type="dxa"/>
            <w:tcBorders>
              <w:top w:val="nil"/>
              <w:left w:val="nil"/>
              <w:bottom w:val="single" w:color="auto" w:sz="4" w:space="0"/>
              <w:right w:val="single" w:color="auto" w:sz="4" w:space="0"/>
            </w:tcBorders>
            <w:vAlign w:val="center"/>
          </w:tcPr>
          <w:p w14:paraId="4C54A446">
            <w:pPr>
              <w:widowControl/>
              <w:jc w:val="center"/>
              <w:rPr>
                <w:rFonts w:ascii="宋体" w:cs="宋体"/>
                <w:b/>
                <w:bCs/>
                <w:color w:val="000000"/>
                <w:kern w:val="0"/>
                <w:sz w:val="22"/>
                <w:szCs w:val="22"/>
                <w:highlight w:val="none"/>
              </w:rPr>
            </w:pPr>
          </w:p>
        </w:tc>
        <w:tc>
          <w:tcPr>
            <w:tcW w:w="1678" w:type="dxa"/>
            <w:tcBorders>
              <w:top w:val="nil"/>
              <w:left w:val="nil"/>
              <w:bottom w:val="single" w:color="auto" w:sz="4" w:space="0"/>
              <w:right w:val="single" w:color="auto" w:sz="4" w:space="0"/>
            </w:tcBorders>
            <w:vAlign w:val="center"/>
          </w:tcPr>
          <w:p w14:paraId="48E442CB">
            <w:pPr>
              <w:widowControl/>
              <w:jc w:val="center"/>
              <w:rPr>
                <w:rFonts w:ascii="宋体" w:cs="宋体"/>
                <w:b/>
                <w:bCs/>
                <w:color w:val="000000"/>
                <w:kern w:val="0"/>
                <w:sz w:val="22"/>
                <w:szCs w:val="22"/>
                <w:highlight w:val="none"/>
              </w:rPr>
            </w:pPr>
          </w:p>
        </w:tc>
      </w:tr>
      <w:tr w14:paraId="19082228">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37B1E9E6">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28E0C58A">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77932DC0">
            <w:pPr>
              <w:widowControl/>
              <w:jc w:val="center"/>
              <w:rPr>
                <w:rFonts w:ascii="宋体" w:cs="宋体"/>
                <w:b/>
                <w:bCs/>
                <w:color w:val="000000"/>
                <w:kern w:val="0"/>
                <w:sz w:val="16"/>
                <w:szCs w:val="16"/>
                <w:highlight w:val="none"/>
              </w:rPr>
            </w:pPr>
          </w:p>
        </w:tc>
        <w:tc>
          <w:tcPr>
            <w:tcW w:w="2545" w:type="dxa"/>
            <w:tcBorders>
              <w:top w:val="nil"/>
              <w:left w:val="nil"/>
              <w:bottom w:val="single" w:color="auto" w:sz="4" w:space="0"/>
              <w:right w:val="single" w:color="auto" w:sz="4" w:space="0"/>
            </w:tcBorders>
            <w:vAlign w:val="center"/>
          </w:tcPr>
          <w:p w14:paraId="72EDA0F1">
            <w:pPr>
              <w:widowControl/>
              <w:jc w:val="center"/>
              <w:rPr>
                <w:rFonts w:ascii="宋体" w:cs="宋体"/>
                <w:b/>
                <w:bCs/>
                <w:color w:val="000000"/>
                <w:kern w:val="0"/>
                <w:sz w:val="22"/>
                <w:szCs w:val="22"/>
                <w:highlight w:val="none"/>
              </w:rPr>
            </w:pPr>
          </w:p>
        </w:tc>
        <w:tc>
          <w:tcPr>
            <w:tcW w:w="1827" w:type="dxa"/>
            <w:tcBorders>
              <w:top w:val="nil"/>
              <w:left w:val="nil"/>
              <w:bottom w:val="single" w:color="auto" w:sz="4" w:space="0"/>
              <w:right w:val="single" w:color="auto" w:sz="4" w:space="0"/>
            </w:tcBorders>
            <w:vAlign w:val="center"/>
          </w:tcPr>
          <w:p w14:paraId="5D98DAC5">
            <w:pPr>
              <w:widowControl/>
              <w:jc w:val="center"/>
              <w:rPr>
                <w:rFonts w:ascii="宋体" w:cs="宋体"/>
                <w:b/>
                <w:bCs/>
                <w:color w:val="000000"/>
                <w:kern w:val="0"/>
                <w:sz w:val="22"/>
                <w:szCs w:val="22"/>
                <w:highlight w:val="none"/>
              </w:rPr>
            </w:pPr>
          </w:p>
        </w:tc>
        <w:tc>
          <w:tcPr>
            <w:tcW w:w="1828" w:type="dxa"/>
            <w:tcBorders>
              <w:top w:val="nil"/>
              <w:left w:val="nil"/>
              <w:bottom w:val="single" w:color="auto" w:sz="4" w:space="0"/>
              <w:right w:val="single" w:color="auto" w:sz="4" w:space="0"/>
            </w:tcBorders>
            <w:vAlign w:val="center"/>
          </w:tcPr>
          <w:p w14:paraId="5F8BC3FC">
            <w:pPr>
              <w:widowControl/>
              <w:jc w:val="center"/>
              <w:rPr>
                <w:rFonts w:ascii="宋体" w:cs="宋体"/>
                <w:b/>
                <w:bCs/>
                <w:color w:val="000000"/>
                <w:kern w:val="0"/>
                <w:sz w:val="22"/>
                <w:szCs w:val="22"/>
                <w:highlight w:val="none"/>
              </w:rPr>
            </w:pPr>
          </w:p>
        </w:tc>
        <w:tc>
          <w:tcPr>
            <w:tcW w:w="1678" w:type="dxa"/>
            <w:tcBorders>
              <w:top w:val="nil"/>
              <w:left w:val="nil"/>
              <w:bottom w:val="single" w:color="auto" w:sz="4" w:space="0"/>
              <w:right w:val="single" w:color="auto" w:sz="4" w:space="0"/>
            </w:tcBorders>
            <w:vAlign w:val="center"/>
          </w:tcPr>
          <w:p w14:paraId="2FBCAB54">
            <w:pPr>
              <w:widowControl/>
              <w:jc w:val="center"/>
              <w:rPr>
                <w:rFonts w:ascii="宋体" w:cs="宋体"/>
                <w:b/>
                <w:bCs/>
                <w:color w:val="000000"/>
                <w:kern w:val="0"/>
                <w:sz w:val="22"/>
                <w:szCs w:val="22"/>
                <w:highlight w:val="none"/>
              </w:rPr>
            </w:pPr>
          </w:p>
        </w:tc>
      </w:tr>
      <w:tr w14:paraId="35C6B042">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736CA104">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28F35C60">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781A642D">
            <w:pPr>
              <w:widowControl/>
              <w:jc w:val="center"/>
              <w:rPr>
                <w:rFonts w:ascii="宋体" w:cs="宋体"/>
                <w:b/>
                <w:bCs/>
                <w:color w:val="000000"/>
                <w:kern w:val="0"/>
                <w:sz w:val="16"/>
                <w:szCs w:val="16"/>
                <w:highlight w:val="none"/>
              </w:rPr>
            </w:pPr>
          </w:p>
        </w:tc>
        <w:tc>
          <w:tcPr>
            <w:tcW w:w="2545" w:type="dxa"/>
            <w:tcBorders>
              <w:top w:val="nil"/>
              <w:left w:val="nil"/>
              <w:bottom w:val="single" w:color="auto" w:sz="4" w:space="0"/>
              <w:right w:val="single" w:color="auto" w:sz="4" w:space="0"/>
            </w:tcBorders>
            <w:vAlign w:val="center"/>
          </w:tcPr>
          <w:p w14:paraId="4E1A8104">
            <w:pPr>
              <w:widowControl/>
              <w:jc w:val="center"/>
              <w:rPr>
                <w:rFonts w:ascii="宋体" w:cs="宋体"/>
                <w:b/>
                <w:bCs/>
                <w:color w:val="000000"/>
                <w:kern w:val="0"/>
                <w:sz w:val="22"/>
                <w:szCs w:val="22"/>
                <w:highlight w:val="none"/>
              </w:rPr>
            </w:pPr>
          </w:p>
        </w:tc>
        <w:tc>
          <w:tcPr>
            <w:tcW w:w="1827" w:type="dxa"/>
            <w:tcBorders>
              <w:top w:val="nil"/>
              <w:left w:val="nil"/>
              <w:bottom w:val="single" w:color="auto" w:sz="4" w:space="0"/>
              <w:right w:val="single" w:color="auto" w:sz="4" w:space="0"/>
            </w:tcBorders>
            <w:vAlign w:val="center"/>
          </w:tcPr>
          <w:p w14:paraId="710B0CC4">
            <w:pPr>
              <w:widowControl/>
              <w:jc w:val="center"/>
              <w:rPr>
                <w:rFonts w:ascii="宋体" w:cs="宋体"/>
                <w:b/>
                <w:bCs/>
                <w:color w:val="000000"/>
                <w:kern w:val="0"/>
                <w:sz w:val="22"/>
                <w:szCs w:val="22"/>
                <w:highlight w:val="none"/>
              </w:rPr>
            </w:pPr>
          </w:p>
        </w:tc>
        <w:tc>
          <w:tcPr>
            <w:tcW w:w="1828" w:type="dxa"/>
            <w:tcBorders>
              <w:top w:val="nil"/>
              <w:left w:val="nil"/>
              <w:bottom w:val="single" w:color="auto" w:sz="4" w:space="0"/>
              <w:right w:val="single" w:color="auto" w:sz="4" w:space="0"/>
            </w:tcBorders>
            <w:vAlign w:val="center"/>
          </w:tcPr>
          <w:p w14:paraId="2AABA6FD">
            <w:pPr>
              <w:widowControl/>
              <w:jc w:val="center"/>
              <w:rPr>
                <w:rFonts w:ascii="宋体" w:cs="宋体"/>
                <w:b/>
                <w:bCs/>
                <w:color w:val="000000"/>
                <w:kern w:val="0"/>
                <w:sz w:val="22"/>
                <w:szCs w:val="22"/>
                <w:highlight w:val="none"/>
              </w:rPr>
            </w:pPr>
          </w:p>
        </w:tc>
        <w:tc>
          <w:tcPr>
            <w:tcW w:w="1678" w:type="dxa"/>
            <w:tcBorders>
              <w:top w:val="nil"/>
              <w:left w:val="nil"/>
              <w:bottom w:val="single" w:color="auto" w:sz="4" w:space="0"/>
              <w:right w:val="single" w:color="auto" w:sz="4" w:space="0"/>
            </w:tcBorders>
            <w:vAlign w:val="center"/>
          </w:tcPr>
          <w:p w14:paraId="005B5FFA">
            <w:pPr>
              <w:widowControl/>
              <w:jc w:val="center"/>
              <w:rPr>
                <w:rFonts w:ascii="宋体" w:cs="宋体"/>
                <w:b/>
                <w:bCs/>
                <w:color w:val="000000"/>
                <w:kern w:val="0"/>
                <w:sz w:val="22"/>
                <w:szCs w:val="22"/>
                <w:highlight w:val="none"/>
              </w:rPr>
            </w:pPr>
          </w:p>
        </w:tc>
      </w:tr>
      <w:tr w14:paraId="3B737D20">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29458049">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6AF46C9B">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29CEBD2C">
            <w:pPr>
              <w:widowControl/>
              <w:jc w:val="center"/>
              <w:rPr>
                <w:rFonts w:ascii="宋体" w:cs="宋体"/>
                <w:b/>
                <w:bCs/>
                <w:color w:val="000000"/>
                <w:kern w:val="0"/>
                <w:sz w:val="16"/>
                <w:szCs w:val="16"/>
                <w:highlight w:val="none"/>
              </w:rPr>
            </w:pPr>
          </w:p>
        </w:tc>
        <w:tc>
          <w:tcPr>
            <w:tcW w:w="2545" w:type="dxa"/>
            <w:tcBorders>
              <w:top w:val="nil"/>
              <w:left w:val="nil"/>
              <w:bottom w:val="single" w:color="auto" w:sz="4" w:space="0"/>
              <w:right w:val="single" w:color="auto" w:sz="4" w:space="0"/>
            </w:tcBorders>
            <w:vAlign w:val="center"/>
          </w:tcPr>
          <w:p w14:paraId="67B67D63">
            <w:pPr>
              <w:widowControl/>
              <w:jc w:val="center"/>
              <w:rPr>
                <w:rFonts w:ascii="宋体" w:cs="宋体"/>
                <w:b/>
                <w:bCs/>
                <w:color w:val="000000"/>
                <w:kern w:val="0"/>
                <w:sz w:val="22"/>
                <w:szCs w:val="22"/>
                <w:highlight w:val="none"/>
              </w:rPr>
            </w:pPr>
          </w:p>
        </w:tc>
        <w:tc>
          <w:tcPr>
            <w:tcW w:w="1827" w:type="dxa"/>
            <w:tcBorders>
              <w:top w:val="nil"/>
              <w:left w:val="nil"/>
              <w:bottom w:val="single" w:color="auto" w:sz="4" w:space="0"/>
              <w:right w:val="single" w:color="auto" w:sz="4" w:space="0"/>
            </w:tcBorders>
            <w:vAlign w:val="center"/>
          </w:tcPr>
          <w:p w14:paraId="556FC96D">
            <w:pPr>
              <w:widowControl/>
              <w:jc w:val="center"/>
              <w:rPr>
                <w:rFonts w:ascii="宋体" w:cs="宋体"/>
                <w:b/>
                <w:bCs/>
                <w:color w:val="000000"/>
                <w:kern w:val="0"/>
                <w:sz w:val="22"/>
                <w:szCs w:val="22"/>
                <w:highlight w:val="none"/>
              </w:rPr>
            </w:pPr>
          </w:p>
        </w:tc>
        <w:tc>
          <w:tcPr>
            <w:tcW w:w="1828" w:type="dxa"/>
            <w:tcBorders>
              <w:top w:val="nil"/>
              <w:left w:val="nil"/>
              <w:bottom w:val="single" w:color="auto" w:sz="4" w:space="0"/>
              <w:right w:val="single" w:color="auto" w:sz="4" w:space="0"/>
            </w:tcBorders>
            <w:vAlign w:val="center"/>
          </w:tcPr>
          <w:p w14:paraId="210DD036">
            <w:pPr>
              <w:widowControl/>
              <w:jc w:val="center"/>
              <w:rPr>
                <w:rFonts w:ascii="宋体" w:cs="宋体"/>
                <w:b/>
                <w:bCs/>
                <w:color w:val="000000"/>
                <w:kern w:val="0"/>
                <w:sz w:val="22"/>
                <w:szCs w:val="22"/>
                <w:highlight w:val="none"/>
              </w:rPr>
            </w:pPr>
          </w:p>
        </w:tc>
        <w:tc>
          <w:tcPr>
            <w:tcW w:w="1678" w:type="dxa"/>
            <w:tcBorders>
              <w:top w:val="nil"/>
              <w:left w:val="nil"/>
              <w:bottom w:val="single" w:color="auto" w:sz="4" w:space="0"/>
              <w:right w:val="single" w:color="auto" w:sz="4" w:space="0"/>
            </w:tcBorders>
            <w:vAlign w:val="center"/>
          </w:tcPr>
          <w:p w14:paraId="0CFDE22F">
            <w:pPr>
              <w:widowControl/>
              <w:jc w:val="center"/>
              <w:rPr>
                <w:rFonts w:ascii="宋体" w:cs="宋体"/>
                <w:b/>
                <w:bCs/>
                <w:color w:val="000000"/>
                <w:kern w:val="0"/>
                <w:sz w:val="22"/>
                <w:szCs w:val="22"/>
                <w:highlight w:val="none"/>
              </w:rPr>
            </w:pPr>
          </w:p>
        </w:tc>
      </w:tr>
      <w:tr w14:paraId="5EC66705">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133DFC14">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47CADDD8">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5FB8EF4F">
            <w:pPr>
              <w:widowControl/>
              <w:jc w:val="center"/>
              <w:rPr>
                <w:rFonts w:ascii="宋体" w:cs="宋体"/>
                <w:b/>
                <w:bCs/>
                <w:color w:val="000000"/>
                <w:kern w:val="0"/>
                <w:sz w:val="16"/>
                <w:szCs w:val="16"/>
                <w:highlight w:val="none"/>
              </w:rPr>
            </w:pPr>
          </w:p>
        </w:tc>
        <w:tc>
          <w:tcPr>
            <w:tcW w:w="2545" w:type="dxa"/>
            <w:tcBorders>
              <w:top w:val="nil"/>
              <w:left w:val="nil"/>
              <w:bottom w:val="single" w:color="auto" w:sz="4" w:space="0"/>
              <w:right w:val="single" w:color="auto" w:sz="4" w:space="0"/>
            </w:tcBorders>
            <w:vAlign w:val="center"/>
          </w:tcPr>
          <w:p w14:paraId="2A4D85E4">
            <w:pPr>
              <w:widowControl/>
              <w:jc w:val="center"/>
              <w:rPr>
                <w:rFonts w:ascii="宋体" w:cs="宋体"/>
                <w:b/>
                <w:bCs/>
                <w:color w:val="000000"/>
                <w:kern w:val="0"/>
                <w:sz w:val="22"/>
                <w:szCs w:val="22"/>
                <w:highlight w:val="none"/>
              </w:rPr>
            </w:pPr>
          </w:p>
        </w:tc>
        <w:tc>
          <w:tcPr>
            <w:tcW w:w="1827" w:type="dxa"/>
            <w:tcBorders>
              <w:top w:val="nil"/>
              <w:left w:val="nil"/>
              <w:bottom w:val="single" w:color="auto" w:sz="4" w:space="0"/>
              <w:right w:val="single" w:color="auto" w:sz="4" w:space="0"/>
            </w:tcBorders>
            <w:vAlign w:val="center"/>
          </w:tcPr>
          <w:p w14:paraId="2C84B0F8">
            <w:pPr>
              <w:widowControl/>
              <w:jc w:val="center"/>
              <w:rPr>
                <w:rFonts w:ascii="宋体" w:cs="宋体"/>
                <w:b/>
                <w:bCs/>
                <w:color w:val="000000"/>
                <w:kern w:val="0"/>
                <w:sz w:val="22"/>
                <w:szCs w:val="22"/>
                <w:highlight w:val="none"/>
              </w:rPr>
            </w:pPr>
          </w:p>
        </w:tc>
        <w:tc>
          <w:tcPr>
            <w:tcW w:w="1828" w:type="dxa"/>
            <w:tcBorders>
              <w:top w:val="nil"/>
              <w:left w:val="nil"/>
              <w:bottom w:val="single" w:color="auto" w:sz="4" w:space="0"/>
              <w:right w:val="single" w:color="auto" w:sz="4" w:space="0"/>
            </w:tcBorders>
            <w:vAlign w:val="center"/>
          </w:tcPr>
          <w:p w14:paraId="40D9B3A2">
            <w:pPr>
              <w:widowControl/>
              <w:jc w:val="center"/>
              <w:rPr>
                <w:rFonts w:ascii="宋体" w:cs="宋体"/>
                <w:b/>
                <w:bCs/>
                <w:color w:val="000000"/>
                <w:kern w:val="0"/>
                <w:sz w:val="22"/>
                <w:szCs w:val="22"/>
                <w:highlight w:val="none"/>
              </w:rPr>
            </w:pPr>
          </w:p>
        </w:tc>
        <w:tc>
          <w:tcPr>
            <w:tcW w:w="1678" w:type="dxa"/>
            <w:tcBorders>
              <w:top w:val="nil"/>
              <w:left w:val="nil"/>
              <w:bottom w:val="single" w:color="auto" w:sz="4" w:space="0"/>
              <w:right w:val="single" w:color="auto" w:sz="4" w:space="0"/>
            </w:tcBorders>
            <w:vAlign w:val="center"/>
          </w:tcPr>
          <w:p w14:paraId="68003BBC">
            <w:pPr>
              <w:widowControl/>
              <w:jc w:val="center"/>
              <w:rPr>
                <w:rFonts w:ascii="宋体" w:cs="宋体"/>
                <w:b/>
                <w:bCs/>
                <w:color w:val="000000"/>
                <w:kern w:val="0"/>
                <w:sz w:val="22"/>
                <w:szCs w:val="22"/>
                <w:highlight w:val="none"/>
              </w:rPr>
            </w:pPr>
          </w:p>
        </w:tc>
      </w:tr>
      <w:tr w14:paraId="3937308B">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35832C53">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72925A8A">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7DDA7432">
            <w:pPr>
              <w:widowControl/>
              <w:jc w:val="center"/>
              <w:rPr>
                <w:rFonts w:ascii="宋体" w:cs="宋体"/>
                <w:b/>
                <w:bCs/>
                <w:color w:val="000000"/>
                <w:kern w:val="0"/>
                <w:sz w:val="16"/>
                <w:szCs w:val="16"/>
                <w:highlight w:val="none"/>
              </w:rPr>
            </w:pPr>
          </w:p>
        </w:tc>
        <w:tc>
          <w:tcPr>
            <w:tcW w:w="2545" w:type="dxa"/>
            <w:tcBorders>
              <w:top w:val="nil"/>
              <w:left w:val="nil"/>
              <w:bottom w:val="single" w:color="auto" w:sz="4" w:space="0"/>
              <w:right w:val="single" w:color="auto" w:sz="4" w:space="0"/>
            </w:tcBorders>
            <w:vAlign w:val="center"/>
          </w:tcPr>
          <w:p w14:paraId="102EB9E7">
            <w:pPr>
              <w:widowControl/>
              <w:jc w:val="center"/>
              <w:rPr>
                <w:rFonts w:ascii="宋体" w:cs="宋体"/>
                <w:b/>
                <w:bCs/>
                <w:color w:val="000000"/>
                <w:kern w:val="0"/>
                <w:sz w:val="22"/>
                <w:szCs w:val="22"/>
                <w:highlight w:val="none"/>
              </w:rPr>
            </w:pPr>
          </w:p>
        </w:tc>
        <w:tc>
          <w:tcPr>
            <w:tcW w:w="1827" w:type="dxa"/>
            <w:tcBorders>
              <w:top w:val="nil"/>
              <w:left w:val="nil"/>
              <w:bottom w:val="single" w:color="auto" w:sz="4" w:space="0"/>
              <w:right w:val="single" w:color="auto" w:sz="4" w:space="0"/>
            </w:tcBorders>
            <w:vAlign w:val="center"/>
          </w:tcPr>
          <w:p w14:paraId="556F084B">
            <w:pPr>
              <w:widowControl/>
              <w:jc w:val="center"/>
              <w:rPr>
                <w:rFonts w:ascii="宋体" w:cs="宋体"/>
                <w:b/>
                <w:bCs/>
                <w:color w:val="000000"/>
                <w:kern w:val="0"/>
                <w:sz w:val="22"/>
                <w:szCs w:val="22"/>
                <w:highlight w:val="none"/>
              </w:rPr>
            </w:pPr>
          </w:p>
        </w:tc>
        <w:tc>
          <w:tcPr>
            <w:tcW w:w="1828" w:type="dxa"/>
            <w:tcBorders>
              <w:top w:val="nil"/>
              <w:left w:val="nil"/>
              <w:bottom w:val="single" w:color="auto" w:sz="4" w:space="0"/>
              <w:right w:val="single" w:color="auto" w:sz="4" w:space="0"/>
            </w:tcBorders>
            <w:vAlign w:val="center"/>
          </w:tcPr>
          <w:p w14:paraId="1C864002">
            <w:pPr>
              <w:widowControl/>
              <w:jc w:val="center"/>
              <w:rPr>
                <w:rFonts w:ascii="宋体" w:cs="宋体"/>
                <w:b/>
                <w:bCs/>
                <w:color w:val="000000"/>
                <w:kern w:val="0"/>
                <w:sz w:val="22"/>
                <w:szCs w:val="22"/>
                <w:highlight w:val="none"/>
              </w:rPr>
            </w:pPr>
          </w:p>
        </w:tc>
        <w:tc>
          <w:tcPr>
            <w:tcW w:w="1678" w:type="dxa"/>
            <w:tcBorders>
              <w:top w:val="nil"/>
              <w:left w:val="nil"/>
              <w:bottom w:val="single" w:color="auto" w:sz="4" w:space="0"/>
              <w:right w:val="single" w:color="auto" w:sz="4" w:space="0"/>
            </w:tcBorders>
            <w:vAlign w:val="center"/>
          </w:tcPr>
          <w:p w14:paraId="4D69773D">
            <w:pPr>
              <w:widowControl/>
              <w:jc w:val="center"/>
              <w:rPr>
                <w:rFonts w:ascii="宋体" w:cs="宋体"/>
                <w:b/>
                <w:bCs/>
                <w:color w:val="000000"/>
                <w:kern w:val="0"/>
                <w:sz w:val="22"/>
                <w:szCs w:val="22"/>
                <w:highlight w:val="none"/>
              </w:rPr>
            </w:pPr>
          </w:p>
        </w:tc>
      </w:tr>
      <w:tr w14:paraId="0A75B154">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14:paraId="7955927D">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514AC3D6">
            <w:pPr>
              <w:widowControl/>
              <w:jc w:val="center"/>
              <w:rPr>
                <w:rFonts w:ascii="宋体" w:cs="宋体"/>
                <w:b/>
                <w:bCs/>
                <w:color w:val="000000"/>
                <w:kern w:val="0"/>
                <w:sz w:val="16"/>
                <w:szCs w:val="16"/>
                <w:highlight w:val="none"/>
              </w:rPr>
            </w:pPr>
          </w:p>
        </w:tc>
        <w:tc>
          <w:tcPr>
            <w:tcW w:w="417" w:type="dxa"/>
            <w:tcBorders>
              <w:top w:val="nil"/>
              <w:left w:val="nil"/>
              <w:bottom w:val="single" w:color="auto" w:sz="4" w:space="0"/>
              <w:right w:val="single" w:color="auto" w:sz="4" w:space="0"/>
            </w:tcBorders>
            <w:vAlign w:val="center"/>
          </w:tcPr>
          <w:p w14:paraId="16FCA8CA">
            <w:pPr>
              <w:widowControl/>
              <w:jc w:val="center"/>
              <w:rPr>
                <w:rFonts w:ascii="宋体" w:cs="宋体"/>
                <w:b/>
                <w:bCs/>
                <w:color w:val="000000"/>
                <w:kern w:val="0"/>
                <w:sz w:val="16"/>
                <w:szCs w:val="16"/>
                <w:highlight w:val="none"/>
              </w:rPr>
            </w:pPr>
          </w:p>
        </w:tc>
        <w:tc>
          <w:tcPr>
            <w:tcW w:w="2545" w:type="dxa"/>
            <w:tcBorders>
              <w:top w:val="nil"/>
              <w:left w:val="nil"/>
              <w:bottom w:val="single" w:color="auto" w:sz="4" w:space="0"/>
              <w:right w:val="single" w:color="auto" w:sz="4" w:space="0"/>
            </w:tcBorders>
            <w:vAlign w:val="center"/>
          </w:tcPr>
          <w:p w14:paraId="0C7242AF">
            <w:pPr>
              <w:widowControl/>
              <w:jc w:val="center"/>
              <w:rPr>
                <w:rFonts w:ascii="宋体" w:cs="宋体"/>
                <w:b/>
                <w:bCs/>
                <w:color w:val="000000"/>
                <w:kern w:val="0"/>
                <w:sz w:val="22"/>
                <w:szCs w:val="22"/>
                <w:highlight w:val="none"/>
              </w:rPr>
            </w:pPr>
          </w:p>
        </w:tc>
        <w:tc>
          <w:tcPr>
            <w:tcW w:w="1827" w:type="dxa"/>
            <w:tcBorders>
              <w:top w:val="nil"/>
              <w:left w:val="nil"/>
              <w:bottom w:val="single" w:color="auto" w:sz="4" w:space="0"/>
              <w:right w:val="single" w:color="auto" w:sz="4" w:space="0"/>
            </w:tcBorders>
            <w:vAlign w:val="center"/>
          </w:tcPr>
          <w:p w14:paraId="6FC17774">
            <w:pPr>
              <w:widowControl/>
              <w:jc w:val="center"/>
              <w:rPr>
                <w:rFonts w:ascii="宋体" w:cs="宋体"/>
                <w:b/>
                <w:bCs/>
                <w:color w:val="000000"/>
                <w:kern w:val="0"/>
                <w:sz w:val="22"/>
                <w:szCs w:val="22"/>
                <w:highlight w:val="none"/>
              </w:rPr>
            </w:pPr>
          </w:p>
        </w:tc>
        <w:tc>
          <w:tcPr>
            <w:tcW w:w="1828" w:type="dxa"/>
            <w:tcBorders>
              <w:top w:val="nil"/>
              <w:left w:val="nil"/>
              <w:bottom w:val="single" w:color="auto" w:sz="4" w:space="0"/>
              <w:right w:val="single" w:color="auto" w:sz="4" w:space="0"/>
            </w:tcBorders>
            <w:vAlign w:val="center"/>
          </w:tcPr>
          <w:p w14:paraId="2D42A96F">
            <w:pPr>
              <w:widowControl/>
              <w:jc w:val="center"/>
              <w:rPr>
                <w:rFonts w:ascii="宋体" w:cs="宋体"/>
                <w:b/>
                <w:bCs/>
                <w:color w:val="000000"/>
                <w:kern w:val="0"/>
                <w:sz w:val="22"/>
                <w:szCs w:val="22"/>
                <w:highlight w:val="none"/>
              </w:rPr>
            </w:pPr>
          </w:p>
        </w:tc>
        <w:tc>
          <w:tcPr>
            <w:tcW w:w="1678" w:type="dxa"/>
            <w:tcBorders>
              <w:top w:val="nil"/>
              <w:left w:val="nil"/>
              <w:bottom w:val="single" w:color="auto" w:sz="4" w:space="0"/>
              <w:right w:val="single" w:color="auto" w:sz="4" w:space="0"/>
            </w:tcBorders>
            <w:vAlign w:val="center"/>
          </w:tcPr>
          <w:p w14:paraId="250C6198">
            <w:pPr>
              <w:widowControl/>
              <w:jc w:val="center"/>
              <w:rPr>
                <w:rFonts w:ascii="宋体" w:cs="宋体"/>
                <w:b/>
                <w:bCs/>
                <w:color w:val="000000"/>
                <w:kern w:val="0"/>
                <w:sz w:val="22"/>
                <w:szCs w:val="22"/>
                <w:highlight w:val="none"/>
              </w:rPr>
            </w:pPr>
          </w:p>
        </w:tc>
      </w:tr>
      <w:tr w14:paraId="3E2ABE8E">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noWrap/>
            <w:vAlign w:val="center"/>
          </w:tcPr>
          <w:p w14:paraId="00545BB1">
            <w:pPr>
              <w:widowControl/>
              <w:jc w:val="center"/>
              <w:rPr>
                <w:rFonts w:ascii="宋体" w:cs="宋体"/>
                <w:color w:val="000000"/>
                <w:kern w:val="0"/>
                <w:sz w:val="22"/>
                <w:szCs w:val="22"/>
                <w:highlight w:val="none"/>
              </w:rPr>
            </w:pPr>
          </w:p>
        </w:tc>
        <w:tc>
          <w:tcPr>
            <w:tcW w:w="417" w:type="dxa"/>
            <w:tcBorders>
              <w:top w:val="nil"/>
              <w:left w:val="nil"/>
              <w:bottom w:val="single" w:color="auto" w:sz="4" w:space="0"/>
              <w:right w:val="single" w:color="auto" w:sz="4" w:space="0"/>
            </w:tcBorders>
            <w:noWrap/>
            <w:vAlign w:val="center"/>
          </w:tcPr>
          <w:p w14:paraId="18E4714E">
            <w:pPr>
              <w:widowControl/>
              <w:jc w:val="center"/>
              <w:rPr>
                <w:rFonts w:ascii="宋体" w:cs="宋体"/>
                <w:color w:val="000000"/>
                <w:kern w:val="0"/>
                <w:sz w:val="22"/>
                <w:szCs w:val="22"/>
                <w:highlight w:val="none"/>
              </w:rPr>
            </w:pPr>
          </w:p>
        </w:tc>
        <w:tc>
          <w:tcPr>
            <w:tcW w:w="417" w:type="dxa"/>
            <w:tcBorders>
              <w:top w:val="nil"/>
              <w:left w:val="nil"/>
              <w:bottom w:val="single" w:color="auto" w:sz="4" w:space="0"/>
              <w:right w:val="single" w:color="auto" w:sz="4" w:space="0"/>
            </w:tcBorders>
            <w:vAlign w:val="center"/>
          </w:tcPr>
          <w:p w14:paraId="2DCA7F79">
            <w:pPr>
              <w:widowControl/>
              <w:jc w:val="center"/>
              <w:rPr>
                <w:rFonts w:ascii="宋体" w:cs="宋体"/>
                <w:color w:val="000000"/>
                <w:kern w:val="0"/>
                <w:sz w:val="24"/>
                <w:highlight w:val="none"/>
              </w:rPr>
            </w:pPr>
          </w:p>
        </w:tc>
        <w:tc>
          <w:tcPr>
            <w:tcW w:w="2545" w:type="dxa"/>
            <w:tcBorders>
              <w:top w:val="nil"/>
              <w:left w:val="nil"/>
              <w:bottom w:val="single" w:color="auto" w:sz="4" w:space="0"/>
              <w:right w:val="single" w:color="auto" w:sz="4" w:space="0"/>
            </w:tcBorders>
            <w:vAlign w:val="center"/>
          </w:tcPr>
          <w:p w14:paraId="680849DC">
            <w:pPr>
              <w:widowControl/>
              <w:jc w:val="center"/>
              <w:rPr>
                <w:rFonts w:ascii="宋体" w:cs="宋体"/>
                <w:color w:val="000000"/>
                <w:kern w:val="0"/>
                <w:sz w:val="22"/>
                <w:szCs w:val="22"/>
                <w:highlight w:val="none"/>
              </w:rPr>
            </w:pPr>
            <w:r>
              <w:rPr>
                <w:rFonts w:hint="eastAsia" w:ascii="宋体" w:hAnsi="宋体" w:cs="宋体"/>
                <w:color w:val="000000"/>
                <w:kern w:val="0"/>
                <w:sz w:val="22"/>
                <w:szCs w:val="22"/>
                <w:highlight w:val="none"/>
              </w:rPr>
              <w:t>合计</w:t>
            </w:r>
          </w:p>
        </w:tc>
        <w:tc>
          <w:tcPr>
            <w:tcW w:w="1827" w:type="dxa"/>
            <w:tcBorders>
              <w:top w:val="nil"/>
              <w:left w:val="nil"/>
              <w:bottom w:val="single" w:color="auto" w:sz="4" w:space="0"/>
              <w:right w:val="single" w:color="auto" w:sz="4" w:space="0"/>
            </w:tcBorders>
            <w:vAlign w:val="center"/>
          </w:tcPr>
          <w:p w14:paraId="23FED58A">
            <w:pPr>
              <w:widowControl/>
              <w:jc w:val="center"/>
              <w:rPr>
                <w:rFonts w:ascii="宋体" w:cs="宋体"/>
                <w:color w:val="000000"/>
                <w:kern w:val="0"/>
                <w:sz w:val="24"/>
                <w:highlight w:val="none"/>
              </w:rPr>
            </w:pPr>
            <w:r>
              <w:rPr>
                <w:rFonts w:ascii="宋体" w:hAnsi="宋体" w:cs="宋体"/>
                <w:color w:val="000000"/>
                <w:kern w:val="0"/>
                <w:sz w:val="24"/>
                <w:highlight w:val="none"/>
              </w:rPr>
              <w:t>573.33</w:t>
            </w:r>
          </w:p>
        </w:tc>
        <w:tc>
          <w:tcPr>
            <w:tcW w:w="1828" w:type="dxa"/>
            <w:tcBorders>
              <w:top w:val="nil"/>
              <w:left w:val="nil"/>
              <w:bottom w:val="single" w:color="auto" w:sz="4" w:space="0"/>
              <w:right w:val="single" w:color="auto" w:sz="4" w:space="0"/>
            </w:tcBorders>
            <w:vAlign w:val="center"/>
          </w:tcPr>
          <w:p w14:paraId="0EC86B81">
            <w:pPr>
              <w:widowControl/>
              <w:jc w:val="center"/>
              <w:rPr>
                <w:rFonts w:ascii="宋体" w:cs="宋体"/>
                <w:color w:val="000000"/>
                <w:kern w:val="0"/>
                <w:sz w:val="24"/>
                <w:highlight w:val="none"/>
              </w:rPr>
            </w:pPr>
            <w:r>
              <w:rPr>
                <w:rFonts w:ascii="宋体" w:hAnsi="宋体" w:cs="宋体"/>
                <w:color w:val="000000"/>
                <w:kern w:val="0"/>
                <w:sz w:val="24"/>
                <w:highlight w:val="none"/>
              </w:rPr>
              <w:t>481.33</w:t>
            </w:r>
          </w:p>
        </w:tc>
        <w:tc>
          <w:tcPr>
            <w:tcW w:w="1678" w:type="dxa"/>
            <w:tcBorders>
              <w:top w:val="nil"/>
              <w:left w:val="nil"/>
              <w:bottom w:val="single" w:color="auto" w:sz="4" w:space="0"/>
              <w:right w:val="single" w:color="auto" w:sz="4" w:space="0"/>
            </w:tcBorders>
            <w:vAlign w:val="center"/>
          </w:tcPr>
          <w:p w14:paraId="4A07D146">
            <w:pPr>
              <w:widowControl/>
              <w:jc w:val="center"/>
              <w:rPr>
                <w:rFonts w:ascii="宋体" w:cs="宋体"/>
                <w:color w:val="000000"/>
                <w:kern w:val="0"/>
                <w:sz w:val="24"/>
                <w:highlight w:val="none"/>
              </w:rPr>
            </w:pPr>
            <w:r>
              <w:rPr>
                <w:rFonts w:ascii="宋体" w:hAnsi="宋体" w:cs="宋体"/>
                <w:color w:val="000000"/>
                <w:kern w:val="0"/>
                <w:sz w:val="24"/>
                <w:highlight w:val="none"/>
              </w:rPr>
              <w:t>92</w:t>
            </w:r>
          </w:p>
        </w:tc>
      </w:tr>
    </w:tbl>
    <w:p w14:paraId="34376BD2">
      <w:pPr>
        <w:widowControl/>
        <w:spacing w:before="120" w:beforeLines="50"/>
        <w:outlineLvl w:val="1"/>
        <w:rPr>
          <w:rFonts w:ascii="仿宋_GB2312" w:hAnsi="宋体" w:eastAsia="仿宋_GB2312"/>
          <w:b/>
          <w:kern w:val="0"/>
          <w:sz w:val="28"/>
          <w:szCs w:val="32"/>
          <w:highlight w:val="none"/>
        </w:rPr>
      </w:pPr>
    </w:p>
    <w:p w14:paraId="09D3D196">
      <w:pPr>
        <w:widowControl/>
        <w:spacing w:before="120" w:beforeLines="5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表四：</w:t>
      </w:r>
    </w:p>
    <w:p w14:paraId="0A22D1AE">
      <w:pPr>
        <w:widowControl/>
        <w:spacing w:before="120" w:beforeLines="50"/>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14:paraId="322201DD">
      <w:pPr>
        <w:widowControl/>
        <w:spacing w:before="120" w:beforeLines="50"/>
        <w:outlineLvl w:val="1"/>
        <w:rPr>
          <w:rFonts w:ascii="仿宋_GB2312" w:hAnsi="宋体" w:eastAsia="仿宋_GB2312"/>
          <w:kern w:val="0"/>
          <w:sz w:val="28"/>
          <w:szCs w:val="28"/>
          <w:highlight w:val="none"/>
        </w:rPr>
      </w:pPr>
      <w:r>
        <w:rPr>
          <w:rFonts w:hint="eastAsia" w:ascii="仿宋_GB2312" w:hAnsi="宋体" w:eastAsia="仿宋_GB2312"/>
          <w:kern w:val="0"/>
          <w:sz w:val="28"/>
          <w:szCs w:val="28"/>
          <w:highlight w:val="none"/>
        </w:rPr>
        <w:t>编制部门：</w:t>
      </w:r>
      <w:r>
        <w:rPr>
          <w:rFonts w:hint="eastAsia" w:ascii="仿宋_GB2312" w:hAnsi="宋体" w:eastAsia="仿宋_GB2312"/>
          <w:kern w:val="0"/>
          <w:sz w:val="24"/>
          <w:highlight w:val="none"/>
        </w:rPr>
        <w:t>昌吉回族自治州民政局</w:t>
      </w:r>
      <w:r>
        <w:rPr>
          <w:rFonts w:ascii="仿宋_GB2312" w:hAnsi="宋体" w:eastAsia="仿宋_GB2312"/>
          <w:kern w:val="0"/>
          <w:sz w:val="28"/>
          <w:szCs w:val="28"/>
          <w:highlight w:val="none"/>
        </w:rPr>
        <w:t xml:space="preserve">         </w:t>
      </w:r>
      <w:r>
        <w:rPr>
          <w:rFonts w:hint="eastAsia" w:ascii="仿宋_GB2312" w:hAnsi="宋体" w:eastAsia="仿宋_GB2312"/>
          <w:kern w:val="0"/>
          <w:sz w:val="28"/>
          <w:szCs w:val="28"/>
          <w:highlight w:val="none"/>
        </w:rPr>
        <w:t>单位：万元</w:t>
      </w:r>
    </w:p>
    <w:tbl>
      <w:tblPr>
        <w:tblStyle w:val="8"/>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14:paraId="446308F2">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noWrap/>
            <w:vAlign w:val="center"/>
          </w:tcPr>
          <w:p w14:paraId="1600EA39">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379" w:type="dxa"/>
            <w:gridSpan w:val="4"/>
            <w:tcBorders>
              <w:top w:val="single" w:color="auto" w:sz="4" w:space="0"/>
              <w:left w:val="nil"/>
              <w:bottom w:val="single" w:color="auto" w:sz="4" w:space="0"/>
              <w:right w:val="single" w:color="000000" w:sz="4" w:space="0"/>
            </w:tcBorders>
            <w:noWrap/>
            <w:vAlign w:val="center"/>
          </w:tcPr>
          <w:p w14:paraId="750E163E">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14:paraId="7A234B2E">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14:paraId="579E610F">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目</w:t>
            </w:r>
          </w:p>
        </w:tc>
        <w:tc>
          <w:tcPr>
            <w:tcW w:w="1230" w:type="dxa"/>
            <w:tcBorders>
              <w:top w:val="nil"/>
              <w:left w:val="nil"/>
              <w:bottom w:val="single" w:color="auto" w:sz="4" w:space="0"/>
              <w:right w:val="single" w:color="auto" w:sz="4" w:space="0"/>
            </w:tcBorders>
            <w:vAlign w:val="center"/>
          </w:tcPr>
          <w:p w14:paraId="7669EB7F">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合计</w:t>
            </w:r>
          </w:p>
        </w:tc>
        <w:tc>
          <w:tcPr>
            <w:tcW w:w="2250" w:type="dxa"/>
            <w:tcBorders>
              <w:top w:val="nil"/>
              <w:left w:val="nil"/>
              <w:bottom w:val="single" w:color="auto" w:sz="4" w:space="0"/>
              <w:right w:val="single" w:color="auto" w:sz="4" w:space="0"/>
            </w:tcBorders>
            <w:vAlign w:val="center"/>
          </w:tcPr>
          <w:p w14:paraId="1ADF3866">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能</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分</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类</w:t>
            </w:r>
          </w:p>
        </w:tc>
        <w:tc>
          <w:tcPr>
            <w:tcW w:w="1294" w:type="dxa"/>
            <w:tcBorders>
              <w:top w:val="nil"/>
              <w:left w:val="nil"/>
              <w:bottom w:val="single" w:color="auto" w:sz="4" w:space="0"/>
              <w:right w:val="single" w:color="auto" w:sz="4" w:space="0"/>
            </w:tcBorders>
            <w:vAlign w:val="center"/>
          </w:tcPr>
          <w:p w14:paraId="2778E682">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合计</w:t>
            </w:r>
          </w:p>
        </w:tc>
        <w:tc>
          <w:tcPr>
            <w:tcW w:w="1418" w:type="dxa"/>
            <w:tcBorders>
              <w:top w:val="nil"/>
              <w:left w:val="nil"/>
              <w:bottom w:val="single" w:color="auto" w:sz="4" w:space="0"/>
              <w:right w:val="single" w:color="auto" w:sz="4" w:space="0"/>
            </w:tcBorders>
            <w:vAlign w:val="center"/>
          </w:tcPr>
          <w:p w14:paraId="1DE32AAA">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417" w:type="dxa"/>
            <w:tcBorders>
              <w:top w:val="nil"/>
              <w:left w:val="nil"/>
              <w:bottom w:val="single" w:color="auto" w:sz="4" w:space="0"/>
              <w:right w:val="single" w:color="auto" w:sz="4" w:space="0"/>
            </w:tcBorders>
            <w:vAlign w:val="center"/>
          </w:tcPr>
          <w:p w14:paraId="292FD795">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r>
      <w:tr w14:paraId="6486477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DC6BEE1">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230" w:type="dxa"/>
            <w:tcBorders>
              <w:top w:val="nil"/>
              <w:left w:val="nil"/>
              <w:bottom w:val="single" w:color="auto" w:sz="4" w:space="0"/>
              <w:right w:val="single" w:color="auto" w:sz="4" w:space="0"/>
            </w:tcBorders>
            <w:vAlign w:val="center"/>
          </w:tcPr>
          <w:p w14:paraId="79AB0984">
            <w:pPr>
              <w:widowControl/>
              <w:jc w:val="right"/>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573.33</w:t>
            </w: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7999DEED">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201 </w:t>
            </w:r>
            <w:r>
              <w:rPr>
                <w:rFonts w:hint="eastAsia" w:ascii="仿宋_GB2312" w:hAnsi="宋体" w:eastAsia="仿宋_GB2312" w:cs="宋体"/>
                <w:kern w:val="0"/>
                <w:sz w:val="18"/>
                <w:szCs w:val="18"/>
                <w:highlight w:val="none"/>
              </w:rPr>
              <w:t>一般公共服务支出</w:t>
            </w:r>
          </w:p>
        </w:tc>
        <w:tc>
          <w:tcPr>
            <w:tcW w:w="1294" w:type="dxa"/>
            <w:tcBorders>
              <w:top w:val="nil"/>
              <w:left w:val="nil"/>
              <w:bottom w:val="single" w:color="auto" w:sz="4" w:space="0"/>
              <w:right w:val="single" w:color="auto" w:sz="4" w:space="0"/>
            </w:tcBorders>
            <w:vAlign w:val="center"/>
          </w:tcPr>
          <w:p w14:paraId="672AFC53">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03E0AA7C">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31369BFD">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232B2BF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6A8533F2">
            <w:pPr>
              <w:widowControl/>
              <w:jc w:val="left"/>
              <w:rPr>
                <w:rFonts w:ascii="仿宋_GB2312" w:hAnsi="宋体" w:eastAsia="仿宋_GB2312" w:cs="宋体"/>
                <w:color w:val="000000"/>
                <w:kern w:val="0"/>
                <w:sz w:val="18"/>
                <w:szCs w:val="18"/>
                <w:highlight w:val="none"/>
              </w:rPr>
            </w:pPr>
            <w:r>
              <w:rPr>
                <w:rFonts w:ascii="仿宋_GB2312" w:hAnsi="宋体" w:eastAsia="仿宋_GB2312" w:cs="宋体"/>
                <w:color w:val="000000"/>
                <w:kern w:val="0"/>
                <w:sz w:val="18"/>
                <w:szCs w:val="18"/>
                <w:highlight w:val="none"/>
              </w:rPr>
              <w:t xml:space="preserve"> </w:t>
            </w:r>
            <w:r>
              <w:rPr>
                <w:rFonts w:hint="eastAsia" w:ascii="仿宋_GB2312" w:hAnsi="宋体" w:eastAsia="仿宋_GB2312" w:cs="宋体"/>
                <w:color w:val="000000"/>
                <w:kern w:val="0"/>
                <w:sz w:val="18"/>
                <w:szCs w:val="18"/>
                <w:highlight w:val="none"/>
              </w:rPr>
              <w:t>一般公共预算</w:t>
            </w:r>
          </w:p>
        </w:tc>
        <w:tc>
          <w:tcPr>
            <w:tcW w:w="1230" w:type="dxa"/>
            <w:tcBorders>
              <w:top w:val="nil"/>
              <w:left w:val="nil"/>
              <w:bottom w:val="single" w:color="auto" w:sz="4" w:space="0"/>
              <w:right w:val="single" w:color="auto" w:sz="4" w:space="0"/>
            </w:tcBorders>
            <w:vAlign w:val="center"/>
          </w:tcPr>
          <w:p w14:paraId="7EFCE15A">
            <w:pPr>
              <w:widowControl/>
              <w:jc w:val="right"/>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573.33</w:t>
            </w: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60729DE5">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202 </w:t>
            </w:r>
            <w:r>
              <w:rPr>
                <w:rFonts w:hint="eastAsia" w:ascii="仿宋_GB2312" w:hAnsi="宋体" w:eastAsia="仿宋_GB2312" w:cs="宋体"/>
                <w:kern w:val="0"/>
                <w:sz w:val="18"/>
                <w:szCs w:val="18"/>
                <w:highlight w:val="none"/>
              </w:rPr>
              <w:t>外交支出</w:t>
            </w:r>
          </w:p>
        </w:tc>
        <w:tc>
          <w:tcPr>
            <w:tcW w:w="1294" w:type="dxa"/>
            <w:tcBorders>
              <w:top w:val="nil"/>
              <w:left w:val="nil"/>
              <w:bottom w:val="single" w:color="auto" w:sz="4" w:space="0"/>
              <w:right w:val="single" w:color="auto" w:sz="4" w:space="0"/>
            </w:tcBorders>
            <w:vAlign w:val="center"/>
          </w:tcPr>
          <w:p w14:paraId="066BA9CA">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5A8D85F2">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1C7826CE">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4F4B157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1180CB6">
            <w:pPr>
              <w:widowControl/>
              <w:jc w:val="left"/>
              <w:rPr>
                <w:rFonts w:ascii="仿宋_GB2312" w:hAnsi="宋体" w:eastAsia="仿宋_GB2312" w:cs="宋体"/>
                <w:color w:val="000000"/>
                <w:kern w:val="0"/>
                <w:sz w:val="18"/>
                <w:szCs w:val="18"/>
                <w:highlight w:val="none"/>
              </w:rPr>
            </w:pPr>
            <w:r>
              <w:rPr>
                <w:rFonts w:ascii="仿宋_GB2312" w:hAnsi="宋体" w:eastAsia="仿宋_GB2312" w:cs="宋体"/>
                <w:color w:val="000000"/>
                <w:kern w:val="0"/>
                <w:sz w:val="18"/>
                <w:szCs w:val="18"/>
                <w:highlight w:val="none"/>
              </w:rPr>
              <w:t xml:space="preserve"> </w:t>
            </w:r>
            <w:r>
              <w:rPr>
                <w:rFonts w:hint="eastAsia" w:ascii="仿宋_GB2312" w:hAnsi="宋体" w:eastAsia="仿宋_GB2312" w:cs="宋体"/>
                <w:color w:val="000000"/>
                <w:kern w:val="0"/>
                <w:sz w:val="18"/>
                <w:szCs w:val="18"/>
                <w:highlight w:val="none"/>
              </w:rPr>
              <w:t>政府性基金预算</w:t>
            </w:r>
          </w:p>
        </w:tc>
        <w:tc>
          <w:tcPr>
            <w:tcW w:w="1230" w:type="dxa"/>
            <w:tcBorders>
              <w:top w:val="nil"/>
              <w:left w:val="nil"/>
              <w:bottom w:val="single" w:color="auto" w:sz="4" w:space="0"/>
              <w:right w:val="single" w:color="auto" w:sz="4" w:space="0"/>
            </w:tcBorders>
            <w:vAlign w:val="center"/>
          </w:tcPr>
          <w:p w14:paraId="2D91C526">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19529CB0">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203 </w:t>
            </w:r>
            <w:r>
              <w:rPr>
                <w:rFonts w:hint="eastAsia" w:ascii="仿宋_GB2312" w:hAnsi="宋体" w:eastAsia="仿宋_GB2312" w:cs="宋体"/>
                <w:kern w:val="0"/>
                <w:sz w:val="18"/>
                <w:szCs w:val="18"/>
                <w:highlight w:val="none"/>
              </w:rPr>
              <w:t>国防支出</w:t>
            </w:r>
          </w:p>
        </w:tc>
        <w:tc>
          <w:tcPr>
            <w:tcW w:w="1294" w:type="dxa"/>
            <w:tcBorders>
              <w:top w:val="nil"/>
              <w:left w:val="nil"/>
              <w:bottom w:val="single" w:color="auto" w:sz="4" w:space="0"/>
              <w:right w:val="single" w:color="auto" w:sz="4" w:space="0"/>
            </w:tcBorders>
            <w:vAlign w:val="center"/>
          </w:tcPr>
          <w:p w14:paraId="1FC20A57">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15326F40">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5349747B">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3FEFCAD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FABC631">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50F7AEF9">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34ABFA3B">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204 </w:t>
            </w:r>
            <w:r>
              <w:rPr>
                <w:rFonts w:hint="eastAsia" w:ascii="仿宋_GB2312" w:hAnsi="宋体" w:eastAsia="仿宋_GB2312" w:cs="宋体"/>
                <w:kern w:val="0"/>
                <w:sz w:val="18"/>
                <w:szCs w:val="18"/>
                <w:highlight w:val="none"/>
              </w:rPr>
              <w:t>公共安全支出</w:t>
            </w:r>
          </w:p>
        </w:tc>
        <w:tc>
          <w:tcPr>
            <w:tcW w:w="1294" w:type="dxa"/>
            <w:tcBorders>
              <w:top w:val="nil"/>
              <w:left w:val="nil"/>
              <w:bottom w:val="single" w:color="auto" w:sz="4" w:space="0"/>
              <w:right w:val="single" w:color="auto" w:sz="4" w:space="0"/>
            </w:tcBorders>
            <w:vAlign w:val="center"/>
          </w:tcPr>
          <w:p w14:paraId="7B3CB5B8">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4903EA64">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07EE7DEA">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673CEC0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946F8F4">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08251AE1">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51376251">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205 </w:t>
            </w:r>
            <w:r>
              <w:rPr>
                <w:rFonts w:hint="eastAsia" w:ascii="仿宋_GB2312" w:hAnsi="宋体" w:eastAsia="仿宋_GB2312" w:cs="宋体"/>
                <w:kern w:val="0"/>
                <w:sz w:val="18"/>
                <w:szCs w:val="18"/>
                <w:highlight w:val="none"/>
              </w:rPr>
              <w:t>教育支出</w:t>
            </w:r>
          </w:p>
        </w:tc>
        <w:tc>
          <w:tcPr>
            <w:tcW w:w="1294" w:type="dxa"/>
            <w:tcBorders>
              <w:top w:val="nil"/>
              <w:left w:val="nil"/>
              <w:bottom w:val="single" w:color="auto" w:sz="4" w:space="0"/>
              <w:right w:val="single" w:color="auto" w:sz="4" w:space="0"/>
            </w:tcBorders>
            <w:vAlign w:val="center"/>
          </w:tcPr>
          <w:p w14:paraId="6E3C170B">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5468A0EB">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5A96B3E0">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544BC66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2567E0A">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0D8D81C6">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09B4B20F">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206 </w:t>
            </w:r>
            <w:r>
              <w:rPr>
                <w:rFonts w:hint="eastAsia" w:ascii="仿宋_GB2312" w:hAnsi="宋体" w:eastAsia="仿宋_GB2312" w:cs="宋体"/>
                <w:kern w:val="0"/>
                <w:sz w:val="18"/>
                <w:szCs w:val="18"/>
                <w:highlight w:val="none"/>
              </w:rPr>
              <w:t>科学技术支出</w:t>
            </w:r>
          </w:p>
        </w:tc>
        <w:tc>
          <w:tcPr>
            <w:tcW w:w="1294" w:type="dxa"/>
            <w:tcBorders>
              <w:top w:val="nil"/>
              <w:left w:val="nil"/>
              <w:bottom w:val="single" w:color="auto" w:sz="4" w:space="0"/>
              <w:right w:val="single" w:color="auto" w:sz="4" w:space="0"/>
            </w:tcBorders>
            <w:vAlign w:val="center"/>
          </w:tcPr>
          <w:p w14:paraId="4D487753">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1B016FA3">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02694A58">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7A03E3F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1129BCD">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6294A767">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0A3F9A59">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207 </w:t>
            </w:r>
            <w:r>
              <w:rPr>
                <w:rFonts w:hint="eastAsia" w:ascii="仿宋_GB2312" w:hAnsi="宋体" w:eastAsia="仿宋_GB2312" w:cs="宋体"/>
                <w:kern w:val="0"/>
                <w:sz w:val="18"/>
                <w:szCs w:val="18"/>
                <w:highlight w:val="none"/>
              </w:rPr>
              <w:t>文化体育与传媒支出</w:t>
            </w:r>
          </w:p>
        </w:tc>
        <w:tc>
          <w:tcPr>
            <w:tcW w:w="1294" w:type="dxa"/>
            <w:tcBorders>
              <w:top w:val="nil"/>
              <w:left w:val="nil"/>
              <w:bottom w:val="single" w:color="auto" w:sz="4" w:space="0"/>
              <w:right w:val="single" w:color="auto" w:sz="4" w:space="0"/>
            </w:tcBorders>
            <w:vAlign w:val="center"/>
          </w:tcPr>
          <w:p w14:paraId="02AFDEDB">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74064D32">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43568217">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3804427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938CFA3">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70EDCDF6">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31C581E8">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208 </w:t>
            </w:r>
            <w:r>
              <w:rPr>
                <w:rFonts w:hint="eastAsia" w:ascii="仿宋_GB2312" w:hAnsi="宋体" w:eastAsia="仿宋_GB2312" w:cs="宋体"/>
                <w:kern w:val="0"/>
                <w:sz w:val="18"/>
                <w:szCs w:val="18"/>
                <w:highlight w:val="none"/>
              </w:rPr>
              <w:t>社会保障和就业支出</w:t>
            </w:r>
          </w:p>
        </w:tc>
        <w:tc>
          <w:tcPr>
            <w:tcW w:w="1294" w:type="dxa"/>
            <w:tcBorders>
              <w:top w:val="nil"/>
              <w:left w:val="nil"/>
              <w:bottom w:val="single" w:color="auto" w:sz="4" w:space="0"/>
              <w:right w:val="single" w:color="auto" w:sz="4" w:space="0"/>
            </w:tcBorders>
            <w:vAlign w:val="center"/>
          </w:tcPr>
          <w:p w14:paraId="26AAE3BB">
            <w:pPr>
              <w:widowControl/>
              <w:jc w:val="right"/>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560.33</w:t>
            </w:r>
          </w:p>
        </w:tc>
        <w:tc>
          <w:tcPr>
            <w:tcW w:w="1418" w:type="dxa"/>
            <w:tcBorders>
              <w:top w:val="nil"/>
              <w:left w:val="nil"/>
              <w:bottom w:val="single" w:color="auto" w:sz="4" w:space="0"/>
              <w:right w:val="single" w:color="auto" w:sz="4" w:space="0"/>
            </w:tcBorders>
            <w:vAlign w:val="center"/>
          </w:tcPr>
          <w:p w14:paraId="6C4C41DF">
            <w:pPr>
              <w:widowControl/>
              <w:jc w:val="right"/>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560.33</w:t>
            </w:r>
          </w:p>
        </w:tc>
        <w:tc>
          <w:tcPr>
            <w:tcW w:w="1417" w:type="dxa"/>
            <w:tcBorders>
              <w:top w:val="nil"/>
              <w:left w:val="nil"/>
              <w:bottom w:val="single" w:color="auto" w:sz="4" w:space="0"/>
              <w:right w:val="single" w:color="auto" w:sz="4" w:space="0"/>
            </w:tcBorders>
            <w:vAlign w:val="center"/>
          </w:tcPr>
          <w:p w14:paraId="15B81895">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r>
      <w:tr w14:paraId="6562A5C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608231C7">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37155641">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2C6BAD02">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209 </w:t>
            </w:r>
            <w:r>
              <w:rPr>
                <w:rFonts w:hint="eastAsia" w:ascii="仿宋_GB2312" w:hAnsi="宋体" w:eastAsia="仿宋_GB2312" w:cs="宋体"/>
                <w:kern w:val="0"/>
                <w:sz w:val="18"/>
                <w:szCs w:val="18"/>
                <w:highlight w:val="none"/>
              </w:rPr>
              <w:t>社会保险基金支出</w:t>
            </w:r>
          </w:p>
        </w:tc>
        <w:tc>
          <w:tcPr>
            <w:tcW w:w="1294" w:type="dxa"/>
            <w:tcBorders>
              <w:top w:val="nil"/>
              <w:left w:val="nil"/>
              <w:bottom w:val="single" w:color="auto" w:sz="4" w:space="0"/>
              <w:right w:val="single" w:color="auto" w:sz="4" w:space="0"/>
            </w:tcBorders>
            <w:vAlign w:val="center"/>
          </w:tcPr>
          <w:p w14:paraId="467954FE">
            <w:pPr>
              <w:widowControl/>
              <w:jc w:val="right"/>
              <w:rPr>
                <w:rFonts w:ascii="仿宋_GB2312" w:hAnsi="宋体" w:eastAsia="仿宋_GB2312" w:cs="宋体"/>
                <w:color w:val="000000"/>
                <w:kern w:val="0"/>
                <w:sz w:val="22"/>
                <w:szCs w:val="22"/>
                <w:highlight w:val="none"/>
              </w:rPr>
            </w:pPr>
          </w:p>
        </w:tc>
        <w:tc>
          <w:tcPr>
            <w:tcW w:w="1418" w:type="dxa"/>
            <w:tcBorders>
              <w:top w:val="nil"/>
              <w:left w:val="nil"/>
              <w:bottom w:val="single" w:color="auto" w:sz="4" w:space="0"/>
              <w:right w:val="single" w:color="auto" w:sz="4" w:space="0"/>
            </w:tcBorders>
            <w:vAlign w:val="center"/>
          </w:tcPr>
          <w:p w14:paraId="3F567DBC">
            <w:pPr>
              <w:widowControl/>
              <w:jc w:val="right"/>
              <w:rPr>
                <w:rFonts w:ascii="仿宋_GB2312" w:hAnsi="宋体" w:eastAsia="仿宋_GB2312" w:cs="宋体"/>
                <w:color w:val="000000"/>
                <w:kern w:val="0"/>
                <w:sz w:val="22"/>
                <w:szCs w:val="22"/>
                <w:highlight w:val="none"/>
              </w:rPr>
            </w:pPr>
          </w:p>
        </w:tc>
        <w:tc>
          <w:tcPr>
            <w:tcW w:w="1417" w:type="dxa"/>
            <w:tcBorders>
              <w:top w:val="nil"/>
              <w:left w:val="nil"/>
              <w:bottom w:val="single" w:color="auto" w:sz="4" w:space="0"/>
              <w:right w:val="single" w:color="auto" w:sz="4" w:space="0"/>
            </w:tcBorders>
            <w:vAlign w:val="center"/>
          </w:tcPr>
          <w:p w14:paraId="573186E8">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r>
      <w:tr w14:paraId="17DA63D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2A8A8E3">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3C4180C2">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0E191E37">
            <w:pPr>
              <w:widowControl/>
              <w:jc w:val="left"/>
              <w:rPr>
                <w:rFonts w:ascii="仿宋_GB2312" w:hAnsi="宋体" w:eastAsia="仿宋_GB2312" w:cs="宋体"/>
                <w:kern w:val="0"/>
                <w:sz w:val="15"/>
                <w:szCs w:val="15"/>
                <w:highlight w:val="none"/>
              </w:rPr>
            </w:pPr>
            <w:r>
              <w:rPr>
                <w:rFonts w:ascii="仿宋_GB2312" w:hAnsi="宋体" w:eastAsia="仿宋_GB2312" w:cs="宋体"/>
                <w:kern w:val="0"/>
                <w:sz w:val="15"/>
                <w:szCs w:val="15"/>
                <w:highlight w:val="none"/>
              </w:rPr>
              <w:t xml:space="preserve">210 </w:t>
            </w:r>
            <w:r>
              <w:rPr>
                <w:rFonts w:hint="eastAsia" w:ascii="仿宋_GB2312" w:hAnsi="宋体" w:eastAsia="仿宋_GB2312" w:cs="宋体"/>
                <w:kern w:val="0"/>
                <w:sz w:val="15"/>
                <w:szCs w:val="15"/>
                <w:highlight w:val="none"/>
              </w:rPr>
              <w:t>医疗卫生与计划生育支出</w:t>
            </w:r>
          </w:p>
        </w:tc>
        <w:tc>
          <w:tcPr>
            <w:tcW w:w="1294" w:type="dxa"/>
            <w:tcBorders>
              <w:top w:val="nil"/>
              <w:left w:val="nil"/>
              <w:bottom w:val="single" w:color="auto" w:sz="4" w:space="0"/>
              <w:right w:val="single" w:color="auto" w:sz="4" w:space="0"/>
            </w:tcBorders>
            <w:vAlign w:val="center"/>
          </w:tcPr>
          <w:p w14:paraId="287286B1">
            <w:pPr>
              <w:widowControl/>
              <w:jc w:val="right"/>
              <w:rPr>
                <w:rFonts w:ascii="仿宋_GB2312" w:hAnsi="宋体" w:eastAsia="仿宋_GB2312" w:cs="宋体"/>
                <w:color w:val="000000"/>
                <w:kern w:val="0"/>
                <w:sz w:val="22"/>
                <w:szCs w:val="22"/>
                <w:highlight w:val="none"/>
              </w:rPr>
            </w:pPr>
          </w:p>
        </w:tc>
        <w:tc>
          <w:tcPr>
            <w:tcW w:w="1418" w:type="dxa"/>
            <w:tcBorders>
              <w:top w:val="nil"/>
              <w:left w:val="nil"/>
              <w:bottom w:val="single" w:color="auto" w:sz="4" w:space="0"/>
              <w:right w:val="single" w:color="auto" w:sz="4" w:space="0"/>
            </w:tcBorders>
            <w:vAlign w:val="center"/>
          </w:tcPr>
          <w:p w14:paraId="2A0E5CDD">
            <w:pPr>
              <w:widowControl/>
              <w:jc w:val="right"/>
              <w:rPr>
                <w:rFonts w:ascii="仿宋_GB2312" w:hAnsi="宋体" w:eastAsia="仿宋_GB2312" w:cs="宋体"/>
                <w:color w:val="000000"/>
                <w:kern w:val="0"/>
                <w:sz w:val="22"/>
                <w:szCs w:val="22"/>
                <w:highlight w:val="none"/>
              </w:rPr>
            </w:pPr>
          </w:p>
        </w:tc>
        <w:tc>
          <w:tcPr>
            <w:tcW w:w="1417" w:type="dxa"/>
            <w:tcBorders>
              <w:top w:val="nil"/>
              <w:left w:val="nil"/>
              <w:bottom w:val="single" w:color="auto" w:sz="4" w:space="0"/>
              <w:right w:val="single" w:color="auto" w:sz="4" w:space="0"/>
            </w:tcBorders>
            <w:vAlign w:val="center"/>
          </w:tcPr>
          <w:p w14:paraId="153E940E">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r>
      <w:tr w14:paraId="6889C88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EAED4EF">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0BDA064B">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180268D1">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211 </w:t>
            </w:r>
            <w:r>
              <w:rPr>
                <w:rFonts w:hint="eastAsia" w:ascii="仿宋_GB2312" w:hAnsi="宋体" w:eastAsia="仿宋_GB2312" w:cs="宋体"/>
                <w:kern w:val="0"/>
                <w:sz w:val="18"/>
                <w:szCs w:val="18"/>
                <w:highlight w:val="none"/>
              </w:rPr>
              <w:t>节能环保支出</w:t>
            </w:r>
          </w:p>
        </w:tc>
        <w:tc>
          <w:tcPr>
            <w:tcW w:w="1294" w:type="dxa"/>
            <w:tcBorders>
              <w:top w:val="nil"/>
              <w:left w:val="nil"/>
              <w:bottom w:val="single" w:color="auto" w:sz="4" w:space="0"/>
              <w:right w:val="single" w:color="auto" w:sz="4" w:space="0"/>
            </w:tcBorders>
            <w:vAlign w:val="center"/>
          </w:tcPr>
          <w:p w14:paraId="7501987B">
            <w:pPr>
              <w:widowControl/>
              <w:jc w:val="right"/>
              <w:rPr>
                <w:rFonts w:ascii="仿宋_GB2312" w:hAnsi="宋体" w:eastAsia="仿宋_GB2312" w:cs="宋体"/>
                <w:color w:val="000000"/>
                <w:kern w:val="0"/>
                <w:sz w:val="22"/>
                <w:szCs w:val="22"/>
                <w:highlight w:val="none"/>
              </w:rPr>
            </w:pPr>
          </w:p>
        </w:tc>
        <w:tc>
          <w:tcPr>
            <w:tcW w:w="1418" w:type="dxa"/>
            <w:tcBorders>
              <w:top w:val="nil"/>
              <w:left w:val="nil"/>
              <w:bottom w:val="single" w:color="auto" w:sz="4" w:space="0"/>
              <w:right w:val="single" w:color="auto" w:sz="4" w:space="0"/>
            </w:tcBorders>
            <w:vAlign w:val="center"/>
          </w:tcPr>
          <w:p w14:paraId="536522DD">
            <w:pPr>
              <w:widowControl/>
              <w:jc w:val="right"/>
              <w:rPr>
                <w:rFonts w:ascii="仿宋_GB2312" w:hAnsi="宋体" w:eastAsia="仿宋_GB2312" w:cs="宋体"/>
                <w:color w:val="000000"/>
                <w:kern w:val="0"/>
                <w:sz w:val="22"/>
                <w:szCs w:val="22"/>
                <w:highlight w:val="none"/>
              </w:rPr>
            </w:pPr>
          </w:p>
        </w:tc>
        <w:tc>
          <w:tcPr>
            <w:tcW w:w="1417" w:type="dxa"/>
            <w:tcBorders>
              <w:top w:val="nil"/>
              <w:left w:val="nil"/>
              <w:bottom w:val="single" w:color="auto" w:sz="4" w:space="0"/>
              <w:right w:val="single" w:color="auto" w:sz="4" w:space="0"/>
            </w:tcBorders>
            <w:vAlign w:val="center"/>
          </w:tcPr>
          <w:p w14:paraId="4CFB0720">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r>
      <w:tr w14:paraId="29DEC10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1313674">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23B6EFA0">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340C8AA3">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212 </w:t>
            </w:r>
            <w:r>
              <w:rPr>
                <w:rFonts w:hint="eastAsia" w:ascii="仿宋_GB2312" w:hAnsi="宋体" w:eastAsia="仿宋_GB2312" w:cs="宋体"/>
                <w:kern w:val="0"/>
                <w:sz w:val="18"/>
                <w:szCs w:val="18"/>
                <w:highlight w:val="none"/>
              </w:rPr>
              <w:t>城乡社区支出</w:t>
            </w:r>
          </w:p>
        </w:tc>
        <w:tc>
          <w:tcPr>
            <w:tcW w:w="1294" w:type="dxa"/>
            <w:tcBorders>
              <w:top w:val="nil"/>
              <w:left w:val="nil"/>
              <w:bottom w:val="single" w:color="auto" w:sz="4" w:space="0"/>
              <w:right w:val="single" w:color="auto" w:sz="4" w:space="0"/>
            </w:tcBorders>
            <w:vAlign w:val="center"/>
          </w:tcPr>
          <w:p w14:paraId="49936259">
            <w:pPr>
              <w:widowControl/>
              <w:jc w:val="right"/>
              <w:rPr>
                <w:rFonts w:ascii="仿宋_GB2312" w:hAnsi="宋体" w:eastAsia="仿宋_GB2312" w:cs="宋体"/>
                <w:color w:val="000000"/>
                <w:kern w:val="0"/>
                <w:sz w:val="22"/>
                <w:szCs w:val="22"/>
                <w:highlight w:val="none"/>
              </w:rPr>
            </w:pPr>
          </w:p>
        </w:tc>
        <w:tc>
          <w:tcPr>
            <w:tcW w:w="1418" w:type="dxa"/>
            <w:tcBorders>
              <w:top w:val="nil"/>
              <w:left w:val="nil"/>
              <w:bottom w:val="single" w:color="auto" w:sz="4" w:space="0"/>
              <w:right w:val="single" w:color="auto" w:sz="4" w:space="0"/>
            </w:tcBorders>
            <w:vAlign w:val="center"/>
          </w:tcPr>
          <w:p w14:paraId="4CCB8BD0">
            <w:pPr>
              <w:widowControl/>
              <w:jc w:val="right"/>
              <w:rPr>
                <w:rFonts w:ascii="仿宋_GB2312" w:hAnsi="宋体" w:eastAsia="仿宋_GB2312" w:cs="宋体"/>
                <w:color w:val="000000"/>
                <w:kern w:val="0"/>
                <w:sz w:val="22"/>
                <w:szCs w:val="22"/>
                <w:highlight w:val="none"/>
              </w:rPr>
            </w:pPr>
          </w:p>
        </w:tc>
        <w:tc>
          <w:tcPr>
            <w:tcW w:w="1417" w:type="dxa"/>
            <w:tcBorders>
              <w:top w:val="nil"/>
              <w:left w:val="nil"/>
              <w:bottom w:val="single" w:color="auto" w:sz="4" w:space="0"/>
              <w:right w:val="single" w:color="auto" w:sz="4" w:space="0"/>
            </w:tcBorders>
            <w:vAlign w:val="center"/>
          </w:tcPr>
          <w:p w14:paraId="716D4904">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r>
      <w:tr w14:paraId="595197C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0BDE356">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66A006BA">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70223929">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213 </w:t>
            </w:r>
            <w:r>
              <w:rPr>
                <w:rFonts w:hint="eastAsia" w:ascii="仿宋_GB2312" w:hAnsi="宋体" w:eastAsia="仿宋_GB2312" w:cs="宋体"/>
                <w:kern w:val="0"/>
                <w:sz w:val="18"/>
                <w:szCs w:val="18"/>
                <w:highlight w:val="none"/>
              </w:rPr>
              <w:t>农林水支出</w:t>
            </w:r>
          </w:p>
        </w:tc>
        <w:tc>
          <w:tcPr>
            <w:tcW w:w="1294" w:type="dxa"/>
            <w:tcBorders>
              <w:top w:val="nil"/>
              <w:left w:val="nil"/>
              <w:bottom w:val="single" w:color="auto" w:sz="4" w:space="0"/>
              <w:right w:val="single" w:color="auto" w:sz="4" w:space="0"/>
            </w:tcBorders>
            <w:vAlign w:val="center"/>
          </w:tcPr>
          <w:p w14:paraId="5D461FF0">
            <w:pPr>
              <w:widowControl/>
              <w:jc w:val="right"/>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13</w:t>
            </w:r>
          </w:p>
        </w:tc>
        <w:tc>
          <w:tcPr>
            <w:tcW w:w="1418" w:type="dxa"/>
            <w:tcBorders>
              <w:top w:val="nil"/>
              <w:left w:val="nil"/>
              <w:bottom w:val="single" w:color="auto" w:sz="4" w:space="0"/>
              <w:right w:val="single" w:color="auto" w:sz="4" w:space="0"/>
            </w:tcBorders>
            <w:vAlign w:val="center"/>
          </w:tcPr>
          <w:p w14:paraId="00149314">
            <w:pPr>
              <w:widowControl/>
              <w:jc w:val="right"/>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13</w:t>
            </w:r>
          </w:p>
        </w:tc>
        <w:tc>
          <w:tcPr>
            <w:tcW w:w="1417" w:type="dxa"/>
            <w:tcBorders>
              <w:top w:val="nil"/>
              <w:left w:val="nil"/>
              <w:bottom w:val="single" w:color="auto" w:sz="4" w:space="0"/>
              <w:right w:val="single" w:color="auto" w:sz="4" w:space="0"/>
            </w:tcBorders>
            <w:vAlign w:val="center"/>
          </w:tcPr>
          <w:p w14:paraId="72EBC72F">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r>
      <w:tr w14:paraId="0CA9458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135C8FC8">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2A95E1A9">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7213EC55">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214 </w:t>
            </w:r>
            <w:r>
              <w:rPr>
                <w:rFonts w:hint="eastAsia" w:ascii="仿宋_GB2312" w:hAnsi="宋体" w:eastAsia="仿宋_GB2312" w:cs="宋体"/>
                <w:kern w:val="0"/>
                <w:sz w:val="18"/>
                <w:szCs w:val="18"/>
                <w:highlight w:val="none"/>
              </w:rPr>
              <w:t>交通运输支出</w:t>
            </w:r>
          </w:p>
        </w:tc>
        <w:tc>
          <w:tcPr>
            <w:tcW w:w="1294" w:type="dxa"/>
            <w:tcBorders>
              <w:top w:val="nil"/>
              <w:left w:val="nil"/>
              <w:bottom w:val="single" w:color="auto" w:sz="4" w:space="0"/>
              <w:right w:val="single" w:color="auto" w:sz="4" w:space="0"/>
            </w:tcBorders>
            <w:vAlign w:val="center"/>
          </w:tcPr>
          <w:p w14:paraId="370A5FA3">
            <w:pPr>
              <w:widowControl/>
              <w:jc w:val="right"/>
              <w:rPr>
                <w:rFonts w:ascii="仿宋_GB2312" w:hAnsi="宋体" w:eastAsia="仿宋_GB2312" w:cs="宋体"/>
                <w:color w:val="000000"/>
                <w:kern w:val="0"/>
                <w:sz w:val="22"/>
                <w:szCs w:val="22"/>
                <w:highlight w:val="none"/>
              </w:rPr>
            </w:pPr>
          </w:p>
        </w:tc>
        <w:tc>
          <w:tcPr>
            <w:tcW w:w="1418" w:type="dxa"/>
            <w:tcBorders>
              <w:top w:val="nil"/>
              <w:left w:val="nil"/>
              <w:bottom w:val="single" w:color="auto" w:sz="4" w:space="0"/>
              <w:right w:val="single" w:color="auto" w:sz="4" w:space="0"/>
            </w:tcBorders>
            <w:vAlign w:val="center"/>
          </w:tcPr>
          <w:p w14:paraId="1DAD3590">
            <w:pPr>
              <w:widowControl/>
              <w:jc w:val="right"/>
              <w:rPr>
                <w:rFonts w:ascii="仿宋_GB2312" w:hAnsi="宋体" w:eastAsia="仿宋_GB2312" w:cs="宋体"/>
                <w:color w:val="000000"/>
                <w:kern w:val="0"/>
                <w:sz w:val="22"/>
                <w:szCs w:val="22"/>
                <w:highlight w:val="none"/>
              </w:rPr>
            </w:pPr>
          </w:p>
        </w:tc>
        <w:tc>
          <w:tcPr>
            <w:tcW w:w="1417" w:type="dxa"/>
            <w:tcBorders>
              <w:top w:val="nil"/>
              <w:left w:val="nil"/>
              <w:bottom w:val="single" w:color="auto" w:sz="4" w:space="0"/>
              <w:right w:val="single" w:color="auto" w:sz="4" w:space="0"/>
            </w:tcBorders>
            <w:vAlign w:val="center"/>
          </w:tcPr>
          <w:p w14:paraId="17306693">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r>
      <w:tr w14:paraId="1419844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9291564">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35AA15F2">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5B2D9D9D">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215 </w:t>
            </w:r>
            <w:r>
              <w:rPr>
                <w:rFonts w:hint="eastAsia" w:ascii="仿宋_GB2312" w:hAnsi="宋体" w:eastAsia="仿宋_GB2312" w:cs="宋体"/>
                <w:kern w:val="0"/>
                <w:sz w:val="18"/>
                <w:szCs w:val="18"/>
                <w:highlight w:val="none"/>
              </w:rPr>
              <w:t>资源勘探信息等支出</w:t>
            </w:r>
          </w:p>
        </w:tc>
        <w:tc>
          <w:tcPr>
            <w:tcW w:w="1294" w:type="dxa"/>
            <w:tcBorders>
              <w:top w:val="nil"/>
              <w:left w:val="nil"/>
              <w:bottom w:val="single" w:color="auto" w:sz="4" w:space="0"/>
              <w:right w:val="single" w:color="auto" w:sz="4" w:space="0"/>
            </w:tcBorders>
            <w:vAlign w:val="center"/>
          </w:tcPr>
          <w:p w14:paraId="428889CE">
            <w:pPr>
              <w:widowControl/>
              <w:jc w:val="center"/>
              <w:rPr>
                <w:rFonts w:ascii="宋体" w:cs="宋体"/>
                <w:kern w:val="0"/>
                <w:sz w:val="18"/>
                <w:szCs w:val="18"/>
                <w:highlight w:val="none"/>
              </w:rPr>
            </w:pPr>
          </w:p>
        </w:tc>
        <w:tc>
          <w:tcPr>
            <w:tcW w:w="1418" w:type="dxa"/>
            <w:tcBorders>
              <w:top w:val="nil"/>
              <w:left w:val="nil"/>
              <w:bottom w:val="single" w:color="auto" w:sz="4" w:space="0"/>
              <w:right w:val="single" w:color="auto" w:sz="4" w:space="0"/>
            </w:tcBorders>
            <w:vAlign w:val="center"/>
          </w:tcPr>
          <w:p w14:paraId="6568A5C1">
            <w:pPr>
              <w:widowControl/>
              <w:jc w:val="center"/>
              <w:rPr>
                <w:rFonts w:ascii="宋体" w:cs="宋体"/>
                <w:kern w:val="0"/>
                <w:sz w:val="18"/>
                <w:szCs w:val="18"/>
                <w:highlight w:val="none"/>
              </w:rPr>
            </w:pPr>
          </w:p>
        </w:tc>
        <w:tc>
          <w:tcPr>
            <w:tcW w:w="1417" w:type="dxa"/>
            <w:tcBorders>
              <w:top w:val="nil"/>
              <w:left w:val="nil"/>
              <w:bottom w:val="single" w:color="auto" w:sz="4" w:space="0"/>
              <w:right w:val="single" w:color="auto" w:sz="4" w:space="0"/>
            </w:tcBorders>
            <w:vAlign w:val="center"/>
          </w:tcPr>
          <w:p w14:paraId="3CF1C7F3">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47CF069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8D6AE8A">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41FE0470">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2FFF6CF7">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216 </w:t>
            </w:r>
            <w:r>
              <w:rPr>
                <w:rFonts w:hint="eastAsia" w:ascii="仿宋_GB2312" w:hAnsi="宋体" w:eastAsia="仿宋_GB2312" w:cs="宋体"/>
                <w:kern w:val="0"/>
                <w:sz w:val="18"/>
                <w:szCs w:val="18"/>
                <w:highlight w:val="none"/>
              </w:rPr>
              <w:t>商业服务业等支出</w:t>
            </w:r>
          </w:p>
        </w:tc>
        <w:tc>
          <w:tcPr>
            <w:tcW w:w="1294" w:type="dxa"/>
            <w:tcBorders>
              <w:top w:val="nil"/>
              <w:left w:val="nil"/>
              <w:bottom w:val="single" w:color="auto" w:sz="4" w:space="0"/>
              <w:right w:val="single" w:color="auto" w:sz="4" w:space="0"/>
            </w:tcBorders>
            <w:vAlign w:val="center"/>
          </w:tcPr>
          <w:p w14:paraId="6E7AAA4D">
            <w:pPr>
              <w:widowControl/>
              <w:jc w:val="center"/>
              <w:rPr>
                <w:rFonts w:ascii="宋体" w:cs="宋体"/>
                <w:kern w:val="0"/>
                <w:sz w:val="18"/>
                <w:szCs w:val="18"/>
                <w:highlight w:val="none"/>
              </w:rPr>
            </w:pPr>
          </w:p>
        </w:tc>
        <w:tc>
          <w:tcPr>
            <w:tcW w:w="1418" w:type="dxa"/>
            <w:tcBorders>
              <w:top w:val="nil"/>
              <w:left w:val="nil"/>
              <w:bottom w:val="single" w:color="auto" w:sz="4" w:space="0"/>
              <w:right w:val="single" w:color="auto" w:sz="4" w:space="0"/>
            </w:tcBorders>
            <w:vAlign w:val="center"/>
          </w:tcPr>
          <w:p w14:paraId="7ED88087">
            <w:pPr>
              <w:widowControl/>
              <w:jc w:val="center"/>
              <w:rPr>
                <w:rFonts w:ascii="宋体" w:cs="宋体"/>
                <w:kern w:val="0"/>
                <w:sz w:val="18"/>
                <w:szCs w:val="18"/>
                <w:highlight w:val="none"/>
              </w:rPr>
            </w:pPr>
          </w:p>
        </w:tc>
        <w:tc>
          <w:tcPr>
            <w:tcW w:w="1417" w:type="dxa"/>
            <w:tcBorders>
              <w:top w:val="nil"/>
              <w:left w:val="nil"/>
              <w:bottom w:val="single" w:color="auto" w:sz="4" w:space="0"/>
              <w:right w:val="single" w:color="auto" w:sz="4" w:space="0"/>
            </w:tcBorders>
            <w:vAlign w:val="center"/>
          </w:tcPr>
          <w:p w14:paraId="69DC2C79">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130C62A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6DFB82A5">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59BC93E2">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0207397E">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217 </w:t>
            </w:r>
            <w:r>
              <w:rPr>
                <w:rFonts w:hint="eastAsia" w:ascii="仿宋_GB2312" w:hAnsi="宋体" w:eastAsia="仿宋_GB2312" w:cs="宋体"/>
                <w:kern w:val="0"/>
                <w:sz w:val="18"/>
                <w:szCs w:val="18"/>
                <w:highlight w:val="none"/>
              </w:rPr>
              <w:t>金融支出</w:t>
            </w:r>
          </w:p>
        </w:tc>
        <w:tc>
          <w:tcPr>
            <w:tcW w:w="1294" w:type="dxa"/>
            <w:tcBorders>
              <w:top w:val="nil"/>
              <w:left w:val="nil"/>
              <w:bottom w:val="single" w:color="auto" w:sz="4" w:space="0"/>
              <w:right w:val="single" w:color="auto" w:sz="4" w:space="0"/>
            </w:tcBorders>
            <w:vAlign w:val="center"/>
          </w:tcPr>
          <w:p w14:paraId="37FD4EE9">
            <w:pPr>
              <w:widowControl/>
              <w:jc w:val="center"/>
              <w:rPr>
                <w:rFonts w:ascii="宋体" w:cs="宋体"/>
                <w:kern w:val="0"/>
                <w:sz w:val="18"/>
                <w:szCs w:val="18"/>
                <w:highlight w:val="none"/>
              </w:rPr>
            </w:pPr>
          </w:p>
        </w:tc>
        <w:tc>
          <w:tcPr>
            <w:tcW w:w="1418" w:type="dxa"/>
            <w:tcBorders>
              <w:top w:val="nil"/>
              <w:left w:val="nil"/>
              <w:bottom w:val="single" w:color="auto" w:sz="4" w:space="0"/>
              <w:right w:val="single" w:color="auto" w:sz="4" w:space="0"/>
            </w:tcBorders>
            <w:vAlign w:val="center"/>
          </w:tcPr>
          <w:p w14:paraId="745115C2">
            <w:pPr>
              <w:widowControl/>
              <w:jc w:val="center"/>
              <w:rPr>
                <w:rFonts w:ascii="宋体" w:cs="宋体"/>
                <w:kern w:val="0"/>
                <w:sz w:val="18"/>
                <w:szCs w:val="18"/>
                <w:highlight w:val="none"/>
              </w:rPr>
            </w:pPr>
          </w:p>
        </w:tc>
        <w:tc>
          <w:tcPr>
            <w:tcW w:w="1417" w:type="dxa"/>
            <w:tcBorders>
              <w:top w:val="nil"/>
              <w:left w:val="nil"/>
              <w:bottom w:val="single" w:color="auto" w:sz="4" w:space="0"/>
              <w:right w:val="single" w:color="auto" w:sz="4" w:space="0"/>
            </w:tcBorders>
            <w:vAlign w:val="center"/>
          </w:tcPr>
          <w:p w14:paraId="0B37C386">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455A118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95BDC63">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4C95BE7B">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0D016AAC">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219 </w:t>
            </w:r>
            <w:r>
              <w:rPr>
                <w:rFonts w:hint="eastAsia" w:ascii="仿宋_GB2312" w:hAnsi="宋体" w:eastAsia="仿宋_GB2312" w:cs="宋体"/>
                <w:kern w:val="0"/>
                <w:sz w:val="18"/>
                <w:szCs w:val="18"/>
                <w:highlight w:val="none"/>
              </w:rPr>
              <w:t>援助其他地区支出</w:t>
            </w:r>
          </w:p>
        </w:tc>
        <w:tc>
          <w:tcPr>
            <w:tcW w:w="1294" w:type="dxa"/>
            <w:tcBorders>
              <w:top w:val="nil"/>
              <w:left w:val="nil"/>
              <w:bottom w:val="single" w:color="auto" w:sz="4" w:space="0"/>
              <w:right w:val="single" w:color="auto" w:sz="4" w:space="0"/>
            </w:tcBorders>
            <w:vAlign w:val="center"/>
          </w:tcPr>
          <w:p w14:paraId="794328B1">
            <w:pPr>
              <w:widowControl/>
              <w:jc w:val="center"/>
              <w:rPr>
                <w:rFonts w:ascii="宋体" w:cs="宋体"/>
                <w:kern w:val="0"/>
                <w:sz w:val="18"/>
                <w:szCs w:val="18"/>
                <w:highlight w:val="none"/>
              </w:rPr>
            </w:pPr>
          </w:p>
        </w:tc>
        <w:tc>
          <w:tcPr>
            <w:tcW w:w="1418" w:type="dxa"/>
            <w:tcBorders>
              <w:top w:val="nil"/>
              <w:left w:val="nil"/>
              <w:bottom w:val="single" w:color="auto" w:sz="4" w:space="0"/>
              <w:right w:val="single" w:color="auto" w:sz="4" w:space="0"/>
            </w:tcBorders>
            <w:vAlign w:val="center"/>
          </w:tcPr>
          <w:p w14:paraId="62F89D0D">
            <w:pPr>
              <w:widowControl/>
              <w:jc w:val="center"/>
              <w:rPr>
                <w:rFonts w:ascii="宋体" w:cs="宋体"/>
                <w:kern w:val="0"/>
                <w:sz w:val="18"/>
                <w:szCs w:val="18"/>
                <w:highlight w:val="none"/>
              </w:rPr>
            </w:pPr>
          </w:p>
        </w:tc>
        <w:tc>
          <w:tcPr>
            <w:tcW w:w="1417" w:type="dxa"/>
            <w:tcBorders>
              <w:top w:val="nil"/>
              <w:left w:val="nil"/>
              <w:bottom w:val="single" w:color="auto" w:sz="4" w:space="0"/>
              <w:right w:val="single" w:color="auto" w:sz="4" w:space="0"/>
            </w:tcBorders>
            <w:vAlign w:val="center"/>
          </w:tcPr>
          <w:p w14:paraId="43A17DE6">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1E3217E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F1A8131">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163B416B">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58884CC3">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220 </w:t>
            </w:r>
            <w:r>
              <w:rPr>
                <w:rFonts w:hint="eastAsia" w:ascii="仿宋_GB2312" w:hAnsi="宋体" w:eastAsia="仿宋_GB2312" w:cs="宋体"/>
                <w:kern w:val="0"/>
                <w:sz w:val="18"/>
                <w:szCs w:val="18"/>
                <w:highlight w:val="none"/>
              </w:rPr>
              <w:t>国土资源气象等支出</w:t>
            </w:r>
          </w:p>
        </w:tc>
        <w:tc>
          <w:tcPr>
            <w:tcW w:w="1294" w:type="dxa"/>
            <w:tcBorders>
              <w:top w:val="nil"/>
              <w:left w:val="nil"/>
              <w:bottom w:val="single" w:color="auto" w:sz="4" w:space="0"/>
              <w:right w:val="single" w:color="auto" w:sz="4" w:space="0"/>
            </w:tcBorders>
            <w:vAlign w:val="center"/>
          </w:tcPr>
          <w:p w14:paraId="44C62B91">
            <w:pPr>
              <w:widowControl/>
              <w:jc w:val="center"/>
              <w:rPr>
                <w:rFonts w:ascii="宋体" w:cs="宋体"/>
                <w:kern w:val="0"/>
                <w:sz w:val="18"/>
                <w:szCs w:val="18"/>
                <w:highlight w:val="none"/>
              </w:rPr>
            </w:pPr>
          </w:p>
        </w:tc>
        <w:tc>
          <w:tcPr>
            <w:tcW w:w="1418" w:type="dxa"/>
            <w:tcBorders>
              <w:top w:val="nil"/>
              <w:left w:val="nil"/>
              <w:bottom w:val="single" w:color="auto" w:sz="4" w:space="0"/>
              <w:right w:val="single" w:color="auto" w:sz="4" w:space="0"/>
            </w:tcBorders>
            <w:vAlign w:val="center"/>
          </w:tcPr>
          <w:p w14:paraId="2531843F">
            <w:pPr>
              <w:widowControl/>
              <w:jc w:val="center"/>
              <w:rPr>
                <w:rFonts w:ascii="宋体" w:cs="宋体"/>
                <w:kern w:val="0"/>
                <w:sz w:val="18"/>
                <w:szCs w:val="18"/>
                <w:highlight w:val="none"/>
              </w:rPr>
            </w:pPr>
          </w:p>
        </w:tc>
        <w:tc>
          <w:tcPr>
            <w:tcW w:w="1417" w:type="dxa"/>
            <w:tcBorders>
              <w:top w:val="nil"/>
              <w:left w:val="nil"/>
              <w:bottom w:val="single" w:color="auto" w:sz="4" w:space="0"/>
              <w:right w:val="single" w:color="auto" w:sz="4" w:space="0"/>
            </w:tcBorders>
            <w:vAlign w:val="center"/>
          </w:tcPr>
          <w:p w14:paraId="7115EF50">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0D44DA3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1ED48BC4">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41EA5F1D">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7366FDC1">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221 </w:t>
            </w:r>
            <w:r>
              <w:rPr>
                <w:rFonts w:hint="eastAsia" w:ascii="仿宋_GB2312" w:hAnsi="宋体" w:eastAsia="仿宋_GB2312" w:cs="宋体"/>
                <w:kern w:val="0"/>
                <w:sz w:val="18"/>
                <w:szCs w:val="18"/>
                <w:highlight w:val="none"/>
              </w:rPr>
              <w:t>住房保障支出</w:t>
            </w:r>
          </w:p>
        </w:tc>
        <w:tc>
          <w:tcPr>
            <w:tcW w:w="1294" w:type="dxa"/>
            <w:tcBorders>
              <w:top w:val="nil"/>
              <w:left w:val="nil"/>
              <w:bottom w:val="single" w:color="auto" w:sz="4" w:space="0"/>
              <w:right w:val="single" w:color="auto" w:sz="4" w:space="0"/>
            </w:tcBorders>
            <w:vAlign w:val="center"/>
          </w:tcPr>
          <w:p w14:paraId="6AA141F3">
            <w:pPr>
              <w:widowControl/>
              <w:jc w:val="center"/>
              <w:rPr>
                <w:rFonts w:ascii="宋体" w:cs="宋体"/>
                <w:kern w:val="0"/>
                <w:sz w:val="18"/>
                <w:szCs w:val="18"/>
                <w:highlight w:val="none"/>
              </w:rPr>
            </w:pPr>
          </w:p>
        </w:tc>
        <w:tc>
          <w:tcPr>
            <w:tcW w:w="1418" w:type="dxa"/>
            <w:tcBorders>
              <w:top w:val="nil"/>
              <w:left w:val="nil"/>
              <w:bottom w:val="single" w:color="auto" w:sz="4" w:space="0"/>
              <w:right w:val="single" w:color="auto" w:sz="4" w:space="0"/>
            </w:tcBorders>
            <w:vAlign w:val="center"/>
          </w:tcPr>
          <w:p w14:paraId="243F101A">
            <w:pPr>
              <w:widowControl/>
              <w:jc w:val="center"/>
              <w:rPr>
                <w:rFonts w:ascii="宋体" w:cs="宋体"/>
                <w:kern w:val="0"/>
                <w:sz w:val="18"/>
                <w:szCs w:val="18"/>
                <w:highlight w:val="none"/>
              </w:rPr>
            </w:pPr>
          </w:p>
        </w:tc>
        <w:tc>
          <w:tcPr>
            <w:tcW w:w="1417" w:type="dxa"/>
            <w:tcBorders>
              <w:top w:val="nil"/>
              <w:left w:val="nil"/>
              <w:bottom w:val="single" w:color="auto" w:sz="4" w:space="0"/>
              <w:right w:val="single" w:color="auto" w:sz="4" w:space="0"/>
            </w:tcBorders>
            <w:vAlign w:val="center"/>
          </w:tcPr>
          <w:p w14:paraId="7F4F1145">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2AAF5F3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4D0BFEB">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547E5350">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1650ACE5">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222 </w:t>
            </w:r>
            <w:r>
              <w:rPr>
                <w:rFonts w:hint="eastAsia" w:ascii="仿宋_GB2312" w:hAnsi="宋体" w:eastAsia="仿宋_GB2312" w:cs="宋体"/>
                <w:kern w:val="0"/>
                <w:sz w:val="18"/>
                <w:szCs w:val="18"/>
                <w:highlight w:val="none"/>
              </w:rPr>
              <w:t>粮油物资管理支出</w:t>
            </w:r>
          </w:p>
        </w:tc>
        <w:tc>
          <w:tcPr>
            <w:tcW w:w="1294" w:type="dxa"/>
            <w:tcBorders>
              <w:top w:val="nil"/>
              <w:left w:val="nil"/>
              <w:bottom w:val="single" w:color="auto" w:sz="4" w:space="0"/>
              <w:right w:val="single" w:color="auto" w:sz="4" w:space="0"/>
            </w:tcBorders>
            <w:vAlign w:val="center"/>
          </w:tcPr>
          <w:p w14:paraId="36D72A03">
            <w:pPr>
              <w:widowControl/>
              <w:jc w:val="center"/>
              <w:rPr>
                <w:rFonts w:ascii="宋体" w:cs="宋体"/>
                <w:kern w:val="0"/>
                <w:sz w:val="18"/>
                <w:szCs w:val="18"/>
                <w:highlight w:val="none"/>
              </w:rPr>
            </w:pPr>
          </w:p>
        </w:tc>
        <w:tc>
          <w:tcPr>
            <w:tcW w:w="1418" w:type="dxa"/>
            <w:tcBorders>
              <w:top w:val="nil"/>
              <w:left w:val="nil"/>
              <w:bottom w:val="single" w:color="auto" w:sz="4" w:space="0"/>
              <w:right w:val="single" w:color="auto" w:sz="4" w:space="0"/>
            </w:tcBorders>
            <w:vAlign w:val="center"/>
          </w:tcPr>
          <w:p w14:paraId="307F9F19">
            <w:pPr>
              <w:widowControl/>
              <w:jc w:val="center"/>
              <w:rPr>
                <w:rFonts w:ascii="宋体" w:cs="宋体"/>
                <w:kern w:val="0"/>
                <w:sz w:val="18"/>
                <w:szCs w:val="18"/>
                <w:highlight w:val="none"/>
              </w:rPr>
            </w:pPr>
          </w:p>
        </w:tc>
        <w:tc>
          <w:tcPr>
            <w:tcW w:w="1417" w:type="dxa"/>
            <w:tcBorders>
              <w:top w:val="nil"/>
              <w:left w:val="nil"/>
              <w:bottom w:val="single" w:color="auto" w:sz="4" w:space="0"/>
              <w:right w:val="single" w:color="auto" w:sz="4" w:space="0"/>
            </w:tcBorders>
            <w:vAlign w:val="center"/>
          </w:tcPr>
          <w:p w14:paraId="0A6A54D8">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45E631C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69D6C1B">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5211DBFA">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400A2E6C">
            <w:pPr>
              <w:widowControl/>
              <w:jc w:val="left"/>
              <w:rPr>
                <w:rFonts w:ascii="仿宋_GB2312" w:hAnsi="宋体" w:eastAsia="仿宋_GB2312" w:cs="宋体"/>
                <w:kern w:val="0"/>
                <w:sz w:val="15"/>
                <w:szCs w:val="15"/>
                <w:highlight w:val="none"/>
              </w:rPr>
            </w:pPr>
            <w:r>
              <w:rPr>
                <w:rFonts w:ascii="仿宋_GB2312" w:hAnsi="宋体" w:eastAsia="仿宋_GB2312" w:cs="宋体"/>
                <w:kern w:val="0"/>
                <w:sz w:val="15"/>
                <w:szCs w:val="15"/>
                <w:highlight w:val="none"/>
              </w:rPr>
              <w:t>2</w:t>
            </w:r>
            <w:r>
              <w:rPr>
                <w:rFonts w:ascii="仿宋_GB2312" w:hAnsi="宋体" w:eastAsia="仿宋_GB2312" w:cs="宋体"/>
                <w:color w:val="000000"/>
                <w:kern w:val="0"/>
                <w:sz w:val="15"/>
                <w:szCs w:val="15"/>
                <w:highlight w:val="none"/>
              </w:rPr>
              <w:t xml:space="preserve">23 </w:t>
            </w:r>
            <w:r>
              <w:rPr>
                <w:rFonts w:hint="eastAsia" w:ascii="仿宋_GB2312" w:hAnsi="宋体" w:eastAsia="仿宋_GB2312" w:cs="宋体"/>
                <w:color w:val="000000"/>
                <w:kern w:val="0"/>
                <w:sz w:val="15"/>
                <w:szCs w:val="15"/>
                <w:highlight w:val="none"/>
              </w:rPr>
              <w:t>国有资本经营预算支出</w:t>
            </w:r>
          </w:p>
        </w:tc>
        <w:tc>
          <w:tcPr>
            <w:tcW w:w="1294" w:type="dxa"/>
            <w:tcBorders>
              <w:top w:val="nil"/>
              <w:left w:val="nil"/>
              <w:bottom w:val="single" w:color="auto" w:sz="4" w:space="0"/>
              <w:right w:val="single" w:color="auto" w:sz="4" w:space="0"/>
            </w:tcBorders>
            <w:vAlign w:val="center"/>
          </w:tcPr>
          <w:p w14:paraId="5611F20B">
            <w:pPr>
              <w:widowControl/>
              <w:jc w:val="center"/>
              <w:rPr>
                <w:rFonts w:ascii="宋体" w:cs="宋体"/>
                <w:kern w:val="0"/>
                <w:sz w:val="18"/>
                <w:szCs w:val="18"/>
                <w:highlight w:val="none"/>
              </w:rPr>
            </w:pPr>
          </w:p>
        </w:tc>
        <w:tc>
          <w:tcPr>
            <w:tcW w:w="1418" w:type="dxa"/>
            <w:tcBorders>
              <w:top w:val="nil"/>
              <w:left w:val="nil"/>
              <w:bottom w:val="single" w:color="auto" w:sz="4" w:space="0"/>
              <w:right w:val="single" w:color="auto" w:sz="4" w:space="0"/>
            </w:tcBorders>
            <w:vAlign w:val="center"/>
          </w:tcPr>
          <w:p w14:paraId="3D45E6FD">
            <w:pPr>
              <w:widowControl/>
              <w:jc w:val="center"/>
              <w:rPr>
                <w:rFonts w:ascii="宋体" w:cs="宋体"/>
                <w:kern w:val="0"/>
                <w:sz w:val="18"/>
                <w:szCs w:val="18"/>
                <w:highlight w:val="none"/>
              </w:rPr>
            </w:pPr>
          </w:p>
        </w:tc>
        <w:tc>
          <w:tcPr>
            <w:tcW w:w="1417" w:type="dxa"/>
            <w:tcBorders>
              <w:top w:val="nil"/>
              <w:left w:val="nil"/>
              <w:bottom w:val="single" w:color="auto" w:sz="4" w:space="0"/>
              <w:right w:val="single" w:color="auto" w:sz="4" w:space="0"/>
            </w:tcBorders>
            <w:vAlign w:val="center"/>
          </w:tcPr>
          <w:p w14:paraId="38AD03AB">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590EAE7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23D13B9">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2132AFEA">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0A16089C">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227 </w:t>
            </w:r>
            <w:r>
              <w:rPr>
                <w:rFonts w:hint="eastAsia" w:ascii="仿宋_GB2312" w:hAnsi="宋体" w:eastAsia="仿宋_GB2312" w:cs="宋体"/>
                <w:kern w:val="0"/>
                <w:sz w:val="18"/>
                <w:szCs w:val="18"/>
                <w:highlight w:val="none"/>
              </w:rPr>
              <w:t>预备费</w:t>
            </w:r>
          </w:p>
        </w:tc>
        <w:tc>
          <w:tcPr>
            <w:tcW w:w="1294" w:type="dxa"/>
            <w:tcBorders>
              <w:top w:val="nil"/>
              <w:left w:val="nil"/>
              <w:bottom w:val="single" w:color="auto" w:sz="4" w:space="0"/>
              <w:right w:val="single" w:color="auto" w:sz="4" w:space="0"/>
            </w:tcBorders>
            <w:vAlign w:val="center"/>
          </w:tcPr>
          <w:p w14:paraId="0DA8F9AC">
            <w:pPr>
              <w:widowControl/>
              <w:jc w:val="center"/>
              <w:rPr>
                <w:rFonts w:ascii="宋体" w:cs="宋体"/>
                <w:kern w:val="0"/>
                <w:sz w:val="18"/>
                <w:szCs w:val="18"/>
                <w:highlight w:val="none"/>
              </w:rPr>
            </w:pPr>
          </w:p>
        </w:tc>
        <w:tc>
          <w:tcPr>
            <w:tcW w:w="1418" w:type="dxa"/>
            <w:tcBorders>
              <w:top w:val="nil"/>
              <w:left w:val="nil"/>
              <w:bottom w:val="single" w:color="auto" w:sz="4" w:space="0"/>
              <w:right w:val="single" w:color="auto" w:sz="4" w:space="0"/>
            </w:tcBorders>
            <w:vAlign w:val="center"/>
          </w:tcPr>
          <w:p w14:paraId="560695B7">
            <w:pPr>
              <w:widowControl/>
              <w:jc w:val="center"/>
              <w:rPr>
                <w:rFonts w:ascii="宋体" w:cs="宋体"/>
                <w:kern w:val="0"/>
                <w:sz w:val="18"/>
                <w:szCs w:val="18"/>
                <w:highlight w:val="none"/>
              </w:rPr>
            </w:pPr>
          </w:p>
        </w:tc>
        <w:tc>
          <w:tcPr>
            <w:tcW w:w="1417" w:type="dxa"/>
            <w:tcBorders>
              <w:top w:val="nil"/>
              <w:left w:val="nil"/>
              <w:bottom w:val="single" w:color="auto" w:sz="4" w:space="0"/>
              <w:right w:val="single" w:color="auto" w:sz="4" w:space="0"/>
            </w:tcBorders>
            <w:vAlign w:val="center"/>
          </w:tcPr>
          <w:p w14:paraId="0C411FC3">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5477BBB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C24384E">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04BBD638">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5C63B6E3">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229 </w:t>
            </w:r>
            <w:r>
              <w:rPr>
                <w:rFonts w:hint="eastAsia" w:ascii="仿宋_GB2312" w:hAnsi="宋体" w:eastAsia="仿宋_GB2312" w:cs="宋体"/>
                <w:kern w:val="0"/>
                <w:sz w:val="18"/>
                <w:szCs w:val="18"/>
                <w:highlight w:val="none"/>
              </w:rPr>
              <w:t>其他支出</w:t>
            </w:r>
          </w:p>
        </w:tc>
        <w:tc>
          <w:tcPr>
            <w:tcW w:w="1294" w:type="dxa"/>
            <w:tcBorders>
              <w:top w:val="nil"/>
              <w:left w:val="nil"/>
              <w:bottom w:val="single" w:color="auto" w:sz="4" w:space="0"/>
              <w:right w:val="single" w:color="auto" w:sz="4" w:space="0"/>
            </w:tcBorders>
            <w:vAlign w:val="center"/>
          </w:tcPr>
          <w:p w14:paraId="5CAEEE1C">
            <w:pPr>
              <w:widowControl/>
              <w:jc w:val="center"/>
              <w:rPr>
                <w:rFonts w:ascii="宋体" w:cs="宋体"/>
                <w:kern w:val="0"/>
                <w:sz w:val="18"/>
                <w:szCs w:val="18"/>
                <w:highlight w:val="none"/>
              </w:rPr>
            </w:pPr>
          </w:p>
        </w:tc>
        <w:tc>
          <w:tcPr>
            <w:tcW w:w="1418" w:type="dxa"/>
            <w:tcBorders>
              <w:top w:val="nil"/>
              <w:left w:val="nil"/>
              <w:bottom w:val="single" w:color="auto" w:sz="4" w:space="0"/>
              <w:right w:val="single" w:color="auto" w:sz="4" w:space="0"/>
            </w:tcBorders>
            <w:vAlign w:val="center"/>
          </w:tcPr>
          <w:p w14:paraId="0A42F0F8">
            <w:pPr>
              <w:widowControl/>
              <w:jc w:val="center"/>
              <w:rPr>
                <w:rFonts w:ascii="宋体" w:cs="宋体"/>
                <w:kern w:val="0"/>
                <w:sz w:val="18"/>
                <w:szCs w:val="18"/>
                <w:highlight w:val="none"/>
              </w:rPr>
            </w:pPr>
          </w:p>
        </w:tc>
        <w:tc>
          <w:tcPr>
            <w:tcW w:w="1417" w:type="dxa"/>
            <w:tcBorders>
              <w:top w:val="nil"/>
              <w:left w:val="nil"/>
              <w:bottom w:val="single" w:color="auto" w:sz="4" w:space="0"/>
              <w:right w:val="single" w:color="auto" w:sz="4" w:space="0"/>
            </w:tcBorders>
            <w:vAlign w:val="center"/>
          </w:tcPr>
          <w:p w14:paraId="36E0F082">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5AD2B0E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FA5DA43">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52BDD7FD">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3A3B9D88">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w:t>
            </w:r>
            <w:r>
              <w:rPr>
                <w:rFonts w:ascii="仿宋_GB2312" w:hAnsi="宋体" w:eastAsia="仿宋_GB2312" w:cs="宋体"/>
                <w:color w:val="000000"/>
                <w:kern w:val="0"/>
                <w:sz w:val="18"/>
                <w:szCs w:val="18"/>
                <w:highlight w:val="none"/>
              </w:rPr>
              <w:t xml:space="preserve">31 </w:t>
            </w:r>
            <w:r>
              <w:rPr>
                <w:rFonts w:hint="eastAsia" w:ascii="仿宋_GB2312" w:hAnsi="宋体" w:eastAsia="仿宋_GB2312" w:cs="宋体"/>
                <w:color w:val="000000"/>
                <w:kern w:val="0"/>
                <w:sz w:val="18"/>
                <w:szCs w:val="18"/>
                <w:highlight w:val="none"/>
              </w:rPr>
              <w:t>债务还本支出</w:t>
            </w:r>
          </w:p>
        </w:tc>
        <w:tc>
          <w:tcPr>
            <w:tcW w:w="1294" w:type="dxa"/>
            <w:tcBorders>
              <w:top w:val="nil"/>
              <w:left w:val="nil"/>
              <w:bottom w:val="single" w:color="auto" w:sz="4" w:space="0"/>
              <w:right w:val="single" w:color="auto" w:sz="4" w:space="0"/>
            </w:tcBorders>
            <w:vAlign w:val="center"/>
          </w:tcPr>
          <w:p w14:paraId="5FAB8C6B">
            <w:pPr>
              <w:widowControl/>
              <w:jc w:val="center"/>
              <w:rPr>
                <w:rFonts w:ascii="宋体" w:cs="宋体"/>
                <w:color w:val="000000"/>
                <w:kern w:val="0"/>
                <w:sz w:val="22"/>
                <w:szCs w:val="22"/>
                <w:highlight w:val="none"/>
              </w:rPr>
            </w:pPr>
          </w:p>
        </w:tc>
        <w:tc>
          <w:tcPr>
            <w:tcW w:w="1418" w:type="dxa"/>
            <w:tcBorders>
              <w:top w:val="nil"/>
              <w:left w:val="nil"/>
              <w:bottom w:val="single" w:color="auto" w:sz="4" w:space="0"/>
              <w:right w:val="single" w:color="auto" w:sz="4" w:space="0"/>
            </w:tcBorders>
            <w:vAlign w:val="center"/>
          </w:tcPr>
          <w:p w14:paraId="27FF9F39">
            <w:pPr>
              <w:widowControl/>
              <w:jc w:val="center"/>
              <w:rPr>
                <w:rFonts w:ascii="宋体" w:cs="宋体"/>
                <w:color w:val="000000"/>
                <w:kern w:val="0"/>
                <w:sz w:val="22"/>
                <w:szCs w:val="22"/>
                <w:highlight w:val="none"/>
              </w:rPr>
            </w:pPr>
          </w:p>
        </w:tc>
        <w:tc>
          <w:tcPr>
            <w:tcW w:w="1417" w:type="dxa"/>
            <w:tcBorders>
              <w:top w:val="nil"/>
              <w:left w:val="nil"/>
              <w:bottom w:val="single" w:color="auto" w:sz="4" w:space="0"/>
              <w:right w:val="single" w:color="auto" w:sz="4" w:space="0"/>
            </w:tcBorders>
            <w:vAlign w:val="center"/>
          </w:tcPr>
          <w:p w14:paraId="730DE09B">
            <w:pPr>
              <w:widowControl/>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r>
      <w:tr w14:paraId="7526FEF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8B5CE3D">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74EF7C0C">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0836ED56">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w:t>
            </w:r>
            <w:r>
              <w:rPr>
                <w:rFonts w:ascii="仿宋_GB2312" w:hAnsi="宋体" w:eastAsia="仿宋_GB2312" w:cs="宋体"/>
                <w:color w:val="000000"/>
                <w:kern w:val="0"/>
                <w:sz w:val="18"/>
                <w:szCs w:val="18"/>
                <w:highlight w:val="none"/>
              </w:rPr>
              <w:t xml:space="preserve">32 </w:t>
            </w:r>
            <w:r>
              <w:rPr>
                <w:rFonts w:hint="eastAsia" w:ascii="仿宋_GB2312" w:hAnsi="宋体" w:eastAsia="仿宋_GB2312" w:cs="宋体"/>
                <w:color w:val="000000"/>
                <w:kern w:val="0"/>
                <w:sz w:val="18"/>
                <w:szCs w:val="18"/>
                <w:highlight w:val="none"/>
              </w:rPr>
              <w:t>债务付息支出</w:t>
            </w:r>
          </w:p>
        </w:tc>
        <w:tc>
          <w:tcPr>
            <w:tcW w:w="1294" w:type="dxa"/>
            <w:tcBorders>
              <w:top w:val="nil"/>
              <w:left w:val="nil"/>
              <w:bottom w:val="single" w:color="auto" w:sz="4" w:space="0"/>
              <w:right w:val="single" w:color="auto" w:sz="4" w:space="0"/>
            </w:tcBorders>
            <w:vAlign w:val="center"/>
          </w:tcPr>
          <w:p w14:paraId="31CF539A">
            <w:pPr>
              <w:widowControl/>
              <w:jc w:val="center"/>
              <w:rPr>
                <w:rFonts w:ascii="宋体" w:cs="宋体"/>
                <w:color w:val="000000"/>
                <w:kern w:val="0"/>
                <w:sz w:val="22"/>
                <w:szCs w:val="22"/>
                <w:highlight w:val="none"/>
              </w:rPr>
            </w:pPr>
          </w:p>
        </w:tc>
        <w:tc>
          <w:tcPr>
            <w:tcW w:w="1418" w:type="dxa"/>
            <w:tcBorders>
              <w:top w:val="nil"/>
              <w:left w:val="nil"/>
              <w:bottom w:val="single" w:color="auto" w:sz="4" w:space="0"/>
              <w:right w:val="single" w:color="auto" w:sz="4" w:space="0"/>
            </w:tcBorders>
            <w:vAlign w:val="center"/>
          </w:tcPr>
          <w:p w14:paraId="03C1F7B5">
            <w:pPr>
              <w:widowControl/>
              <w:jc w:val="center"/>
              <w:rPr>
                <w:rFonts w:ascii="宋体" w:cs="宋体"/>
                <w:color w:val="000000"/>
                <w:kern w:val="0"/>
                <w:sz w:val="22"/>
                <w:szCs w:val="22"/>
                <w:highlight w:val="none"/>
              </w:rPr>
            </w:pPr>
          </w:p>
        </w:tc>
        <w:tc>
          <w:tcPr>
            <w:tcW w:w="1417" w:type="dxa"/>
            <w:tcBorders>
              <w:top w:val="nil"/>
              <w:left w:val="nil"/>
              <w:bottom w:val="single" w:color="auto" w:sz="4" w:space="0"/>
              <w:right w:val="single" w:color="auto" w:sz="4" w:space="0"/>
            </w:tcBorders>
            <w:vAlign w:val="center"/>
          </w:tcPr>
          <w:p w14:paraId="409ABC99">
            <w:pPr>
              <w:widowControl/>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r>
      <w:tr w14:paraId="7492682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950500F">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43A5075F">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0E0219DB">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233</w:t>
            </w:r>
            <w:r>
              <w:rPr>
                <w:rFonts w:ascii="仿宋_GB2312" w:hAnsi="宋体" w:eastAsia="仿宋_GB2312" w:cs="宋体"/>
                <w:color w:val="000000"/>
                <w:kern w:val="0"/>
                <w:sz w:val="18"/>
                <w:szCs w:val="18"/>
                <w:highlight w:val="none"/>
              </w:rPr>
              <w:t xml:space="preserve"> </w:t>
            </w:r>
            <w:r>
              <w:rPr>
                <w:rFonts w:hint="eastAsia" w:ascii="仿宋_GB2312" w:hAnsi="宋体" w:eastAsia="仿宋_GB2312" w:cs="宋体"/>
                <w:color w:val="000000"/>
                <w:kern w:val="0"/>
                <w:sz w:val="18"/>
                <w:szCs w:val="18"/>
                <w:highlight w:val="none"/>
              </w:rPr>
              <w:t>债务发行费支出</w:t>
            </w:r>
          </w:p>
        </w:tc>
        <w:tc>
          <w:tcPr>
            <w:tcW w:w="1294" w:type="dxa"/>
            <w:tcBorders>
              <w:top w:val="nil"/>
              <w:left w:val="nil"/>
              <w:bottom w:val="single" w:color="auto" w:sz="4" w:space="0"/>
              <w:right w:val="single" w:color="auto" w:sz="4" w:space="0"/>
            </w:tcBorders>
            <w:vAlign w:val="center"/>
          </w:tcPr>
          <w:p w14:paraId="654450EE">
            <w:pPr>
              <w:widowControl/>
              <w:jc w:val="center"/>
              <w:rPr>
                <w:rFonts w:ascii="宋体" w:cs="宋体"/>
                <w:kern w:val="0"/>
                <w:sz w:val="18"/>
                <w:szCs w:val="18"/>
                <w:highlight w:val="none"/>
              </w:rPr>
            </w:pPr>
          </w:p>
        </w:tc>
        <w:tc>
          <w:tcPr>
            <w:tcW w:w="1418" w:type="dxa"/>
            <w:tcBorders>
              <w:top w:val="nil"/>
              <w:left w:val="nil"/>
              <w:bottom w:val="single" w:color="auto" w:sz="4" w:space="0"/>
              <w:right w:val="single" w:color="auto" w:sz="4" w:space="0"/>
            </w:tcBorders>
            <w:vAlign w:val="center"/>
          </w:tcPr>
          <w:p w14:paraId="2FB8F6EE">
            <w:pPr>
              <w:widowControl/>
              <w:jc w:val="center"/>
              <w:rPr>
                <w:rFonts w:ascii="宋体" w:cs="宋体"/>
                <w:kern w:val="0"/>
                <w:sz w:val="18"/>
                <w:szCs w:val="18"/>
                <w:highlight w:val="none"/>
              </w:rPr>
            </w:pPr>
          </w:p>
        </w:tc>
        <w:tc>
          <w:tcPr>
            <w:tcW w:w="1417" w:type="dxa"/>
            <w:tcBorders>
              <w:top w:val="nil"/>
              <w:left w:val="nil"/>
              <w:bottom w:val="single" w:color="auto" w:sz="4" w:space="0"/>
              <w:right w:val="single" w:color="auto" w:sz="4" w:space="0"/>
            </w:tcBorders>
            <w:vAlign w:val="center"/>
          </w:tcPr>
          <w:p w14:paraId="7276832F">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15D8CB6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CCB07FA">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kern w:val="0"/>
                <w:sz w:val="20"/>
                <w:szCs w:val="20"/>
                <w:highlight w:val="none"/>
              </w:rPr>
              <w:t>小</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230" w:type="dxa"/>
            <w:tcBorders>
              <w:top w:val="nil"/>
              <w:left w:val="nil"/>
              <w:bottom w:val="single" w:color="auto" w:sz="4" w:space="0"/>
              <w:right w:val="single" w:color="auto" w:sz="4" w:space="0"/>
            </w:tcBorders>
            <w:noWrap/>
            <w:vAlign w:val="center"/>
          </w:tcPr>
          <w:p w14:paraId="6B778E4F">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r>
              <w:rPr>
                <w:rFonts w:ascii="仿宋_GB2312" w:hAnsi="宋体" w:eastAsia="仿宋_GB2312" w:cs="宋体"/>
                <w:color w:val="000000"/>
                <w:kern w:val="0"/>
                <w:sz w:val="22"/>
                <w:szCs w:val="22"/>
                <w:highlight w:val="none"/>
              </w:rPr>
              <w:t>573.33</w:t>
            </w:r>
          </w:p>
        </w:tc>
        <w:tc>
          <w:tcPr>
            <w:tcW w:w="2250" w:type="dxa"/>
            <w:tcBorders>
              <w:top w:val="nil"/>
              <w:left w:val="nil"/>
              <w:bottom w:val="single" w:color="auto" w:sz="4" w:space="0"/>
              <w:right w:val="single" w:color="auto" w:sz="4" w:space="0"/>
            </w:tcBorders>
            <w:noWrap/>
            <w:vAlign w:val="center"/>
          </w:tcPr>
          <w:p w14:paraId="79E89E64">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294" w:type="dxa"/>
            <w:tcBorders>
              <w:top w:val="nil"/>
              <w:left w:val="nil"/>
              <w:bottom w:val="single" w:color="auto" w:sz="4" w:space="0"/>
              <w:right w:val="single" w:color="auto" w:sz="4" w:space="0"/>
            </w:tcBorders>
            <w:vAlign w:val="center"/>
          </w:tcPr>
          <w:p w14:paraId="7E9B3301">
            <w:pPr>
              <w:widowControl/>
              <w:jc w:val="center"/>
              <w:rPr>
                <w:rFonts w:ascii="宋体" w:cs="宋体"/>
                <w:kern w:val="0"/>
                <w:sz w:val="18"/>
                <w:szCs w:val="18"/>
                <w:highlight w:val="none"/>
              </w:rPr>
            </w:pPr>
            <w:r>
              <w:rPr>
                <w:rFonts w:ascii="仿宋_GB2312" w:hAnsi="宋体" w:eastAsia="仿宋_GB2312" w:cs="宋体"/>
                <w:color w:val="000000"/>
                <w:kern w:val="0"/>
                <w:sz w:val="22"/>
                <w:szCs w:val="22"/>
                <w:highlight w:val="none"/>
              </w:rPr>
              <w:t>573.33</w:t>
            </w:r>
          </w:p>
        </w:tc>
        <w:tc>
          <w:tcPr>
            <w:tcW w:w="1418" w:type="dxa"/>
            <w:tcBorders>
              <w:top w:val="nil"/>
              <w:left w:val="nil"/>
              <w:bottom w:val="single" w:color="auto" w:sz="4" w:space="0"/>
              <w:right w:val="single" w:color="auto" w:sz="4" w:space="0"/>
            </w:tcBorders>
            <w:noWrap/>
            <w:vAlign w:val="center"/>
          </w:tcPr>
          <w:p w14:paraId="51A8B914">
            <w:pPr>
              <w:widowControl/>
              <w:jc w:val="center"/>
              <w:rPr>
                <w:rFonts w:ascii="宋体" w:cs="宋体"/>
                <w:kern w:val="0"/>
                <w:sz w:val="18"/>
                <w:szCs w:val="18"/>
                <w:highlight w:val="none"/>
              </w:rPr>
            </w:pPr>
            <w:r>
              <w:rPr>
                <w:rFonts w:ascii="仿宋_GB2312" w:hAnsi="宋体" w:eastAsia="仿宋_GB2312" w:cs="宋体"/>
                <w:color w:val="000000"/>
                <w:kern w:val="0"/>
                <w:sz w:val="22"/>
                <w:szCs w:val="22"/>
                <w:highlight w:val="none"/>
              </w:rPr>
              <w:t>573.33</w:t>
            </w:r>
          </w:p>
        </w:tc>
        <w:tc>
          <w:tcPr>
            <w:tcW w:w="1417" w:type="dxa"/>
            <w:tcBorders>
              <w:top w:val="nil"/>
              <w:left w:val="nil"/>
              <w:bottom w:val="single" w:color="auto" w:sz="4" w:space="0"/>
              <w:right w:val="single" w:color="auto" w:sz="4" w:space="0"/>
            </w:tcBorders>
            <w:vAlign w:val="center"/>
          </w:tcPr>
          <w:p w14:paraId="4CE9B9C9">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47E6048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441DDB6">
            <w:pPr>
              <w:widowControl/>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　</w:t>
            </w:r>
          </w:p>
        </w:tc>
        <w:tc>
          <w:tcPr>
            <w:tcW w:w="1230" w:type="dxa"/>
            <w:tcBorders>
              <w:top w:val="nil"/>
              <w:left w:val="nil"/>
              <w:bottom w:val="single" w:color="auto" w:sz="4" w:space="0"/>
              <w:right w:val="single" w:color="auto" w:sz="4" w:space="0"/>
            </w:tcBorders>
            <w:noWrap/>
            <w:vAlign w:val="center"/>
          </w:tcPr>
          <w:p w14:paraId="6EBEA631">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548E1BD3">
            <w:pPr>
              <w:widowControl/>
              <w:jc w:val="center"/>
              <w:rPr>
                <w:rFonts w:ascii="仿宋_GB2312" w:hAnsi="宋体" w:eastAsia="仿宋_GB2312" w:cs="宋体"/>
                <w:kern w:val="0"/>
                <w:sz w:val="20"/>
                <w:szCs w:val="20"/>
                <w:highlight w:val="none"/>
              </w:rPr>
            </w:pPr>
            <w:r>
              <w:rPr>
                <w:rFonts w:ascii="仿宋_GB2312" w:hAnsi="宋体" w:eastAsia="仿宋_GB2312" w:cs="宋体"/>
                <w:kern w:val="0"/>
                <w:sz w:val="20"/>
                <w:szCs w:val="20"/>
                <w:highlight w:val="none"/>
              </w:rPr>
              <w:t xml:space="preserve">230 </w:t>
            </w:r>
            <w:r>
              <w:rPr>
                <w:rFonts w:hint="eastAsia" w:ascii="仿宋_GB2312" w:hAnsi="宋体" w:eastAsia="仿宋_GB2312" w:cs="宋体"/>
                <w:kern w:val="0"/>
                <w:sz w:val="20"/>
                <w:szCs w:val="20"/>
                <w:highlight w:val="none"/>
              </w:rPr>
              <w:t>转移性支出</w:t>
            </w:r>
          </w:p>
        </w:tc>
        <w:tc>
          <w:tcPr>
            <w:tcW w:w="1294" w:type="dxa"/>
            <w:tcBorders>
              <w:top w:val="nil"/>
              <w:left w:val="nil"/>
              <w:bottom w:val="single" w:color="auto" w:sz="4" w:space="0"/>
              <w:right w:val="single" w:color="auto" w:sz="4" w:space="0"/>
            </w:tcBorders>
            <w:vAlign w:val="center"/>
          </w:tcPr>
          <w:p w14:paraId="52BE9D2B">
            <w:pPr>
              <w:widowControl/>
              <w:jc w:val="center"/>
              <w:rPr>
                <w:rFonts w:ascii="宋体" w:cs="宋体"/>
                <w:color w:val="000000"/>
                <w:kern w:val="0"/>
                <w:sz w:val="22"/>
                <w:szCs w:val="22"/>
                <w:highlight w:val="none"/>
              </w:rPr>
            </w:pPr>
          </w:p>
        </w:tc>
        <w:tc>
          <w:tcPr>
            <w:tcW w:w="1418" w:type="dxa"/>
            <w:tcBorders>
              <w:top w:val="nil"/>
              <w:left w:val="nil"/>
              <w:bottom w:val="single" w:color="auto" w:sz="4" w:space="0"/>
              <w:right w:val="single" w:color="auto" w:sz="4" w:space="0"/>
            </w:tcBorders>
            <w:vAlign w:val="center"/>
          </w:tcPr>
          <w:p w14:paraId="62CC9A9C">
            <w:pPr>
              <w:widowControl/>
              <w:jc w:val="center"/>
              <w:rPr>
                <w:rFonts w:ascii="宋体" w:cs="宋体"/>
                <w:color w:val="000000"/>
                <w:kern w:val="0"/>
                <w:sz w:val="22"/>
                <w:szCs w:val="22"/>
                <w:highlight w:val="none"/>
              </w:rPr>
            </w:pPr>
          </w:p>
        </w:tc>
        <w:tc>
          <w:tcPr>
            <w:tcW w:w="1417" w:type="dxa"/>
            <w:tcBorders>
              <w:top w:val="nil"/>
              <w:left w:val="nil"/>
              <w:bottom w:val="single" w:color="auto" w:sz="4" w:space="0"/>
              <w:right w:val="single" w:color="auto" w:sz="4" w:space="0"/>
            </w:tcBorders>
            <w:vAlign w:val="center"/>
          </w:tcPr>
          <w:p w14:paraId="0A669E51">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14:paraId="0D3DF4E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5DDE5BE">
            <w:pPr>
              <w:widowControl/>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入</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总</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230" w:type="dxa"/>
            <w:tcBorders>
              <w:top w:val="nil"/>
              <w:left w:val="nil"/>
              <w:bottom w:val="single" w:color="auto" w:sz="4" w:space="0"/>
              <w:right w:val="single" w:color="auto" w:sz="4" w:space="0"/>
            </w:tcBorders>
            <w:vAlign w:val="center"/>
          </w:tcPr>
          <w:p w14:paraId="52E873A9">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573.33</w:t>
            </w:r>
          </w:p>
        </w:tc>
        <w:tc>
          <w:tcPr>
            <w:tcW w:w="2250" w:type="dxa"/>
            <w:tcBorders>
              <w:top w:val="nil"/>
              <w:left w:val="nil"/>
              <w:bottom w:val="single" w:color="auto" w:sz="4" w:space="0"/>
              <w:right w:val="single" w:color="auto" w:sz="4" w:space="0"/>
            </w:tcBorders>
            <w:noWrap/>
            <w:vAlign w:val="center"/>
          </w:tcPr>
          <w:p w14:paraId="4ACC19AE">
            <w:pPr>
              <w:widowControl/>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出</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总</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294" w:type="dxa"/>
            <w:tcBorders>
              <w:top w:val="nil"/>
              <w:left w:val="nil"/>
              <w:bottom w:val="single" w:color="auto" w:sz="4" w:space="0"/>
              <w:right w:val="single" w:color="auto" w:sz="4" w:space="0"/>
            </w:tcBorders>
            <w:vAlign w:val="center"/>
          </w:tcPr>
          <w:p w14:paraId="78EFF5C9">
            <w:pPr>
              <w:widowControl/>
              <w:jc w:val="center"/>
              <w:rPr>
                <w:rFonts w:ascii="宋体" w:cs="宋体"/>
                <w:kern w:val="0"/>
                <w:sz w:val="18"/>
                <w:szCs w:val="18"/>
                <w:highlight w:val="none"/>
              </w:rPr>
            </w:pPr>
            <w:r>
              <w:rPr>
                <w:rFonts w:ascii="宋体" w:hAnsi="宋体" w:cs="宋体"/>
                <w:color w:val="000000"/>
                <w:kern w:val="0"/>
                <w:sz w:val="22"/>
                <w:szCs w:val="22"/>
                <w:highlight w:val="none"/>
              </w:rPr>
              <w:t>573.33</w:t>
            </w:r>
          </w:p>
        </w:tc>
        <w:tc>
          <w:tcPr>
            <w:tcW w:w="1418" w:type="dxa"/>
            <w:tcBorders>
              <w:top w:val="nil"/>
              <w:left w:val="nil"/>
              <w:bottom w:val="single" w:color="auto" w:sz="4" w:space="0"/>
              <w:right w:val="single" w:color="auto" w:sz="4" w:space="0"/>
            </w:tcBorders>
            <w:vAlign w:val="center"/>
          </w:tcPr>
          <w:p w14:paraId="75B361CC">
            <w:pPr>
              <w:widowControl/>
              <w:jc w:val="center"/>
              <w:rPr>
                <w:rFonts w:ascii="宋体" w:cs="宋体"/>
                <w:kern w:val="0"/>
                <w:sz w:val="18"/>
                <w:szCs w:val="18"/>
                <w:highlight w:val="none"/>
              </w:rPr>
            </w:pPr>
            <w:r>
              <w:rPr>
                <w:rFonts w:ascii="宋体" w:hAnsi="宋体" w:cs="宋体"/>
                <w:color w:val="000000"/>
                <w:kern w:val="0"/>
                <w:sz w:val="22"/>
                <w:szCs w:val="22"/>
                <w:highlight w:val="none"/>
              </w:rPr>
              <w:t>573.33</w:t>
            </w:r>
          </w:p>
        </w:tc>
        <w:tc>
          <w:tcPr>
            <w:tcW w:w="1417" w:type="dxa"/>
            <w:tcBorders>
              <w:top w:val="nil"/>
              <w:left w:val="nil"/>
              <w:bottom w:val="single" w:color="auto" w:sz="4" w:space="0"/>
              <w:right w:val="single" w:color="auto" w:sz="4" w:space="0"/>
            </w:tcBorders>
            <w:vAlign w:val="center"/>
          </w:tcPr>
          <w:p w14:paraId="6285E25A">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bl>
    <w:p w14:paraId="54EDA258">
      <w:pPr>
        <w:widowControl/>
        <w:jc w:val="left"/>
        <w:outlineLvl w:val="1"/>
        <w:rPr>
          <w:rFonts w:hint="eastAsia" w:ascii="仿宋_GB2312" w:hAnsi="宋体" w:eastAsia="仿宋_GB2312"/>
          <w:b/>
          <w:kern w:val="0"/>
          <w:sz w:val="32"/>
          <w:szCs w:val="32"/>
          <w:highlight w:val="none"/>
        </w:rPr>
      </w:pPr>
    </w:p>
    <w:p w14:paraId="5BFC52BB">
      <w:pPr>
        <w:widowControl/>
        <w:jc w:val="left"/>
        <w:outlineLvl w:val="1"/>
        <w:rPr>
          <w:rFonts w:hint="eastAsia" w:ascii="仿宋_GB2312" w:hAnsi="宋体" w:eastAsia="仿宋_GB2312"/>
          <w:b/>
          <w:kern w:val="0"/>
          <w:sz w:val="32"/>
          <w:szCs w:val="32"/>
          <w:highlight w:val="none"/>
        </w:rPr>
      </w:pPr>
    </w:p>
    <w:p w14:paraId="3DFFCD2B">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表五：</w:t>
      </w:r>
    </w:p>
    <w:tbl>
      <w:tblPr>
        <w:tblStyle w:val="8"/>
        <w:tblW w:w="9137" w:type="dxa"/>
        <w:tblInd w:w="93" w:type="dxa"/>
        <w:tblLayout w:type="fixed"/>
        <w:tblCellMar>
          <w:top w:w="0" w:type="dxa"/>
          <w:left w:w="108" w:type="dxa"/>
          <w:bottom w:w="0" w:type="dxa"/>
          <w:right w:w="108" w:type="dxa"/>
        </w:tblCellMar>
      </w:tblPr>
      <w:tblGrid>
        <w:gridCol w:w="517"/>
        <w:gridCol w:w="491"/>
        <w:gridCol w:w="417"/>
        <w:gridCol w:w="2485"/>
        <w:gridCol w:w="660"/>
        <w:gridCol w:w="1024"/>
        <w:gridCol w:w="216"/>
        <w:gridCol w:w="1626"/>
        <w:gridCol w:w="1701"/>
      </w:tblGrid>
      <w:tr w14:paraId="31C86CD9">
        <w:tblPrEx>
          <w:tblCellMar>
            <w:top w:w="0" w:type="dxa"/>
            <w:left w:w="108" w:type="dxa"/>
            <w:bottom w:w="0" w:type="dxa"/>
            <w:right w:w="108" w:type="dxa"/>
          </w:tblCellMar>
        </w:tblPrEx>
        <w:trPr>
          <w:trHeight w:val="450" w:hRule="atLeast"/>
        </w:trPr>
        <w:tc>
          <w:tcPr>
            <w:tcW w:w="9137" w:type="dxa"/>
            <w:gridSpan w:val="9"/>
            <w:tcBorders>
              <w:top w:val="nil"/>
              <w:left w:val="nil"/>
              <w:bottom w:val="nil"/>
              <w:right w:val="nil"/>
            </w:tcBorders>
            <w:noWrap/>
            <w:vAlign w:val="center"/>
          </w:tcPr>
          <w:p w14:paraId="026EC023">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一般公共预算支出情况表</w:t>
            </w:r>
          </w:p>
        </w:tc>
      </w:tr>
      <w:tr w14:paraId="2F122FC1">
        <w:tblPrEx>
          <w:tblCellMar>
            <w:top w:w="0" w:type="dxa"/>
            <w:left w:w="108" w:type="dxa"/>
            <w:bottom w:w="0" w:type="dxa"/>
            <w:right w:w="108" w:type="dxa"/>
          </w:tblCellMar>
        </w:tblPrEx>
        <w:trPr>
          <w:trHeight w:val="285" w:hRule="atLeast"/>
        </w:trPr>
        <w:tc>
          <w:tcPr>
            <w:tcW w:w="3910" w:type="dxa"/>
            <w:gridSpan w:val="4"/>
            <w:tcBorders>
              <w:top w:val="nil"/>
              <w:left w:val="nil"/>
              <w:bottom w:val="nil"/>
              <w:right w:val="nil"/>
            </w:tcBorders>
            <w:noWrap/>
            <w:vAlign w:val="center"/>
          </w:tcPr>
          <w:p w14:paraId="4F2915A8">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kern w:val="0"/>
                <w:sz w:val="24"/>
                <w:highlight w:val="none"/>
              </w:rPr>
              <w:t>昌吉回族自治州民政局</w:t>
            </w:r>
          </w:p>
        </w:tc>
        <w:tc>
          <w:tcPr>
            <w:tcW w:w="660" w:type="dxa"/>
            <w:tcBorders>
              <w:top w:val="nil"/>
              <w:left w:val="nil"/>
              <w:bottom w:val="nil"/>
              <w:right w:val="nil"/>
            </w:tcBorders>
            <w:noWrap/>
            <w:vAlign w:val="center"/>
          </w:tcPr>
          <w:p w14:paraId="7822108E">
            <w:pPr>
              <w:widowControl/>
              <w:jc w:val="left"/>
              <w:rPr>
                <w:rFonts w:ascii="仿宋_GB2312" w:hAnsi="宋体" w:eastAsia="仿宋_GB2312" w:cs="宋体"/>
                <w:color w:val="000000"/>
                <w:kern w:val="0"/>
                <w:sz w:val="24"/>
                <w:highlight w:val="none"/>
              </w:rPr>
            </w:pPr>
          </w:p>
        </w:tc>
        <w:tc>
          <w:tcPr>
            <w:tcW w:w="1240" w:type="dxa"/>
            <w:gridSpan w:val="2"/>
            <w:tcBorders>
              <w:top w:val="nil"/>
              <w:left w:val="nil"/>
              <w:bottom w:val="nil"/>
              <w:right w:val="nil"/>
            </w:tcBorders>
            <w:noWrap/>
            <w:vAlign w:val="center"/>
          </w:tcPr>
          <w:p w14:paraId="175754E2">
            <w:pPr>
              <w:widowControl/>
              <w:jc w:val="left"/>
              <w:rPr>
                <w:rFonts w:ascii="仿宋_GB2312" w:hAnsi="宋体" w:eastAsia="仿宋_GB2312" w:cs="宋体"/>
                <w:color w:val="000000"/>
                <w:kern w:val="0"/>
                <w:sz w:val="24"/>
                <w:highlight w:val="none"/>
              </w:rPr>
            </w:pPr>
            <w:r>
              <w:rPr>
                <w:rFonts w:ascii="仿宋_GB2312" w:hAnsi="宋体" w:eastAsia="仿宋_GB2312" w:cs="宋体"/>
                <w:color w:val="000000"/>
                <w:kern w:val="0"/>
                <w:sz w:val="24"/>
                <w:highlight w:val="none"/>
              </w:rPr>
              <w:t xml:space="preserve">  </w:t>
            </w:r>
          </w:p>
        </w:tc>
        <w:tc>
          <w:tcPr>
            <w:tcW w:w="3327" w:type="dxa"/>
            <w:gridSpan w:val="2"/>
            <w:tcBorders>
              <w:top w:val="nil"/>
              <w:left w:val="nil"/>
              <w:bottom w:val="nil"/>
              <w:right w:val="nil"/>
            </w:tcBorders>
            <w:noWrap/>
            <w:vAlign w:val="center"/>
          </w:tcPr>
          <w:p w14:paraId="6EC2B157">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14:paraId="5A6768E3">
        <w:tblPrEx>
          <w:tblCellMar>
            <w:top w:w="0" w:type="dxa"/>
            <w:left w:w="108" w:type="dxa"/>
            <w:bottom w:w="0" w:type="dxa"/>
            <w:right w:w="108" w:type="dxa"/>
          </w:tblCellMar>
        </w:tblPrEx>
        <w:trPr>
          <w:trHeight w:val="405" w:hRule="atLeast"/>
        </w:trPr>
        <w:tc>
          <w:tcPr>
            <w:tcW w:w="3910" w:type="dxa"/>
            <w:gridSpan w:val="4"/>
            <w:tcBorders>
              <w:top w:val="single" w:color="auto" w:sz="4" w:space="0"/>
              <w:left w:val="single" w:color="auto" w:sz="4" w:space="0"/>
              <w:bottom w:val="single" w:color="auto" w:sz="4" w:space="0"/>
              <w:right w:val="single" w:color="000000" w:sz="4" w:space="0"/>
            </w:tcBorders>
            <w:vAlign w:val="center"/>
          </w:tcPr>
          <w:p w14:paraId="593029C4">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项目</w:t>
            </w:r>
          </w:p>
        </w:tc>
        <w:tc>
          <w:tcPr>
            <w:tcW w:w="5227" w:type="dxa"/>
            <w:gridSpan w:val="5"/>
            <w:tcBorders>
              <w:top w:val="single" w:color="auto" w:sz="4" w:space="0"/>
              <w:left w:val="nil"/>
              <w:bottom w:val="single" w:color="auto" w:sz="4" w:space="0"/>
              <w:right w:val="single" w:color="000000" w:sz="4" w:space="0"/>
            </w:tcBorders>
            <w:vAlign w:val="center"/>
          </w:tcPr>
          <w:p w14:paraId="62EDDF37">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14:paraId="2100A03E">
        <w:tblPrEx>
          <w:tblCellMar>
            <w:top w:w="0" w:type="dxa"/>
            <w:left w:w="108" w:type="dxa"/>
            <w:bottom w:w="0" w:type="dxa"/>
            <w:right w:w="108" w:type="dxa"/>
          </w:tblCellMar>
        </w:tblPrEx>
        <w:trPr>
          <w:trHeight w:val="465" w:hRule="atLeast"/>
        </w:trPr>
        <w:tc>
          <w:tcPr>
            <w:tcW w:w="1425" w:type="dxa"/>
            <w:gridSpan w:val="3"/>
            <w:tcBorders>
              <w:top w:val="single" w:color="auto" w:sz="4" w:space="0"/>
              <w:left w:val="single" w:color="auto" w:sz="4" w:space="0"/>
              <w:bottom w:val="single" w:color="auto" w:sz="4" w:space="0"/>
              <w:right w:val="single" w:color="000000" w:sz="4" w:space="0"/>
            </w:tcBorders>
            <w:vAlign w:val="center"/>
          </w:tcPr>
          <w:p w14:paraId="612F9665">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485" w:type="dxa"/>
            <w:vMerge w:val="restart"/>
            <w:tcBorders>
              <w:top w:val="nil"/>
              <w:left w:val="single" w:color="auto" w:sz="4" w:space="0"/>
              <w:bottom w:val="single" w:color="000000" w:sz="4" w:space="0"/>
              <w:right w:val="single" w:color="auto" w:sz="4" w:space="0"/>
            </w:tcBorders>
            <w:vAlign w:val="center"/>
          </w:tcPr>
          <w:p w14:paraId="06F6C748">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0644B39B">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13F345EC">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2A36476C">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14:paraId="7A1E3E85">
        <w:tblPrEx>
          <w:tblCellMar>
            <w:top w:w="0" w:type="dxa"/>
            <w:left w:w="108" w:type="dxa"/>
            <w:bottom w:w="0" w:type="dxa"/>
            <w:right w:w="108" w:type="dxa"/>
          </w:tblCellMar>
        </w:tblPrEx>
        <w:trPr>
          <w:trHeight w:val="300" w:hRule="atLeast"/>
        </w:trPr>
        <w:tc>
          <w:tcPr>
            <w:tcW w:w="517" w:type="dxa"/>
            <w:tcBorders>
              <w:top w:val="nil"/>
              <w:left w:val="single" w:color="auto" w:sz="4" w:space="0"/>
              <w:bottom w:val="single" w:color="auto" w:sz="4" w:space="0"/>
              <w:right w:val="single" w:color="auto" w:sz="4" w:space="0"/>
            </w:tcBorders>
            <w:vAlign w:val="center"/>
          </w:tcPr>
          <w:p w14:paraId="52F2754D">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1" w:type="dxa"/>
            <w:tcBorders>
              <w:top w:val="nil"/>
              <w:left w:val="nil"/>
              <w:bottom w:val="single" w:color="auto" w:sz="4" w:space="0"/>
              <w:right w:val="single" w:color="auto" w:sz="4" w:space="0"/>
            </w:tcBorders>
            <w:vAlign w:val="center"/>
          </w:tcPr>
          <w:p w14:paraId="49E50B41">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17" w:type="dxa"/>
            <w:tcBorders>
              <w:top w:val="nil"/>
              <w:left w:val="nil"/>
              <w:bottom w:val="single" w:color="auto" w:sz="4" w:space="0"/>
              <w:right w:val="single" w:color="auto" w:sz="4" w:space="0"/>
            </w:tcBorders>
            <w:vAlign w:val="center"/>
          </w:tcPr>
          <w:p w14:paraId="30588D53">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485" w:type="dxa"/>
            <w:vMerge w:val="continue"/>
            <w:tcBorders>
              <w:top w:val="nil"/>
              <w:left w:val="single" w:color="auto" w:sz="4" w:space="0"/>
              <w:bottom w:val="single" w:color="000000" w:sz="4" w:space="0"/>
              <w:right w:val="single" w:color="auto" w:sz="4" w:space="0"/>
            </w:tcBorders>
            <w:vAlign w:val="center"/>
          </w:tcPr>
          <w:p w14:paraId="4EC09108">
            <w:pPr>
              <w:widowControl/>
              <w:jc w:val="left"/>
              <w:rPr>
                <w:rFonts w:ascii="仿宋_GB2312" w:hAnsi="宋体" w:eastAsia="仿宋_GB2312" w:cs="宋体"/>
                <w:b/>
                <w:bCs/>
                <w:color w:val="000000"/>
                <w:kern w:val="0"/>
                <w:sz w:val="20"/>
                <w:szCs w:val="20"/>
                <w:highlight w:val="none"/>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55677B3A">
            <w:pPr>
              <w:widowControl/>
              <w:jc w:val="left"/>
              <w:rPr>
                <w:rFonts w:ascii="仿宋_GB2312" w:hAnsi="宋体" w:eastAsia="仿宋_GB2312" w:cs="宋体"/>
                <w:b/>
                <w:bCs/>
                <w:color w:val="000000"/>
                <w:kern w:val="0"/>
                <w:sz w:val="20"/>
                <w:szCs w:val="20"/>
                <w:highlight w:val="none"/>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177F1DD6">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14:paraId="10082029">
            <w:pPr>
              <w:widowControl/>
              <w:jc w:val="left"/>
              <w:rPr>
                <w:rFonts w:ascii="仿宋_GB2312" w:hAnsi="宋体" w:eastAsia="仿宋_GB2312" w:cs="宋体"/>
                <w:b/>
                <w:bCs/>
                <w:color w:val="000000"/>
                <w:kern w:val="0"/>
                <w:sz w:val="20"/>
                <w:szCs w:val="20"/>
                <w:highlight w:val="none"/>
              </w:rPr>
            </w:pPr>
          </w:p>
        </w:tc>
      </w:tr>
      <w:tr w14:paraId="7F04921F">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192E1160">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208</w:t>
            </w:r>
          </w:p>
        </w:tc>
        <w:tc>
          <w:tcPr>
            <w:tcW w:w="491" w:type="dxa"/>
            <w:tcBorders>
              <w:top w:val="nil"/>
              <w:left w:val="nil"/>
              <w:bottom w:val="single" w:color="auto" w:sz="4" w:space="0"/>
              <w:right w:val="single" w:color="auto" w:sz="4" w:space="0"/>
            </w:tcBorders>
            <w:vAlign w:val="center"/>
          </w:tcPr>
          <w:p w14:paraId="16B3A12E">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02</w:t>
            </w:r>
          </w:p>
        </w:tc>
        <w:tc>
          <w:tcPr>
            <w:tcW w:w="417" w:type="dxa"/>
            <w:tcBorders>
              <w:top w:val="nil"/>
              <w:left w:val="nil"/>
              <w:bottom w:val="single" w:color="auto" w:sz="4" w:space="0"/>
              <w:right w:val="single" w:color="auto" w:sz="4" w:space="0"/>
            </w:tcBorders>
            <w:vAlign w:val="center"/>
          </w:tcPr>
          <w:p w14:paraId="0F231F68">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01</w:t>
            </w:r>
          </w:p>
        </w:tc>
        <w:tc>
          <w:tcPr>
            <w:tcW w:w="2485" w:type="dxa"/>
            <w:tcBorders>
              <w:top w:val="nil"/>
              <w:left w:val="nil"/>
              <w:bottom w:val="single" w:color="auto" w:sz="4" w:space="0"/>
              <w:right w:val="single" w:color="auto" w:sz="4" w:space="0"/>
            </w:tcBorders>
            <w:vAlign w:val="center"/>
          </w:tcPr>
          <w:p w14:paraId="31DF5DC7">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行政运行</w:t>
            </w:r>
          </w:p>
        </w:tc>
        <w:tc>
          <w:tcPr>
            <w:tcW w:w="1684" w:type="dxa"/>
            <w:gridSpan w:val="2"/>
            <w:tcBorders>
              <w:top w:val="nil"/>
              <w:left w:val="nil"/>
              <w:bottom w:val="single" w:color="auto" w:sz="4" w:space="0"/>
              <w:right w:val="single" w:color="auto" w:sz="4" w:space="0"/>
            </w:tcBorders>
            <w:vAlign w:val="center"/>
          </w:tcPr>
          <w:p w14:paraId="46694F12">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481.33</w:t>
            </w:r>
          </w:p>
        </w:tc>
        <w:tc>
          <w:tcPr>
            <w:tcW w:w="1842" w:type="dxa"/>
            <w:gridSpan w:val="2"/>
            <w:tcBorders>
              <w:top w:val="nil"/>
              <w:left w:val="nil"/>
              <w:bottom w:val="single" w:color="auto" w:sz="4" w:space="0"/>
              <w:right w:val="single" w:color="auto" w:sz="4" w:space="0"/>
            </w:tcBorders>
            <w:vAlign w:val="center"/>
          </w:tcPr>
          <w:p w14:paraId="4B3E9940">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481.33</w:t>
            </w:r>
          </w:p>
        </w:tc>
        <w:tc>
          <w:tcPr>
            <w:tcW w:w="1701" w:type="dxa"/>
            <w:tcBorders>
              <w:top w:val="nil"/>
              <w:left w:val="nil"/>
              <w:bottom w:val="single" w:color="auto" w:sz="4" w:space="0"/>
              <w:right w:val="single" w:color="auto" w:sz="4" w:space="0"/>
            </w:tcBorders>
            <w:vAlign w:val="center"/>
          </w:tcPr>
          <w:p w14:paraId="2286AB8F">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w:t>
            </w:r>
          </w:p>
        </w:tc>
      </w:tr>
      <w:tr w14:paraId="3C90ACDA">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507BE9C8">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208</w:t>
            </w:r>
          </w:p>
        </w:tc>
        <w:tc>
          <w:tcPr>
            <w:tcW w:w="491" w:type="dxa"/>
            <w:tcBorders>
              <w:top w:val="nil"/>
              <w:left w:val="nil"/>
              <w:bottom w:val="single" w:color="auto" w:sz="4" w:space="0"/>
              <w:right w:val="single" w:color="auto" w:sz="4" w:space="0"/>
            </w:tcBorders>
            <w:vAlign w:val="center"/>
          </w:tcPr>
          <w:p w14:paraId="2D8176A5">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02</w:t>
            </w:r>
          </w:p>
        </w:tc>
        <w:tc>
          <w:tcPr>
            <w:tcW w:w="417" w:type="dxa"/>
            <w:tcBorders>
              <w:top w:val="nil"/>
              <w:left w:val="nil"/>
              <w:bottom w:val="single" w:color="auto" w:sz="4" w:space="0"/>
              <w:right w:val="single" w:color="auto" w:sz="4" w:space="0"/>
            </w:tcBorders>
            <w:vAlign w:val="center"/>
          </w:tcPr>
          <w:p w14:paraId="2EAE84EA">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06</w:t>
            </w:r>
          </w:p>
        </w:tc>
        <w:tc>
          <w:tcPr>
            <w:tcW w:w="2485" w:type="dxa"/>
            <w:tcBorders>
              <w:top w:val="nil"/>
              <w:left w:val="nil"/>
              <w:bottom w:val="single" w:color="auto" w:sz="4" w:space="0"/>
              <w:right w:val="single" w:color="auto" w:sz="4" w:space="0"/>
            </w:tcBorders>
            <w:vAlign w:val="center"/>
          </w:tcPr>
          <w:p w14:paraId="3189B904">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民间组织管理</w:t>
            </w:r>
          </w:p>
        </w:tc>
        <w:tc>
          <w:tcPr>
            <w:tcW w:w="1684" w:type="dxa"/>
            <w:gridSpan w:val="2"/>
            <w:tcBorders>
              <w:top w:val="nil"/>
              <w:left w:val="nil"/>
              <w:bottom w:val="single" w:color="auto" w:sz="4" w:space="0"/>
              <w:right w:val="single" w:color="auto" w:sz="4" w:space="0"/>
            </w:tcBorders>
            <w:vAlign w:val="center"/>
          </w:tcPr>
          <w:p w14:paraId="6AC21E44">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25</w:t>
            </w:r>
          </w:p>
        </w:tc>
        <w:tc>
          <w:tcPr>
            <w:tcW w:w="1842" w:type="dxa"/>
            <w:gridSpan w:val="2"/>
            <w:tcBorders>
              <w:top w:val="nil"/>
              <w:left w:val="nil"/>
              <w:bottom w:val="single" w:color="auto" w:sz="4" w:space="0"/>
              <w:right w:val="single" w:color="auto" w:sz="4" w:space="0"/>
            </w:tcBorders>
            <w:vAlign w:val="center"/>
          </w:tcPr>
          <w:p w14:paraId="3A61C09B">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w:t>
            </w:r>
          </w:p>
        </w:tc>
        <w:tc>
          <w:tcPr>
            <w:tcW w:w="1701" w:type="dxa"/>
            <w:tcBorders>
              <w:top w:val="nil"/>
              <w:left w:val="nil"/>
              <w:bottom w:val="single" w:color="auto" w:sz="4" w:space="0"/>
              <w:right w:val="single" w:color="auto" w:sz="4" w:space="0"/>
            </w:tcBorders>
            <w:vAlign w:val="center"/>
          </w:tcPr>
          <w:p w14:paraId="76C1B3BD">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25</w:t>
            </w:r>
          </w:p>
        </w:tc>
      </w:tr>
      <w:tr w14:paraId="515D39D9">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7FD19D65">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208</w:t>
            </w:r>
          </w:p>
        </w:tc>
        <w:tc>
          <w:tcPr>
            <w:tcW w:w="491" w:type="dxa"/>
            <w:tcBorders>
              <w:top w:val="nil"/>
              <w:left w:val="nil"/>
              <w:bottom w:val="single" w:color="auto" w:sz="4" w:space="0"/>
              <w:right w:val="single" w:color="auto" w:sz="4" w:space="0"/>
            </w:tcBorders>
            <w:vAlign w:val="center"/>
          </w:tcPr>
          <w:p w14:paraId="61DDA8FB">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02</w:t>
            </w:r>
          </w:p>
        </w:tc>
        <w:tc>
          <w:tcPr>
            <w:tcW w:w="417" w:type="dxa"/>
            <w:tcBorders>
              <w:top w:val="nil"/>
              <w:left w:val="nil"/>
              <w:bottom w:val="single" w:color="auto" w:sz="4" w:space="0"/>
              <w:right w:val="single" w:color="auto" w:sz="4" w:space="0"/>
            </w:tcBorders>
            <w:vAlign w:val="center"/>
          </w:tcPr>
          <w:p w14:paraId="6F44E509">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07</w:t>
            </w:r>
          </w:p>
        </w:tc>
        <w:tc>
          <w:tcPr>
            <w:tcW w:w="2485" w:type="dxa"/>
            <w:tcBorders>
              <w:top w:val="nil"/>
              <w:left w:val="nil"/>
              <w:bottom w:val="single" w:color="auto" w:sz="4" w:space="0"/>
              <w:right w:val="single" w:color="auto" w:sz="4" w:space="0"/>
            </w:tcBorders>
            <w:vAlign w:val="center"/>
          </w:tcPr>
          <w:p w14:paraId="63A47DCF">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行政区划和地名管理</w:t>
            </w:r>
          </w:p>
        </w:tc>
        <w:tc>
          <w:tcPr>
            <w:tcW w:w="1684" w:type="dxa"/>
            <w:gridSpan w:val="2"/>
            <w:tcBorders>
              <w:top w:val="nil"/>
              <w:left w:val="nil"/>
              <w:bottom w:val="single" w:color="auto" w:sz="4" w:space="0"/>
              <w:right w:val="single" w:color="auto" w:sz="4" w:space="0"/>
            </w:tcBorders>
            <w:vAlign w:val="center"/>
          </w:tcPr>
          <w:p w14:paraId="1D3A53C6">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1842" w:type="dxa"/>
            <w:gridSpan w:val="2"/>
            <w:tcBorders>
              <w:top w:val="nil"/>
              <w:left w:val="nil"/>
              <w:bottom w:val="single" w:color="auto" w:sz="4" w:space="0"/>
              <w:right w:val="single" w:color="auto" w:sz="4" w:space="0"/>
            </w:tcBorders>
            <w:vAlign w:val="center"/>
          </w:tcPr>
          <w:p w14:paraId="2C0E08A7">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w:t>
            </w:r>
          </w:p>
        </w:tc>
        <w:tc>
          <w:tcPr>
            <w:tcW w:w="1701" w:type="dxa"/>
            <w:tcBorders>
              <w:top w:val="nil"/>
              <w:left w:val="nil"/>
              <w:bottom w:val="single" w:color="auto" w:sz="4" w:space="0"/>
              <w:right w:val="single" w:color="auto" w:sz="4" w:space="0"/>
            </w:tcBorders>
            <w:vAlign w:val="center"/>
          </w:tcPr>
          <w:p w14:paraId="490FFD04">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r>
      <w:tr w14:paraId="7EC2E1A2">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4ED5B86D">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208</w:t>
            </w:r>
          </w:p>
        </w:tc>
        <w:tc>
          <w:tcPr>
            <w:tcW w:w="491" w:type="dxa"/>
            <w:tcBorders>
              <w:top w:val="nil"/>
              <w:left w:val="nil"/>
              <w:bottom w:val="single" w:color="auto" w:sz="4" w:space="0"/>
              <w:right w:val="single" w:color="auto" w:sz="4" w:space="0"/>
            </w:tcBorders>
            <w:vAlign w:val="center"/>
          </w:tcPr>
          <w:p w14:paraId="484DC76A">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02</w:t>
            </w:r>
          </w:p>
        </w:tc>
        <w:tc>
          <w:tcPr>
            <w:tcW w:w="417" w:type="dxa"/>
            <w:tcBorders>
              <w:top w:val="nil"/>
              <w:left w:val="nil"/>
              <w:bottom w:val="single" w:color="auto" w:sz="4" w:space="0"/>
              <w:right w:val="single" w:color="auto" w:sz="4" w:space="0"/>
            </w:tcBorders>
            <w:vAlign w:val="center"/>
          </w:tcPr>
          <w:p w14:paraId="6E225CA0">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99</w:t>
            </w:r>
          </w:p>
        </w:tc>
        <w:tc>
          <w:tcPr>
            <w:tcW w:w="2485" w:type="dxa"/>
            <w:tcBorders>
              <w:top w:val="nil"/>
              <w:left w:val="nil"/>
              <w:bottom w:val="single" w:color="auto" w:sz="4" w:space="0"/>
              <w:right w:val="single" w:color="auto" w:sz="4" w:space="0"/>
            </w:tcBorders>
            <w:vAlign w:val="center"/>
          </w:tcPr>
          <w:p w14:paraId="6E935A0C">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其他民政管理事务支出</w:t>
            </w:r>
          </w:p>
        </w:tc>
        <w:tc>
          <w:tcPr>
            <w:tcW w:w="1684" w:type="dxa"/>
            <w:gridSpan w:val="2"/>
            <w:tcBorders>
              <w:top w:val="nil"/>
              <w:left w:val="nil"/>
              <w:bottom w:val="single" w:color="auto" w:sz="4" w:space="0"/>
              <w:right w:val="single" w:color="auto" w:sz="4" w:space="0"/>
            </w:tcBorders>
            <w:vAlign w:val="center"/>
          </w:tcPr>
          <w:p w14:paraId="55C4AC09">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17</w:t>
            </w:r>
          </w:p>
        </w:tc>
        <w:tc>
          <w:tcPr>
            <w:tcW w:w="1842" w:type="dxa"/>
            <w:gridSpan w:val="2"/>
            <w:tcBorders>
              <w:top w:val="nil"/>
              <w:left w:val="nil"/>
              <w:bottom w:val="single" w:color="auto" w:sz="4" w:space="0"/>
              <w:right w:val="single" w:color="auto" w:sz="4" w:space="0"/>
            </w:tcBorders>
            <w:vAlign w:val="center"/>
          </w:tcPr>
          <w:p w14:paraId="39EEA149">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w:t>
            </w:r>
          </w:p>
        </w:tc>
        <w:tc>
          <w:tcPr>
            <w:tcW w:w="1701" w:type="dxa"/>
            <w:tcBorders>
              <w:top w:val="nil"/>
              <w:left w:val="nil"/>
              <w:bottom w:val="single" w:color="auto" w:sz="4" w:space="0"/>
              <w:right w:val="single" w:color="auto" w:sz="4" w:space="0"/>
            </w:tcBorders>
            <w:vAlign w:val="center"/>
          </w:tcPr>
          <w:p w14:paraId="31F90EBD">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17</w:t>
            </w:r>
          </w:p>
        </w:tc>
      </w:tr>
      <w:tr w14:paraId="2AC9EEDF">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2C78C370">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208</w:t>
            </w:r>
          </w:p>
        </w:tc>
        <w:tc>
          <w:tcPr>
            <w:tcW w:w="491" w:type="dxa"/>
            <w:tcBorders>
              <w:top w:val="nil"/>
              <w:left w:val="nil"/>
              <w:bottom w:val="single" w:color="auto" w:sz="4" w:space="0"/>
              <w:right w:val="single" w:color="auto" w:sz="4" w:space="0"/>
            </w:tcBorders>
            <w:vAlign w:val="center"/>
          </w:tcPr>
          <w:p w14:paraId="39915CDF">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417" w:type="dxa"/>
            <w:tcBorders>
              <w:top w:val="nil"/>
              <w:left w:val="nil"/>
              <w:bottom w:val="single" w:color="auto" w:sz="4" w:space="0"/>
              <w:right w:val="single" w:color="auto" w:sz="4" w:space="0"/>
            </w:tcBorders>
            <w:vAlign w:val="center"/>
          </w:tcPr>
          <w:p w14:paraId="6A81013F">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02</w:t>
            </w:r>
          </w:p>
        </w:tc>
        <w:tc>
          <w:tcPr>
            <w:tcW w:w="2485" w:type="dxa"/>
            <w:tcBorders>
              <w:top w:val="nil"/>
              <w:left w:val="nil"/>
              <w:bottom w:val="single" w:color="auto" w:sz="4" w:space="0"/>
              <w:right w:val="single" w:color="auto" w:sz="4" w:space="0"/>
            </w:tcBorders>
            <w:vAlign w:val="center"/>
          </w:tcPr>
          <w:p w14:paraId="60C4D124">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老年福利</w:t>
            </w:r>
          </w:p>
        </w:tc>
        <w:tc>
          <w:tcPr>
            <w:tcW w:w="1684" w:type="dxa"/>
            <w:gridSpan w:val="2"/>
            <w:tcBorders>
              <w:top w:val="nil"/>
              <w:left w:val="nil"/>
              <w:bottom w:val="single" w:color="auto" w:sz="4" w:space="0"/>
              <w:right w:val="single" w:color="auto" w:sz="4" w:space="0"/>
            </w:tcBorders>
            <w:vAlign w:val="center"/>
          </w:tcPr>
          <w:p w14:paraId="1D69672D">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8</w:t>
            </w:r>
          </w:p>
        </w:tc>
        <w:tc>
          <w:tcPr>
            <w:tcW w:w="1842" w:type="dxa"/>
            <w:gridSpan w:val="2"/>
            <w:tcBorders>
              <w:top w:val="nil"/>
              <w:left w:val="nil"/>
              <w:bottom w:val="single" w:color="auto" w:sz="4" w:space="0"/>
              <w:right w:val="single" w:color="auto" w:sz="4" w:space="0"/>
            </w:tcBorders>
            <w:vAlign w:val="center"/>
          </w:tcPr>
          <w:p w14:paraId="6E97CD23">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w:t>
            </w:r>
          </w:p>
        </w:tc>
        <w:tc>
          <w:tcPr>
            <w:tcW w:w="1701" w:type="dxa"/>
            <w:tcBorders>
              <w:top w:val="nil"/>
              <w:left w:val="nil"/>
              <w:bottom w:val="single" w:color="auto" w:sz="4" w:space="0"/>
              <w:right w:val="single" w:color="auto" w:sz="4" w:space="0"/>
            </w:tcBorders>
            <w:vAlign w:val="center"/>
          </w:tcPr>
          <w:p w14:paraId="01D3F561">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8</w:t>
            </w:r>
          </w:p>
        </w:tc>
      </w:tr>
      <w:tr w14:paraId="3444DC26">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2F1BDD63">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208</w:t>
            </w:r>
          </w:p>
        </w:tc>
        <w:tc>
          <w:tcPr>
            <w:tcW w:w="491" w:type="dxa"/>
            <w:tcBorders>
              <w:top w:val="nil"/>
              <w:left w:val="nil"/>
              <w:bottom w:val="single" w:color="auto" w:sz="4" w:space="0"/>
              <w:right w:val="single" w:color="auto" w:sz="4" w:space="0"/>
            </w:tcBorders>
            <w:vAlign w:val="center"/>
          </w:tcPr>
          <w:p w14:paraId="58FA107C">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19</w:t>
            </w:r>
          </w:p>
        </w:tc>
        <w:tc>
          <w:tcPr>
            <w:tcW w:w="417" w:type="dxa"/>
            <w:tcBorders>
              <w:top w:val="nil"/>
              <w:left w:val="nil"/>
              <w:bottom w:val="single" w:color="auto" w:sz="4" w:space="0"/>
              <w:right w:val="single" w:color="auto" w:sz="4" w:space="0"/>
            </w:tcBorders>
            <w:vAlign w:val="center"/>
          </w:tcPr>
          <w:p w14:paraId="3294D797">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01</w:t>
            </w:r>
          </w:p>
        </w:tc>
        <w:tc>
          <w:tcPr>
            <w:tcW w:w="2485" w:type="dxa"/>
            <w:tcBorders>
              <w:top w:val="nil"/>
              <w:left w:val="nil"/>
              <w:bottom w:val="single" w:color="auto" w:sz="4" w:space="0"/>
              <w:right w:val="single" w:color="auto" w:sz="4" w:space="0"/>
            </w:tcBorders>
            <w:vAlign w:val="center"/>
          </w:tcPr>
          <w:p w14:paraId="0513D2D0">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城市最低生活保障金支出</w:t>
            </w:r>
          </w:p>
        </w:tc>
        <w:tc>
          <w:tcPr>
            <w:tcW w:w="1684" w:type="dxa"/>
            <w:gridSpan w:val="2"/>
            <w:tcBorders>
              <w:top w:val="nil"/>
              <w:left w:val="nil"/>
              <w:bottom w:val="single" w:color="auto" w:sz="4" w:space="0"/>
              <w:right w:val="single" w:color="auto" w:sz="4" w:space="0"/>
            </w:tcBorders>
            <w:vAlign w:val="center"/>
          </w:tcPr>
          <w:p w14:paraId="1C4B32A0">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1842" w:type="dxa"/>
            <w:gridSpan w:val="2"/>
            <w:tcBorders>
              <w:top w:val="nil"/>
              <w:left w:val="nil"/>
              <w:bottom w:val="single" w:color="auto" w:sz="4" w:space="0"/>
              <w:right w:val="single" w:color="auto" w:sz="4" w:space="0"/>
            </w:tcBorders>
            <w:vAlign w:val="center"/>
          </w:tcPr>
          <w:p w14:paraId="0CB1EF24">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w:t>
            </w:r>
          </w:p>
        </w:tc>
        <w:tc>
          <w:tcPr>
            <w:tcW w:w="1701" w:type="dxa"/>
            <w:tcBorders>
              <w:top w:val="nil"/>
              <w:left w:val="nil"/>
              <w:bottom w:val="single" w:color="auto" w:sz="4" w:space="0"/>
              <w:right w:val="single" w:color="auto" w:sz="4" w:space="0"/>
            </w:tcBorders>
            <w:vAlign w:val="center"/>
          </w:tcPr>
          <w:p w14:paraId="1AC4D2C6">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r>
      <w:tr w14:paraId="11BD6F55">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1EB67B7E">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208</w:t>
            </w:r>
          </w:p>
        </w:tc>
        <w:tc>
          <w:tcPr>
            <w:tcW w:w="491" w:type="dxa"/>
            <w:tcBorders>
              <w:top w:val="nil"/>
              <w:left w:val="nil"/>
              <w:bottom w:val="single" w:color="auto" w:sz="4" w:space="0"/>
              <w:right w:val="single" w:color="auto" w:sz="4" w:space="0"/>
            </w:tcBorders>
            <w:vAlign w:val="center"/>
          </w:tcPr>
          <w:p w14:paraId="18F2C1CC">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28</w:t>
            </w:r>
          </w:p>
        </w:tc>
        <w:tc>
          <w:tcPr>
            <w:tcW w:w="417" w:type="dxa"/>
            <w:tcBorders>
              <w:top w:val="nil"/>
              <w:left w:val="nil"/>
              <w:bottom w:val="single" w:color="auto" w:sz="4" w:space="0"/>
              <w:right w:val="single" w:color="auto" w:sz="4" w:space="0"/>
            </w:tcBorders>
            <w:vAlign w:val="center"/>
          </w:tcPr>
          <w:p w14:paraId="5FE82A1B">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04</w:t>
            </w:r>
          </w:p>
        </w:tc>
        <w:tc>
          <w:tcPr>
            <w:tcW w:w="2485" w:type="dxa"/>
            <w:tcBorders>
              <w:top w:val="nil"/>
              <w:left w:val="nil"/>
              <w:bottom w:val="single" w:color="auto" w:sz="4" w:space="0"/>
              <w:right w:val="single" w:color="auto" w:sz="4" w:space="0"/>
            </w:tcBorders>
            <w:vAlign w:val="center"/>
          </w:tcPr>
          <w:p w14:paraId="025C0286">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拥军优属</w:t>
            </w:r>
          </w:p>
        </w:tc>
        <w:tc>
          <w:tcPr>
            <w:tcW w:w="1684" w:type="dxa"/>
            <w:gridSpan w:val="2"/>
            <w:tcBorders>
              <w:top w:val="nil"/>
              <w:left w:val="nil"/>
              <w:bottom w:val="single" w:color="auto" w:sz="4" w:space="0"/>
              <w:right w:val="single" w:color="auto" w:sz="4" w:space="0"/>
            </w:tcBorders>
            <w:vAlign w:val="center"/>
          </w:tcPr>
          <w:p w14:paraId="4DC868BA">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9</w:t>
            </w:r>
          </w:p>
        </w:tc>
        <w:tc>
          <w:tcPr>
            <w:tcW w:w="1842" w:type="dxa"/>
            <w:gridSpan w:val="2"/>
            <w:tcBorders>
              <w:top w:val="nil"/>
              <w:left w:val="nil"/>
              <w:bottom w:val="single" w:color="auto" w:sz="4" w:space="0"/>
              <w:right w:val="single" w:color="auto" w:sz="4" w:space="0"/>
            </w:tcBorders>
            <w:vAlign w:val="center"/>
          </w:tcPr>
          <w:p w14:paraId="5A1AF84B">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w:t>
            </w:r>
          </w:p>
        </w:tc>
        <w:tc>
          <w:tcPr>
            <w:tcW w:w="1701" w:type="dxa"/>
            <w:tcBorders>
              <w:top w:val="nil"/>
              <w:left w:val="nil"/>
              <w:bottom w:val="single" w:color="auto" w:sz="4" w:space="0"/>
              <w:right w:val="single" w:color="auto" w:sz="4" w:space="0"/>
            </w:tcBorders>
            <w:vAlign w:val="center"/>
          </w:tcPr>
          <w:p w14:paraId="6638E331">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9</w:t>
            </w:r>
          </w:p>
        </w:tc>
      </w:tr>
      <w:tr w14:paraId="31CADDC0">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59C5C457">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213</w:t>
            </w:r>
          </w:p>
        </w:tc>
        <w:tc>
          <w:tcPr>
            <w:tcW w:w="491" w:type="dxa"/>
            <w:tcBorders>
              <w:top w:val="nil"/>
              <w:left w:val="nil"/>
              <w:bottom w:val="single" w:color="auto" w:sz="4" w:space="0"/>
              <w:right w:val="single" w:color="auto" w:sz="4" w:space="0"/>
            </w:tcBorders>
            <w:vAlign w:val="center"/>
          </w:tcPr>
          <w:p w14:paraId="7BFBC9B1">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01</w:t>
            </w:r>
          </w:p>
        </w:tc>
        <w:tc>
          <w:tcPr>
            <w:tcW w:w="417" w:type="dxa"/>
            <w:tcBorders>
              <w:top w:val="nil"/>
              <w:left w:val="nil"/>
              <w:bottom w:val="single" w:color="auto" w:sz="4" w:space="0"/>
              <w:right w:val="single" w:color="auto" w:sz="4" w:space="0"/>
            </w:tcBorders>
            <w:vAlign w:val="center"/>
          </w:tcPr>
          <w:p w14:paraId="19F2DA30">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19</w:t>
            </w:r>
          </w:p>
        </w:tc>
        <w:tc>
          <w:tcPr>
            <w:tcW w:w="2485" w:type="dxa"/>
            <w:tcBorders>
              <w:top w:val="nil"/>
              <w:left w:val="nil"/>
              <w:bottom w:val="single" w:color="auto" w:sz="4" w:space="0"/>
              <w:right w:val="single" w:color="auto" w:sz="4" w:space="0"/>
            </w:tcBorders>
            <w:vAlign w:val="center"/>
          </w:tcPr>
          <w:p w14:paraId="6AEE1956">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防灾救灾</w:t>
            </w:r>
          </w:p>
        </w:tc>
        <w:tc>
          <w:tcPr>
            <w:tcW w:w="1684" w:type="dxa"/>
            <w:gridSpan w:val="2"/>
            <w:tcBorders>
              <w:top w:val="nil"/>
              <w:left w:val="nil"/>
              <w:bottom w:val="single" w:color="auto" w:sz="4" w:space="0"/>
              <w:right w:val="single" w:color="auto" w:sz="4" w:space="0"/>
            </w:tcBorders>
            <w:vAlign w:val="center"/>
          </w:tcPr>
          <w:p w14:paraId="68A1A55B">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13</w:t>
            </w:r>
          </w:p>
        </w:tc>
        <w:tc>
          <w:tcPr>
            <w:tcW w:w="1842" w:type="dxa"/>
            <w:gridSpan w:val="2"/>
            <w:tcBorders>
              <w:top w:val="nil"/>
              <w:left w:val="nil"/>
              <w:bottom w:val="single" w:color="auto" w:sz="4" w:space="0"/>
              <w:right w:val="single" w:color="auto" w:sz="4" w:space="0"/>
            </w:tcBorders>
            <w:vAlign w:val="center"/>
          </w:tcPr>
          <w:p w14:paraId="5F6A98C7">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w:t>
            </w:r>
          </w:p>
        </w:tc>
        <w:tc>
          <w:tcPr>
            <w:tcW w:w="1701" w:type="dxa"/>
            <w:tcBorders>
              <w:top w:val="nil"/>
              <w:left w:val="nil"/>
              <w:bottom w:val="single" w:color="auto" w:sz="4" w:space="0"/>
              <w:right w:val="single" w:color="auto" w:sz="4" w:space="0"/>
            </w:tcBorders>
            <w:vAlign w:val="center"/>
          </w:tcPr>
          <w:p w14:paraId="60CEAB26">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13</w:t>
            </w:r>
          </w:p>
        </w:tc>
      </w:tr>
      <w:tr w14:paraId="5AF5DA91">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1C109D68">
            <w:pPr>
              <w:widowControl/>
              <w:jc w:val="center"/>
              <w:rPr>
                <w:rFonts w:ascii="宋体" w:cs="宋体"/>
                <w:color w:val="000000"/>
                <w:kern w:val="0"/>
                <w:sz w:val="20"/>
                <w:szCs w:val="20"/>
                <w:highlight w:val="none"/>
              </w:rPr>
            </w:pPr>
          </w:p>
        </w:tc>
        <w:tc>
          <w:tcPr>
            <w:tcW w:w="491" w:type="dxa"/>
            <w:tcBorders>
              <w:top w:val="nil"/>
              <w:left w:val="nil"/>
              <w:bottom w:val="single" w:color="auto" w:sz="4" w:space="0"/>
              <w:right w:val="single" w:color="auto" w:sz="4" w:space="0"/>
            </w:tcBorders>
            <w:vAlign w:val="center"/>
          </w:tcPr>
          <w:p w14:paraId="2C79D247">
            <w:pPr>
              <w:widowControl/>
              <w:jc w:val="center"/>
              <w:rPr>
                <w:rFonts w:asci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14:paraId="2B2660BF">
            <w:pPr>
              <w:widowControl/>
              <w:jc w:val="center"/>
              <w:rPr>
                <w:rFonts w:ascii="宋体" w:cs="宋体"/>
                <w:color w:val="000000"/>
                <w:kern w:val="0"/>
                <w:sz w:val="20"/>
                <w:szCs w:val="20"/>
                <w:highlight w:val="none"/>
              </w:rPr>
            </w:pPr>
          </w:p>
        </w:tc>
        <w:tc>
          <w:tcPr>
            <w:tcW w:w="2485" w:type="dxa"/>
            <w:tcBorders>
              <w:top w:val="nil"/>
              <w:left w:val="nil"/>
              <w:bottom w:val="single" w:color="auto" w:sz="4" w:space="0"/>
              <w:right w:val="single" w:color="auto" w:sz="4" w:space="0"/>
            </w:tcBorders>
            <w:vAlign w:val="center"/>
          </w:tcPr>
          <w:p w14:paraId="4D3E0088">
            <w:pPr>
              <w:widowControl/>
              <w:jc w:val="center"/>
              <w:rPr>
                <w:rFonts w:asci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4D828BC8">
            <w:pPr>
              <w:widowControl/>
              <w:jc w:val="center"/>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4F24AFF2">
            <w:pPr>
              <w:widowControl/>
              <w:jc w:val="center"/>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39A6DE47">
            <w:pPr>
              <w:widowControl/>
              <w:jc w:val="center"/>
              <w:rPr>
                <w:rFonts w:ascii="宋体" w:cs="宋体"/>
                <w:color w:val="000000"/>
                <w:kern w:val="0"/>
                <w:sz w:val="20"/>
                <w:szCs w:val="20"/>
                <w:highlight w:val="none"/>
              </w:rPr>
            </w:pPr>
          </w:p>
        </w:tc>
      </w:tr>
      <w:tr w14:paraId="712F6E68">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4E191140">
            <w:pPr>
              <w:widowControl/>
              <w:jc w:val="center"/>
              <w:rPr>
                <w:rFonts w:ascii="宋体" w:cs="宋体"/>
                <w:color w:val="000000"/>
                <w:kern w:val="0"/>
                <w:sz w:val="20"/>
                <w:szCs w:val="20"/>
                <w:highlight w:val="none"/>
              </w:rPr>
            </w:pPr>
          </w:p>
        </w:tc>
        <w:tc>
          <w:tcPr>
            <w:tcW w:w="491" w:type="dxa"/>
            <w:tcBorders>
              <w:top w:val="nil"/>
              <w:left w:val="nil"/>
              <w:bottom w:val="single" w:color="auto" w:sz="4" w:space="0"/>
              <w:right w:val="single" w:color="auto" w:sz="4" w:space="0"/>
            </w:tcBorders>
            <w:vAlign w:val="center"/>
          </w:tcPr>
          <w:p w14:paraId="70A40734">
            <w:pPr>
              <w:widowControl/>
              <w:jc w:val="center"/>
              <w:rPr>
                <w:rFonts w:asci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14:paraId="388135D7">
            <w:pPr>
              <w:widowControl/>
              <w:jc w:val="center"/>
              <w:rPr>
                <w:rFonts w:ascii="宋体" w:cs="宋体"/>
                <w:color w:val="000000"/>
                <w:kern w:val="0"/>
                <w:sz w:val="20"/>
                <w:szCs w:val="20"/>
                <w:highlight w:val="none"/>
              </w:rPr>
            </w:pPr>
          </w:p>
        </w:tc>
        <w:tc>
          <w:tcPr>
            <w:tcW w:w="2485" w:type="dxa"/>
            <w:tcBorders>
              <w:top w:val="nil"/>
              <w:left w:val="nil"/>
              <w:bottom w:val="single" w:color="auto" w:sz="4" w:space="0"/>
              <w:right w:val="single" w:color="auto" w:sz="4" w:space="0"/>
            </w:tcBorders>
            <w:vAlign w:val="center"/>
          </w:tcPr>
          <w:p w14:paraId="0EEAAD42">
            <w:pPr>
              <w:widowControl/>
              <w:jc w:val="center"/>
              <w:rPr>
                <w:rFonts w:asci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5E8F0E0D">
            <w:pPr>
              <w:widowControl/>
              <w:jc w:val="center"/>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0D4EB6BD">
            <w:pPr>
              <w:widowControl/>
              <w:jc w:val="center"/>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5F2DB349">
            <w:pPr>
              <w:widowControl/>
              <w:jc w:val="center"/>
              <w:rPr>
                <w:rFonts w:ascii="宋体" w:cs="宋体"/>
                <w:color w:val="000000"/>
                <w:kern w:val="0"/>
                <w:sz w:val="20"/>
                <w:szCs w:val="20"/>
                <w:highlight w:val="none"/>
              </w:rPr>
            </w:pPr>
          </w:p>
        </w:tc>
      </w:tr>
      <w:tr w14:paraId="5E724584">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31887098">
            <w:pPr>
              <w:widowControl/>
              <w:jc w:val="center"/>
              <w:rPr>
                <w:rFonts w:ascii="宋体" w:cs="宋体"/>
                <w:color w:val="000000"/>
                <w:kern w:val="0"/>
                <w:sz w:val="20"/>
                <w:szCs w:val="20"/>
                <w:highlight w:val="none"/>
              </w:rPr>
            </w:pPr>
          </w:p>
        </w:tc>
        <w:tc>
          <w:tcPr>
            <w:tcW w:w="491" w:type="dxa"/>
            <w:tcBorders>
              <w:top w:val="nil"/>
              <w:left w:val="nil"/>
              <w:bottom w:val="single" w:color="auto" w:sz="4" w:space="0"/>
              <w:right w:val="single" w:color="auto" w:sz="4" w:space="0"/>
            </w:tcBorders>
            <w:vAlign w:val="center"/>
          </w:tcPr>
          <w:p w14:paraId="47AADC06">
            <w:pPr>
              <w:widowControl/>
              <w:jc w:val="center"/>
              <w:rPr>
                <w:rFonts w:asci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14:paraId="2E384D1D">
            <w:pPr>
              <w:widowControl/>
              <w:jc w:val="center"/>
              <w:rPr>
                <w:rFonts w:ascii="宋体" w:cs="宋体"/>
                <w:color w:val="000000"/>
                <w:kern w:val="0"/>
                <w:sz w:val="20"/>
                <w:szCs w:val="20"/>
                <w:highlight w:val="none"/>
              </w:rPr>
            </w:pPr>
          </w:p>
        </w:tc>
        <w:tc>
          <w:tcPr>
            <w:tcW w:w="2485" w:type="dxa"/>
            <w:tcBorders>
              <w:top w:val="nil"/>
              <w:left w:val="nil"/>
              <w:bottom w:val="single" w:color="auto" w:sz="4" w:space="0"/>
              <w:right w:val="single" w:color="auto" w:sz="4" w:space="0"/>
            </w:tcBorders>
            <w:vAlign w:val="center"/>
          </w:tcPr>
          <w:p w14:paraId="58B9A458">
            <w:pPr>
              <w:widowControl/>
              <w:jc w:val="center"/>
              <w:rPr>
                <w:rFonts w:asci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1718B9FD">
            <w:pPr>
              <w:widowControl/>
              <w:jc w:val="center"/>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5E25C007">
            <w:pPr>
              <w:widowControl/>
              <w:jc w:val="center"/>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04978264">
            <w:pPr>
              <w:widowControl/>
              <w:jc w:val="center"/>
              <w:rPr>
                <w:rFonts w:ascii="宋体" w:cs="宋体"/>
                <w:color w:val="000000"/>
                <w:kern w:val="0"/>
                <w:sz w:val="20"/>
                <w:szCs w:val="20"/>
                <w:highlight w:val="none"/>
              </w:rPr>
            </w:pPr>
          </w:p>
        </w:tc>
      </w:tr>
      <w:tr w14:paraId="66C2C2B0">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1577D3B8">
            <w:pPr>
              <w:widowControl/>
              <w:jc w:val="center"/>
              <w:rPr>
                <w:rFonts w:ascii="宋体" w:cs="宋体"/>
                <w:color w:val="000000"/>
                <w:kern w:val="0"/>
                <w:sz w:val="20"/>
                <w:szCs w:val="20"/>
                <w:highlight w:val="none"/>
              </w:rPr>
            </w:pPr>
          </w:p>
        </w:tc>
        <w:tc>
          <w:tcPr>
            <w:tcW w:w="491" w:type="dxa"/>
            <w:tcBorders>
              <w:top w:val="nil"/>
              <w:left w:val="nil"/>
              <w:bottom w:val="single" w:color="auto" w:sz="4" w:space="0"/>
              <w:right w:val="single" w:color="auto" w:sz="4" w:space="0"/>
            </w:tcBorders>
            <w:vAlign w:val="center"/>
          </w:tcPr>
          <w:p w14:paraId="6BFA6F89">
            <w:pPr>
              <w:widowControl/>
              <w:jc w:val="center"/>
              <w:rPr>
                <w:rFonts w:asci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14:paraId="1B69528E">
            <w:pPr>
              <w:widowControl/>
              <w:jc w:val="center"/>
              <w:rPr>
                <w:rFonts w:ascii="宋体" w:cs="宋体"/>
                <w:color w:val="000000"/>
                <w:kern w:val="0"/>
                <w:sz w:val="20"/>
                <w:szCs w:val="20"/>
                <w:highlight w:val="none"/>
              </w:rPr>
            </w:pPr>
          </w:p>
        </w:tc>
        <w:tc>
          <w:tcPr>
            <w:tcW w:w="2485" w:type="dxa"/>
            <w:tcBorders>
              <w:top w:val="nil"/>
              <w:left w:val="nil"/>
              <w:bottom w:val="single" w:color="auto" w:sz="4" w:space="0"/>
              <w:right w:val="single" w:color="auto" w:sz="4" w:space="0"/>
            </w:tcBorders>
            <w:vAlign w:val="center"/>
          </w:tcPr>
          <w:p w14:paraId="50A7D70A">
            <w:pPr>
              <w:widowControl/>
              <w:jc w:val="center"/>
              <w:rPr>
                <w:rFonts w:asci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006455BA">
            <w:pPr>
              <w:widowControl/>
              <w:jc w:val="center"/>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08902C73">
            <w:pPr>
              <w:widowControl/>
              <w:jc w:val="center"/>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5C9C939A">
            <w:pPr>
              <w:widowControl/>
              <w:jc w:val="center"/>
              <w:rPr>
                <w:rFonts w:ascii="宋体" w:cs="宋体"/>
                <w:color w:val="000000"/>
                <w:kern w:val="0"/>
                <w:sz w:val="20"/>
                <w:szCs w:val="20"/>
                <w:highlight w:val="none"/>
              </w:rPr>
            </w:pPr>
          </w:p>
        </w:tc>
      </w:tr>
      <w:tr w14:paraId="25B0A3EA">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0B0299A6">
            <w:pPr>
              <w:widowControl/>
              <w:jc w:val="center"/>
              <w:rPr>
                <w:rFonts w:ascii="宋体" w:cs="宋体"/>
                <w:color w:val="000000"/>
                <w:kern w:val="0"/>
                <w:sz w:val="20"/>
                <w:szCs w:val="20"/>
                <w:highlight w:val="none"/>
              </w:rPr>
            </w:pPr>
          </w:p>
        </w:tc>
        <w:tc>
          <w:tcPr>
            <w:tcW w:w="491" w:type="dxa"/>
            <w:tcBorders>
              <w:top w:val="nil"/>
              <w:left w:val="nil"/>
              <w:bottom w:val="single" w:color="auto" w:sz="4" w:space="0"/>
              <w:right w:val="single" w:color="auto" w:sz="4" w:space="0"/>
            </w:tcBorders>
            <w:vAlign w:val="center"/>
          </w:tcPr>
          <w:p w14:paraId="6071BCFC">
            <w:pPr>
              <w:widowControl/>
              <w:jc w:val="center"/>
              <w:rPr>
                <w:rFonts w:asci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14:paraId="16DCB481">
            <w:pPr>
              <w:widowControl/>
              <w:jc w:val="center"/>
              <w:rPr>
                <w:rFonts w:ascii="宋体" w:cs="宋体"/>
                <w:color w:val="000000"/>
                <w:kern w:val="0"/>
                <w:sz w:val="20"/>
                <w:szCs w:val="20"/>
                <w:highlight w:val="none"/>
              </w:rPr>
            </w:pPr>
          </w:p>
        </w:tc>
        <w:tc>
          <w:tcPr>
            <w:tcW w:w="2485" w:type="dxa"/>
            <w:tcBorders>
              <w:top w:val="nil"/>
              <w:left w:val="nil"/>
              <w:bottom w:val="single" w:color="auto" w:sz="4" w:space="0"/>
              <w:right w:val="single" w:color="auto" w:sz="4" w:space="0"/>
            </w:tcBorders>
            <w:vAlign w:val="center"/>
          </w:tcPr>
          <w:p w14:paraId="18176043">
            <w:pPr>
              <w:widowControl/>
              <w:jc w:val="center"/>
              <w:rPr>
                <w:rFonts w:asci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67FC2FE3">
            <w:pPr>
              <w:widowControl/>
              <w:jc w:val="center"/>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55309681">
            <w:pPr>
              <w:widowControl/>
              <w:jc w:val="center"/>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5B3C9C2D">
            <w:pPr>
              <w:widowControl/>
              <w:jc w:val="center"/>
              <w:rPr>
                <w:rFonts w:ascii="宋体" w:cs="宋体"/>
                <w:color w:val="000000"/>
                <w:kern w:val="0"/>
                <w:sz w:val="20"/>
                <w:szCs w:val="20"/>
                <w:highlight w:val="none"/>
              </w:rPr>
            </w:pPr>
          </w:p>
        </w:tc>
      </w:tr>
      <w:tr w14:paraId="05360864">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536CA963">
            <w:pPr>
              <w:widowControl/>
              <w:jc w:val="center"/>
              <w:rPr>
                <w:rFonts w:ascii="宋体" w:cs="宋体"/>
                <w:color w:val="000000"/>
                <w:kern w:val="0"/>
                <w:sz w:val="20"/>
                <w:szCs w:val="20"/>
                <w:highlight w:val="none"/>
              </w:rPr>
            </w:pPr>
          </w:p>
        </w:tc>
        <w:tc>
          <w:tcPr>
            <w:tcW w:w="491" w:type="dxa"/>
            <w:tcBorders>
              <w:top w:val="nil"/>
              <w:left w:val="nil"/>
              <w:bottom w:val="single" w:color="auto" w:sz="4" w:space="0"/>
              <w:right w:val="single" w:color="auto" w:sz="4" w:space="0"/>
            </w:tcBorders>
            <w:vAlign w:val="center"/>
          </w:tcPr>
          <w:p w14:paraId="40F1D800">
            <w:pPr>
              <w:widowControl/>
              <w:jc w:val="center"/>
              <w:rPr>
                <w:rFonts w:asci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14:paraId="720728DD">
            <w:pPr>
              <w:widowControl/>
              <w:jc w:val="center"/>
              <w:rPr>
                <w:rFonts w:ascii="宋体" w:cs="宋体"/>
                <w:color w:val="000000"/>
                <w:kern w:val="0"/>
                <w:sz w:val="20"/>
                <w:szCs w:val="20"/>
                <w:highlight w:val="none"/>
              </w:rPr>
            </w:pPr>
          </w:p>
        </w:tc>
        <w:tc>
          <w:tcPr>
            <w:tcW w:w="2485" w:type="dxa"/>
            <w:tcBorders>
              <w:top w:val="nil"/>
              <w:left w:val="nil"/>
              <w:bottom w:val="single" w:color="auto" w:sz="4" w:space="0"/>
              <w:right w:val="single" w:color="auto" w:sz="4" w:space="0"/>
            </w:tcBorders>
            <w:vAlign w:val="center"/>
          </w:tcPr>
          <w:p w14:paraId="61F17D22">
            <w:pPr>
              <w:widowControl/>
              <w:jc w:val="center"/>
              <w:rPr>
                <w:rFonts w:asci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397AD842">
            <w:pPr>
              <w:widowControl/>
              <w:jc w:val="center"/>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7B0170A0">
            <w:pPr>
              <w:widowControl/>
              <w:jc w:val="center"/>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46905C68">
            <w:pPr>
              <w:widowControl/>
              <w:jc w:val="center"/>
              <w:rPr>
                <w:rFonts w:ascii="宋体" w:cs="宋体"/>
                <w:color w:val="000000"/>
                <w:kern w:val="0"/>
                <w:sz w:val="20"/>
                <w:szCs w:val="20"/>
                <w:highlight w:val="none"/>
              </w:rPr>
            </w:pPr>
          </w:p>
        </w:tc>
      </w:tr>
      <w:tr w14:paraId="675BE005">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0F27D5F2">
            <w:pPr>
              <w:widowControl/>
              <w:jc w:val="center"/>
              <w:rPr>
                <w:rFonts w:ascii="宋体" w:cs="宋体"/>
                <w:color w:val="000000"/>
                <w:kern w:val="0"/>
                <w:sz w:val="20"/>
                <w:szCs w:val="20"/>
                <w:highlight w:val="none"/>
              </w:rPr>
            </w:pPr>
          </w:p>
        </w:tc>
        <w:tc>
          <w:tcPr>
            <w:tcW w:w="491" w:type="dxa"/>
            <w:tcBorders>
              <w:top w:val="nil"/>
              <w:left w:val="nil"/>
              <w:bottom w:val="single" w:color="auto" w:sz="4" w:space="0"/>
              <w:right w:val="single" w:color="auto" w:sz="4" w:space="0"/>
            </w:tcBorders>
            <w:vAlign w:val="center"/>
          </w:tcPr>
          <w:p w14:paraId="1EC805D4">
            <w:pPr>
              <w:widowControl/>
              <w:jc w:val="center"/>
              <w:rPr>
                <w:rFonts w:asci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14:paraId="5D5485D2">
            <w:pPr>
              <w:widowControl/>
              <w:jc w:val="center"/>
              <w:rPr>
                <w:rFonts w:ascii="宋体" w:cs="宋体"/>
                <w:color w:val="000000"/>
                <w:kern w:val="0"/>
                <w:sz w:val="20"/>
                <w:szCs w:val="20"/>
                <w:highlight w:val="none"/>
              </w:rPr>
            </w:pPr>
          </w:p>
        </w:tc>
        <w:tc>
          <w:tcPr>
            <w:tcW w:w="2485" w:type="dxa"/>
            <w:tcBorders>
              <w:top w:val="nil"/>
              <w:left w:val="nil"/>
              <w:bottom w:val="single" w:color="auto" w:sz="4" w:space="0"/>
              <w:right w:val="single" w:color="auto" w:sz="4" w:space="0"/>
            </w:tcBorders>
            <w:vAlign w:val="center"/>
          </w:tcPr>
          <w:p w14:paraId="2EE35FA7">
            <w:pPr>
              <w:widowControl/>
              <w:jc w:val="center"/>
              <w:rPr>
                <w:rFonts w:asci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00A75239">
            <w:pPr>
              <w:widowControl/>
              <w:jc w:val="center"/>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69E49C59">
            <w:pPr>
              <w:widowControl/>
              <w:jc w:val="center"/>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787A115D">
            <w:pPr>
              <w:widowControl/>
              <w:jc w:val="center"/>
              <w:rPr>
                <w:rFonts w:ascii="宋体" w:cs="宋体"/>
                <w:color w:val="000000"/>
                <w:kern w:val="0"/>
                <w:sz w:val="20"/>
                <w:szCs w:val="20"/>
                <w:highlight w:val="none"/>
              </w:rPr>
            </w:pPr>
          </w:p>
        </w:tc>
      </w:tr>
      <w:tr w14:paraId="3E9B8C18">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70972E49">
            <w:pPr>
              <w:widowControl/>
              <w:jc w:val="center"/>
              <w:rPr>
                <w:rFonts w:ascii="宋体" w:cs="宋体"/>
                <w:color w:val="000000"/>
                <w:kern w:val="0"/>
                <w:sz w:val="20"/>
                <w:szCs w:val="20"/>
                <w:highlight w:val="none"/>
              </w:rPr>
            </w:pPr>
          </w:p>
        </w:tc>
        <w:tc>
          <w:tcPr>
            <w:tcW w:w="491" w:type="dxa"/>
            <w:tcBorders>
              <w:top w:val="nil"/>
              <w:left w:val="nil"/>
              <w:bottom w:val="single" w:color="auto" w:sz="4" w:space="0"/>
              <w:right w:val="single" w:color="auto" w:sz="4" w:space="0"/>
            </w:tcBorders>
            <w:vAlign w:val="center"/>
          </w:tcPr>
          <w:p w14:paraId="28368FB5">
            <w:pPr>
              <w:widowControl/>
              <w:jc w:val="center"/>
              <w:rPr>
                <w:rFonts w:asci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14:paraId="62BBFFCF">
            <w:pPr>
              <w:widowControl/>
              <w:jc w:val="center"/>
              <w:rPr>
                <w:rFonts w:ascii="宋体" w:cs="宋体"/>
                <w:color w:val="000000"/>
                <w:kern w:val="0"/>
                <w:sz w:val="20"/>
                <w:szCs w:val="20"/>
                <w:highlight w:val="none"/>
              </w:rPr>
            </w:pPr>
          </w:p>
        </w:tc>
        <w:tc>
          <w:tcPr>
            <w:tcW w:w="2485" w:type="dxa"/>
            <w:tcBorders>
              <w:top w:val="nil"/>
              <w:left w:val="nil"/>
              <w:bottom w:val="single" w:color="auto" w:sz="4" w:space="0"/>
              <w:right w:val="single" w:color="auto" w:sz="4" w:space="0"/>
            </w:tcBorders>
            <w:vAlign w:val="center"/>
          </w:tcPr>
          <w:p w14:paraId="0D70A97A">
            <w:pPr>
              <w:widowControl/>
              <w:jc w:val="center"/>
              <w:rPr>
                <w:rFonts w:asci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61470D17">
            <w:pPr>
              <w:widowControl/>
              <w:jc w:val="center"/>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0BDEC45F">
            <w:pPr>
              <w:widowControl/>
              <w:jc w:val="center"/>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7A5F8961">
            <w:pPr>
              <w:widowControl/>
              <w:jc w:val="center"/>
              <w:rPr>
                <w:rFonts w:ascii="宋体" w:cs="宋体"/>
                <w:color w:val="000000"/>
                <w:kern w:val="0"/>
                <w:sz w:val="20"/>
                <w:szCs w:val="20"/>
                <w:highlight w:val="none"/>
              </w:rPr>
            </w:pPr>
          </w:p>
        </w:tc>
      </w:tr>
      <w:tr w14:paraId="312CC6A8">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7A521E51">
            <w:pPr>
              <w:widowControl/>
              <w:jc w:val="center"/>
              <w:rPr>
                <w:rFonts w:ascii="宋体" w:cs="宋体"/>
                <w:color w:val="000000"/>
                <w:kern w:val="0"/>
                <w:sz w:val="20"/>
                <w:szCs w:val="20"/>
                <w:highlight w:val="none"/>
              </w:rPr>
            </w:pPr>
          </w:p>
        </w:tc>
        <w:tc>
          <w:tcPr>
            <w:tcW w:w="491" w:type="dxa"/>
            <w:tcBorders>
              <w:top w:val="nil"/>
              <w:left w:val="nil"/>
              <w:bottom w:val="single" w:color="auto" w:sz="4" w:space="0"/>
              <w:right w:val="single" w:color="auto" w:sz="4" w:space="0"/>
            </w:tcBorders>
            <w:vAlign w:val="center"/>
          </w:tcPr>
          <w:p w14:paraId="4315180A">
            <w:pPr>
              <w:widowControl/>
              <w:jc w:val="center"/>
              <w:rPr>
                <w:rFonts w:asci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14:paraId="28132040">
            <w:pPr>
              <w:widowControl/>
              <w:jc w:val="center"/>
              <w:rPr>
                <w:rFonts w:ascii="宋体" w:cs="宋体"/>
                <w:color w:val="000000"/>
                <w:kern w:val="0"/>
                <w:sz w:val="20"/>
                <w:szCs w:val="20"/>
                <w:highlight w:val="none"/>
              </w:rPr>
            </w:pPr>
          </w:p>
        </w:tc>
        <w:tc>
          <w:tcPr>
            <w:tcW w:w="2485" w:type="dxa"/>
            <w:tcBorders>
              <w:top w:val="nil"/>
              <w:left w:val="nil"/>
              <w:bottom w:val="single" w:color="auto" w:sz="4" w:space="0"/>
              <w:right w:val="single" w:color="auto" w:sz="4" w:space="0"/>
            </w:tcBorders>
            <w:vAlign w:val="center"/>
          </w:tcPr>
          <w:p w14:paraId="7637DEF4">
            <w:pPr>
              <w:widowControl/>
              <w:jc w:val="center"/>
              <w:rPr>
                <w:rFonts w:asci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5A9E9F7B">
            <w:pPr>
              <w:widowControl/>
              <w:jc w:val="center"/>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421532DF">
            <w:pPr>
              <w:widowControl/>
              <w:jc w:val="center"/>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2F93B42E">
            <w:pPr>
              <w:widowControl/>
              <w:jc w:val="center"/>
              <w:rPr>
                <w:rFonts w:ascii="宋体" w:cs="宋体"/>
                <w:color w:val="000000"/>
                <w:kern w:val="0"/>
                <w:sz w:val="20"/>
                <w:szCs w:val="20"/>
                <w:highlight w:val="none"/>
              </w:rPr>
            </w:pPr>
          </w:p>
        </w:tc>
      </w:tr>
      <w:tr w14:paraId="2B9D2FC7">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29FA7A67">
            <w:pPr>
              <w:widowControl/>
              <w:jc w:val="center"/>
              <w:rPr>
                <w:rFonts w:ascii="宋体" w:cs="宋体"/>
                <w:color w:val="000000"/>
                <w:kern w:val="0"/>
                <w:sz w:val="20"/>
                <w:szCs w:val="20"/>
                <w:highlight w:val="none"/>
              </w:rPr>
            </w:pPr>
          </w:p>
        </w:tc>
        <w:tc>
          <w:tcPr>
            <w:tcW w:w="491" w:type="dxa"/>
            <w:tcBorders>
              <w:top w:val="nil"/>
              <w:left w:val="nil"/>
              <w:bottom w:val="single" w:color="auto" w:sz="4" w:space="0"/>
              <w:right w:val="single" w:color="auto" w:sz="4" w:space="0"/>
            </w:tcBorders>
            <w:vAlign w:val="center"/>
          </w:tcPr>
          <w:p w14:paraId="298BE531">
            <w:pPr>
              <w:widowControl/>
              <w:jc w:val="center"/>
              <w:rPr>
                <w:rFonts w:asci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14:paraId="4D0D9ECB">
            <w:pPr>
              <w:widowControl/>
              <w:jc w:val="center"/>
              <w:rPr>
                <w:rFonts w:ascii="宋体" w:cs="宋体"/>
                <w:color w:val="000000"/>
                <w:kern w:val="0"/>
                <w:sz w:val="20"/>
                <w:szCs w:val="20"/>
                <w:highlight w:val="none"/>
              </w:rPr>
            </w:pPr>
          </w:p>
        </w:tc>
        <w:tc>
          <w:tcPr>
            <w:tcW w:w="2485" w:type="dxa"/>
            <w:tcBorders>
              <w:top w:val="nil"/>
              <w:left w:val="nil"/>
              <w:bottom w:val="single" w:color="auto" w:sz="4" w:space="0"/>
              <w:right w:val="single" w:color="auto" w:sz="4" w:space="0"/>
            </w:tcBorders>
            <w:vAlign w:val="center"/>
          </w:tcPr>
          <w:p w14:paraId="684F5E00">
            <w:pPr>
              <w:widowControl/>
              <w:jc w:val="center"/>
              <w:rPr>
                <w:rFonts w:asci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6A403D2F">
            <w:pPr>
              <w:widowControl/>
              <w:jc w:val="center"/>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0CB3E77E">
            <w:pPr>
              <w:widowControl/>
              <w:jc w:val="center"/>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16E9B77C">
            <w:pPr>
              <w:widowControl/>
              <w:jc w:val="center"/>
              <w:rPr>
                <w:rFonts w:ascii="宋体" w:cs="宋体"/>
                <w:color w:val="000000"/>
                <w:kern w:val="0"/>
                <w:sz w:val="20"/>
                <w:szCs w:val="20"/>
                <w:highlight w:val="none"/>
              </w:rPr>
            </w:pPr>
          </w:p>
        </w:tc>
      </w:tr>
      <w:tr w14:paraId="6A684FBE">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5952F489">
            <w:pPr>
              <w:widowControl/>
              <w:jc w:val="center"/>
              <w:rPr>
                <w:rFonts w:ascii="宋体" w:cs="宋体"/>
                <w:color w:val="000000"/>
                <w:kern w:val="0"/>
                <w:sz w:val="20"/>
                <w:szCs w:val="20"/>
                <w:highlight w:val="none"/>
              </w:rPr>
            </w:pPr>
          </w:p>
        </w:tc>
        <w:tc>
          <w:tcPr>
            <w:tcW w:w="491" w:type="dxa"/>
            <w:tcBorders>
              <w:top w:val="nil"/>
              <w:left w:val="nil"/>
              <w:bottom w:val="single" w:color="auto" w:sz="4" w:space="0"/>
              <w:right w:val="single" w:color="auto" w:sz="4" w:space="0"/>
            </w:tcBorders>
            <w:vAlign w:val="center"/>
          </w:tcPr>
          <w:p w14:paraId="5737B6AC">
            <w:pPr>
              <w:widowControl/>
              <w:jc w:val="center"/>
              <w:rPr>
                <w:rFonts w:asci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14:paraId="70F7BFD3">
            <w:pPr>
              <w:widowControl/>
              <w:jc w:val="center"/>
              <w:rPr>
                <w:rFonts w:ascii="宋体" w:cs="宋体"/>
                <w:color w:val="000000"/>
                <w:kern w:val="0"/>
                <w:sz w:val="20"/>
                <w:szCs w:val="20"/>
                <w:highlight w:val="none"/>
              </w:rPr>
            </w:pPr>
          </w:p>
        </w:tc>
        <w:tc>
          <w:tcPr>
            <w:tcW w:w="2485" w:type="dxa"/>
            <w:tcBorders>
              <w:top w:val="nil"/>
              <w:left w:val="nil"/>
              <w:bottom w:val="single" w:color="auto" w:sz="4" w:space="0"/>
              <w:right w:val="single" w:color="auto" w:sz="4" w:space="0"/>
            </w:tcBorders>
            <w:vAlign w:val="center"/>
          </w:tcPr>
          <w:p w14:paraId="267C2FEB">
            <w:pPr>
              <w:widowControl/>
              <w:jc w:val="center"/>
              <w:rPr>
                <w:rFonts w:asci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244CD2EF">
            <w:pPr>
              <w:widowControl/>
              <w:jc w:val="center"/>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425DE263">
            <w:pPr>
              <w:widowControl/>
              <w:jc w:val="center"/>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08E6935D">
            <w:pPr>
              <w:widowControl/>
              <w:jc w:val="center"/>
              <w:rPr>
                <w:rFonts w:ascii="宋体" w:cs="宋体"/>
                <w:color w:val="000000"/>
                <w:kern w:val="0"/>
                <w:sz w:val="20"/>
                <w:szCs w:val="20"/>
                <w:highlight w:val="none"/>
              </w:rPr>
            </w:pPr>
          </w:p>
        </w:tc>
      </w:tr>
      <w:tr w14:paraId="55562D72">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5028E869">
            <w:pPr>
              <w:widowControl/>
              <w:jc w:val="center"/>
              <w:rPr>
                <w:rFonts w:ascii="宋体" w:cs="宋体"/>
                <w:color w:val="000000"/>
                <w:kern w:val="0"/>
                <w:sz w:val="20"/>
                <w:szCs w:val="20"/>
                <w:highlight w:val="none"/>
              </w:rPr>
            </w:pPr>
          </w:p>
        </w:tc>
        <w:tc>
          <w:tcPr>
            <w:tcW w:w="491" w:type="dxa"/>
            <w:tcBorders>
              <w:top w:val="nil"/>
              <w:left w:val="nil"/>
              <w:bottom w:val="single" w:color="auto" w:sz="4" w:space="0"/>
              <w:right w:val="single" w:color="auto" w:sz="4" w:space="0"/>
            </w:tcBorders>
            <w:vAlign w:val="center"/>
          </w:tcPr>
          <w:p w14:paraId="631DCE56">
            <w:pPr>
              <w:widowControl/>
              <w:jc w:val="center"/>
              <w:rPr>
                <w:rFonts w:asci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14:paraId="162551F8">
            <w:pPr>
              <w:widowControl/>
              <w:jc w:val="center"/>
              <w:rPr>
                <w:rFonts w:ascii="宋体" w:cs="宋体"/>
                <w:color w:val="000000"/>
                <w:kern w:val="0"/>
                <w:sz w:val="20"/>
                <w:szCs w:val="20"/>
                <w:highlight w:val="none"/>
              </w:rPr>
            </w:pPr>
          </w:p>
        </w:tc>
        <w:tc>
          <w:tcPr>
            <w:tcW w:w="2485" w:type="dxa"/>
            <w:tcBorders>
              <w:top w:val="nil"/>
              <w:left w:val="nil"/>
              <w:bottom w:val="single" w:color="auto" w:sz="4" w:space="0"/>
              <w:right w:val="single" w:color="auto" w:sz="4" w:space="0"/>
            </w:tcBorders>
            <w:vAlign w:val="center"/>
          </w:tcPr>
          <w:p w14:paraId="1199D541">
            <w:pPr>
              <w:widowControl/>
              <w:jc w:val="center"/>
              <w:rPr>
                <w:rFonts w:asci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622BDEC3">
            <w:pPr>
              <w:widowControl/>
              <w:jc w:val="center"/>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1FFDFCBD">
            <w:pPr>
              <w:widowControl/>
              <w:jc w:val="center"/>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31C09962">
            <w:pPr>
              <w:widowControl/>
              <w:jc w:val="center"/>
              <w:rPr>
                <w:rFonts w:ascii="宋体" w:cs="宋体"/>
                <w:color w:val="000000"/>
                <w:kern w:val="0"/>
                <w:sz w:val="20"/>
                <w:szCs w:val="20"/>
                <w:highlight w:val="none"/>
              </w:rPr>
            </w:pPr>
          </w:p>
        </w:tc>
      </w:tr>
      <w:tr w14:paraId="267FA9EC">
        <w:tblPrEx>
          <w:tblCellMar>
            <w:top w:w="0" w:type="dxa"/>
            <w:left w:w="108" w:type="dxa"/>
            <w:bottom w:w="0" w:type="dxa"/>
            <w:right w:w="108" w:type="dxa"/>
          </w:tblCellMar>
        </w:tblPrEx>
        <w:trPr>
          <w:trHeight w:val="450" w:hRule="atLeast"/>
        </w:trPr>
        <w:tc>
          <w:tcPr>
            <w:tcW w:w="517" w:type="dxa"/>
            <w:tcBorders>
              <w:top w:val="nil"/>
              <w:left w:val="single" w:color="auto" w:sz="4" w:space="0"/>
              <w:bottom w:val="single" w:color="auto" w:sz="4" w:space="0"/>
              <w:right w:val="single" w:color="auto" w:sz="4" w:space="0"/>
            </w:tcBorders>
            <w:vAlign w:val="center"/>
          </w:tcPr>
          <w:p w14:paraId="57E264B9">
            <w:pPr>
              <w:widowControl/>
              <w:jc w:val="center"/>
              <w:rPr>
                <w:rFonts w:ascii="宋体" w:cs="宋体"/>
                <w:color w:val="000000"/>
                <w:kern w:val="0"/>
                <w:sz w:val="20"/>
                <w:szCs w:val="20"/>
                <w:highlight w:val="none"/>
              </w:rPr>
            </w:pPr>
          </w:p>
        </w:tc>
        <w:tc>
          <w:tcPr>
            <w:tcW w:w="491" w:type="dxa"/>
            <w:tcBorders>
              <w:top w:val="nil"/>
              <w:left w:val="nil"/>
              <w:bottom w:val="single" w:color="auto" w:sz="4" w:space="0"/>
              <w:right w:val="single" w:color="auto" w:sz="4" w:space="0"/>
            </w:tcBorders>
            <w:vAlign w:val="center"/>
          </w:tcPr>
          <w:p w14:paraId="257253A9">
            <w:pPr>
              <w:widowControl/>
              <w:jc w:val="center"/>
              <w:rPr>
                <w:rFonts w:asci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14:paraId="5CEF52E9">
            <w:pPr>
              <w:widowControl/>
              <w:jc w:val="center"/>
              <w:rPr>
                <w:rFonts w:ascii="宋体" w:cs="宋体"/>
                <w:color w:val="000000"/>
                <w:kern w:val="0"/>
                <w:sz w:val="20"/>
                <w:szCs w:val="20"/>
                <w:highlight w:val="none"/>
              </w:rPr>
            </w:pPr>
          </w:p>
        </w:tc>
        <w:tc>
          <w:tcPr>
            <w:tcW w:w="2485" w:type="dxa"/>
            <w:tcBorders>
              <w:top w:val="nil"/>
              <w:left w:val="nil"/>
              <w:bottom w:val="single" w:color="auto" w:sz="4" w:space="0"/>
              <w:right w:val="single" w:color="auto" w:sz="4" w:space="0"/>
            </w:tcBorders>
            <w:vAlign w:val="center"/>
          </w:tcPr>
          <w:p w14:paraId="0AD71D76">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合计</w:t>
            </w:r>
          </w:p>
        </w:tc>
        <w:tc>
          <w:tcPr>
            <w:tcW w:w="1684" w:type="dxa"/>
            <w:gridSpan w:val="2"/>
            <w:tcBorders>
              <w:top w:val="nil"/>
              <w:left w:val="nil"/>
              <w:bottom w:val="single" w:color="auto" w:sz="4" w:space="0"/>
              <w:right w:val="single" w:color="auto" w:sz="4" w:space="0"/>
            </w:tcBorders>
            <w:vAlign w:val="center"/>
          </w:tcPr>
          <w:p w14:paraId="09DC7290">
            <w:pPr>
              <w:widowControl/>
              <w:jc w:val="center"/>
              <w:rPr>
                <w:rFonts w:ascii="宋体" w:cs="宋体"/>
                <w:color w:val="000000"/>
                <w:kern w:val="0"/>
                <w:sz w:val="20"/>
                <w:szCs w:val="20"/>
                <w:highlight w:val="none"/>
              </w:rPr>
            </w:pPr>
            <w:r>
              <w:rPr>
                <w:rFonts w:ascii="宋体" w:cs="宋体"/>
                <w:color w:val="000000"/>
                <w:kern w:val="0"/>
                <w:sz w:val="20"/>
                <w:szCs w:val="20"/>
                <w:highlight w:val="none"/>
              </w:rPr>
              <w:t>573.33</w:t>
            </w:r>
          </w:p>
        </w:tc>
        <w:tc>
          <w:tcPr>
            <w:tcW w:w="1842" w:type="dxa"/>
            <w:gridSpan w:val="2"/>
            <w:tcBorders>
              <w:top w:val="nil"/>
              <w:left w:val="nil"/>
              <w:bottom w:val="single" w:color="auto" w:sz="4" w:space="0"/>
              <w:right w:val="single" w:color="auto" w:sz="4" w:space="0"/>
            </w:tcBorders>
            <w:vAlign w:val="center"/>
          </w:tcPr>
          <w:p w14:paraId="450E8C4A">
            <w:pPr>
              <w:widowControl/>
              <w:jc w:val="center"/>
              <w:rPr>
                <w:rFonts w:ascii="宋体" w:cs="宋体"/>
                <w:color w:val="000000"/>
                <w:kern w:val="0"/>
                <w:sz w:val="20"/>
                <w:szCs w:val="20"/>
                <w:highlight w:val="none"/>
              </w:rPr>
            </w:pPr>
            <w:r>
              <w:rPr>
                <w:rFonts w:hint="eastAsia" w:ascii="宋体" w:cs="宋体"/>
                <w:color w:val="000000"/>
                <w:kern w:val="0"/>
                <w:sz w:val="20"/>
                <w:szCs w:val="20"/>
                <w:highlight w:val="none"/>
              </w:rPr>
              <w:t>481.33</w:t>
            </w:r>
          </w:p>
        </w:tc>
        <w:tc>
          <w:tcPr>
            <w:tcW w:w="1701" w:type="dxa"/>
            <w:tcBorders>
              <w:top w:val="nil"/>
              <w:left w:val="nil"/>
              <w:bottom w:val="single" w:color="auto" w:sz="4" w:space="0"/>
              <w:right w:val="single" w:color="auto" w:sz="4" w:space="0"/>
            </w:tcBorders>
            <w:vAlign w:val="center"/>
          </w:tcPr>
          <w:p w14:paraId="3A4F7310">
            <w:pPr>
              <w:widowControl/>
              <w:jc w:val="center"/>
              <w:rPr>
                <w:rFonts w:ascii="宋体" w:cs="宋体"/>
                <w:color w:val="000000"/>
                <w:kern w:val="0"/>
                <w:sz w:val="20"/>
                <w:szCs w:val="20"/>
                <w:highlight w:val="none"/>
              </w:rPr>
            </w:pPr>
            <w:r>
              <w:rPr>
                <w:rFonts w:hint="eastAsia" w:ascii="宋体" w:cs="宋体"/>
                <w:color w:val="000000"/>
                <w:kern w:val="0"/>
                <w:sz w:val="20"/>
                <w:szCs w:val="20"/>
                <w:highlight w:val="none"/>
              </w:rPr>
              <w:t>92</w:t>
            </w:r>
          </w:p>
        </w:tc>
      </w:tr>
    </w:tbl>
    <w:p w14:paraId="6A636C26">
      <w:pPr>
        <w:widowControl/>
        <w:jc w:val="left"/>
        <w:outlineLvl w:val="1"/>
        <w:rPr>
          <w:rFonts w:ascii="仿宋_GB2312" w:hAnsi="宋体" w:eastAsia="仿宋_GB2312"/>
          <w:b/>
          <w:kern w:val="0"/>
          <w:sz w:val="28"/>
          <w:szCs w:val="32"/>
          <w:highlight w:val="none"/>
        </w:rPr>
      </w:pPr>
      <w:r>
        <w:rPr>
          <w:highlight w:val="none"/>
        </w:rPr>
        <w:drawing>
          <wp:inline distT="0" distB="0" distL="114300" distR="114300">
            <wp:extent cx="5650230" cy="7165340"/>
            <wp:effectExtent l="0" t="0" r="7620"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650230" cy="7165340"/>
                    </a:xfrm>
                    <a:prstGeom prst="rect">
                      <a:avLst/>
                    </a:prstGeom>
                    <a:noFill/>
                    <a:ln>
                      <a:noFill/>
                    </a:ln>
                  </pic:spPr>
                </pic:pic>
              </a:graphicData>
            </a:graphic>
          </wp:inline>
        </w:drawing>
      </w:r>
      <w:r>
        <w:rPr>
          <w:rFonts w:ascii="仿宋_GB2312" w:hAnsi="宋体" w:eastAsia="仿宋_GB2312"/>
          <w:b/>
          <w:kern w:val="0"/>
          <w:sz w:val="28"/>
          <w:szCs w:val="32"/>
          <w:highlight w:val="none"/>
        </w:rPr>
        <w:t xml:space="preserve"> </w:t>
      </w:r>
    </w:p>
    <w:tbl>
      <w:tblPr>
        <w:tblStyle w:val="8"/>
        <w:tblW w:w="9988" w:type="dxa"/>
        <w:tblInd w:w="-143" w:type="dxa"/>
        <w:tblLayout w:type="fixed"/>
        <w:tblCellMar>
          <w:top w:w="0" w:type="dxa"/>
          <w:left w:w="108" w:type="dxa"/>
          <w:bottom w:w="0" w:type="dxa"/>
          <w:right w:w="108" w:type="dxa"/>
        </w:tblCellMar>
      </w:tblPr>
      <w:tblGrid>
        <w:gridCol w:w="523"/>
        <w:gridCol w:w="433"/>
        <w:gridCol w:w="435"/>
        <w:gridCol w:w="886"/>
        <w:gridCol w:w="3479"/>
        <w:gridCol w:w="562"/>
        <w:gridCol w:w="277"/>
        <w:gridCol w:w="562"/>
        <w:gridCol w:w="277"/>
        <w:gridCol w:w="404"/>
        <w:gridCol w:w="554"/>
        <w:gridCol w:w="404"/>
        <w:gridCol w:w="282"/>
        <w:gridCol w:w="277"/>
        <w:gridCol w:w="356"/>
        <w:gridCol w:w="277"/>
      </w:tblGrid>
      <w:tr w14:paraId="0D8F8F1D">
        <w:tblPrEx>
          <w:tblCellMar>
            <w:top w:w="0" w:type="dxa"/>
            <w:left w:w="108" w:type="dxa"/>
            <w:bottom w:w="0" w:type="dxa"/>
            <w:right w:w="108" w:type="dxa"/>
          </w:tblCellMar>
        </w:tblPrEx>
        <w:trPr>
          <w:trHeight w:val="513" w:hRule="atLeast"/>
        </w:trPr>
        <w:tc>
          <w:tcPr>
            <w:tcW w:w="9988" w:type="dxa"/>
            <w:gridSpan w:val="16"/>
            <w:tcBorders>
              <w:top w:val="nil"/>
              <w:left w:val="nil"/>
              <w:bottom w:val="nil"/>
              <w:right w:val="nil"/>
            </w:tcBorders>
            <w:noWrap/>
            <w:vAlign w:val="center"/>
          </w:tcPr>
          <w:p w14:paraId="0BA73DE5">
            <w:pPr>
              <w:widowControl/>
              <w:jc w:val="left"/>
              <w:rPr>
                <w:rFonts w:ascii="宋体" w:hAnsi="宋体" w:cs="宋体"/>
                <w:color w:val="000000"/>
                <w:kern w:val="0"/>
                <w:sz w:val="24"/>
                <w:highlight w:val="none"/>
              </w:rPr>
            </w:pPr>
          </w:p>
          <w:p w14:paraId="216084A0">
            <w:pPr>
              <w:widowControl/>
              <w:jc w:val="left"/>
              <w:rPr>
                <w:rFonts w:ascii="宋体" w:hAnsi="宋体" w:cs="宋体"/>
                <w:color w:val="000000"/>
                <w:kern w:val="0"/>
                <w:sz w:val="24"/>
                <w:highlight w:val="none"/>
              </w:rPr>
            </w:pPr>
          </w:p>
          <w:p w14:paraId="22E390A4">
            <w:pPr>
              <w:widowControl/>
              <w:jc w:val="left"/>
              <w:rPr>
                <w:rFonts w:ascii="宋体" w:hAnsi="宋体" w:cs="宋体"/>
                <w:color w:val="000000"/>
                <w:kern w:val="0"/>
                <w:sz w:val="24"/>
                <w:highlight w:val="none"/>
              </w:rPr>
            </w:pPr>
          </w:p>
          <w:p w14:paraId="1CD3665E">
            <w:pPr>
              <w:widowControl/>
              <w:jc w:val="left"/>
              <w:rPr>
                <w:rFonts w:ascii="宋体" w:hAnsi="宋体" w:cs="宋体"/>
                <w:color w:val="000000"/>
                <w:kern w:val="0"/>
                <w:sz w:val="24"/>
                <w:highlight w:val="none"/>
              </w:rPr>
            </w:pPr>
          </w:p>
          <w:p w14:paraId="52F448B7">
            <w:pPr>
              <w:widowControl/>
              <w:jc w:val="left"/>
              <w:rPr>
                <w:rFonts w:ascii="宋体" w:cs="宋体"/>
                <w:color w:val="000000"/>
                <w:kern w:val="0"/>
                <w:sz w:val="24"/>
                <w:highlight w:val="none"/>
              </w:rPr>
            </w:pPr>
            <w:r>
              <w:rPr>
                <w:rFonts w:hint="eastAsia" w:ascii="宋体" w:hAnsi="宋体" w:cs="宋体"/>
                <w:color w:val="000000"/>
                <w:kern w:val="0"/>
                <w:sz w:val="24"/>
                <w:highlight w:val="none"/>
              </w:rPr>
              <w:t>表七</w:t>
            </w:r>
            <w:r>
              <w:rPr>
                <w:rFonts w:ascii="宋体" w:hAnsi="宋体" w:cs="宋体"/>
                <w:color w:val="000000"/>
                <w:kern w:val="0"/>
                <w:sz w:val="24"/>
                <w:highlight w:val="none"/>
              </w:rPr>
              <w:t>:</w:t>
            </w:r>
          </w:p>
        </w:tc>
      </w:tr>
      <w:tr w14:paraId="621E2306">
        <w:tblPrEx>
          <w:tblCellMar>
            <w:top w:w="0" w:type="dxa"/>
            <w:left w:w="108" w:type="dxa"/>
            <w:bottom w:w="0" w:type="dxa"/>
            <w:right w:w="108" w:type="dxa"/>
          </w:tblCellMar>
        </w:tblPrEx>
        <w:trPr>
          <w:trHeight w:val="759" w:hRule="atLeast"/>
        </w:trPr>
        <w:tc>
          <w:tcPr>
            <w:tcW w:w="9988" w:type="dxa"/>
            <w:gridSpan w:val="16"/>
            <w:tcBorders>
              <w:top w:val="nil"/>
              <w:left w:val="nil"/>
              <w:bottom w:val="nil"/>
              <w:right w:val="nil"/>
            </w:tcBorders>
            <w:noWrap/>
            <w:vAlign w:val="center"/>
          </w:tcPr>
          <w:p w14:paraId="0AFA64B7">
            <w:pPr>
              <w:widowControl/>
              <w:jc w:val="center"/>
              <w:rPr>
                <w:rFonts w:ascii="仿宋_GB2312" w:hAnsi="宋体" w:eastAsia="仿宋_GB2312" w:cs="宋体"/>
                <w:b/>
                <w:color w:val="000000"/>
                <w:kern w:val="0"/>
                <w:sz w:val="32"/>
                <w:szCs w:val="32"/>
                <w:highlight w:val="none"/>
              </w:rPr>
            </w:pPr>
            <w:r>
              <w:rPr>
                <w:rFonts w:hint="eastAsia" w:ascii="仿宋_GB2312" w:hAnsi="宋体" w:eastAsia="仿宋_GB2312" w:cs="宋体"/>
                <w:b/>
                <w:color w:val="000000"/>
                <w:kern w:val="0"/>
                <w:sz w:val="32"/>
                <w:szCs w:val="32"/>
                <w:highlight w:val="none"/>
              </w:rPr>
              <w:t>项目支出情况表</w:t>
            </w:r>
          </w:p>
        </w:tc>
      </w:tr>
      <w:tr w14:paraId="56F4D878">
        <w:tblPrEx>
          <w:tblCellMar>
            <w:top w:w="0" w:type="dxa"/>
            <w:left w:w="108" w:type="dxa"/>
            <w:bottom w:w="0" w:type="dxa"/>
            <w:right w:w="108" w:type="dxa"/>
          </w:tblCellMar>
        </w:tblPrEx>
        <w:trPr>
          <w:trHeight w:val="675" w:hRule="atLeast"/>
        </w:trPr>
        <w:tc>
          <w:tcPr>
            <w:tcW w:w="7157" w:type="dxa"/>
            <w:gridSpan w:val="8"/>
            <w:tcBorders>
              <w:top w:val="nil"/>
              <w:left w:val="nil"/>
              <w:bottom w:val="single" w:color="000000" w:sz="4" w:space="0"/>
              <w:right w:val="nil"/>
            </w:tcBorders>
            <w:noWrap/>
            <w:vAlign w:val="center"/>
          </w:tcPr>
          <w:p w14:paraId="17615572">
            <w:pPr>
              <w:widowControl/>
              <w:jc w:val="left"/>
              <w:rPr>
                <w:rFonts w:ascii="Dialog" w:hAnsi="Dialog" w:cs="宋体"/>
                <w:color w:val="000000"/>
                <w:kern w:val="0"/>
                <w:sz w:val="24"/>
                <w:highlight w:val="none"/>
              </w:rPr>
            </w:pPr>
            <w:r>
              <w:rPr>
                <w:rFonts w:hint="eastAsia" w:ascii="Dialog" w:hAnsi="Dialog" w:cs="宋体"/>
                <w:color w:val="000000"/>
                <w:kern w:val="0"/>
                <w:sz w:val="24"/>
                <w:highlight w:val="none"/>
              </w:rPr>
              <w:t>编制部门：昌吉回族自治州民政局本级</w:t>
            </w:r>
          </w:p>
        </w:tc>
        <w:tc>
          <w:tcPr>
            <w:tcW w:w="277" w:type="dxa"/>
            <w:tcBorders>
              <w:top w:val="nil"/>
              <w:left w:val="nil"/>
              <w:bottom w:val="single" w:color="000000" w:sz="4" w:space="0"/>
              <w:right w:val="nil"/>
            </w:tcBorders>
            <w:noWrap/>
            <w:vAlign w:val="center"/>
          </w:tcPr>
          <w:p w14:paraId="7DA861FB">
            <w:pPr>
              <w:widowControl/>
              <w:jc w:val="lef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404" w:type="dxa"/>
            <w:tcBorders>
              <w:top w:val="nil"/>
              <w:left w:val="nil"/>
              <w:bottom w:val="single" w:color="000000" w:sz="4" w:space="0"/>
              <w:right w:val="nil"/>
            </w:tcBorders>
            <w:noWrap/>
            <w:vAlign w:val="center"/>
          </w:tcPr>
          <w:p w14:paraId="64A4FA9D">
            <w:pPr>
              <w:widowControl/>
              <w:jc w:val="lef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554" w:type="dxa"/>
            <w:tcBorders>
              <w:top w:val="nil"/>
              <w:left w:val="nil"/>
              <w:bottom w:val="single" w:color="000000" w:sz="4" w:space="0"/>
              <w:right w:val="nil"/>
            </w:tcBorders>
            <w:noWrap/>
            <w:vAlign w:val="center"/>
          </w:tcPr>
          <w:p w14:paraId="571B6C1B">
            <w:pPr>
              <w:widowControl/>
              <w:jc w:val="lef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1596" w:type="dxa"/>
            <w:gridSpan w:val="5"/>
            <w:tcBorders>
              <w:top w:val="nil"/>
              <w:left w:val="nil"/>
              <w:bottom w:val="single" w:color="000000" w:sz="4" w:space="0"/>
              <w:right w:val="nil"/>
            </w:tcBorders>
            <w:noWrap/>
            <w:vAlign w:val="center"/>
          </w:tcPr>
          <w:p w14:paraId="550FCB4E">
            <w:pPr>
              <w:widowControl/>
              <w:jc w:val="center"/>
              <w:rPr>
                <w:rFonts w:ascii="Dialog" w:hAnsi="Dialog" w:cs="宋体"/>
                <w:color w:val="000000"/>
                <w:kern w:val="0"/>
                <w:sz w:val="24"/>
                <w:highlight w:val="none"/>
              </w:rPr>
            </w:pPr>
            <w:r>
              <w:rPr>
                <w:rFonts w:hint="eastAsia" w:ascii="Dialog" w:hAnsi="Dialog" w:cs="宋体"/>
                <w:color w:val="000000"/>
                <w:kern w:val="0"/>
                <w:sz w:val="24"/>
                <w:highlight w:val="none"/>
              </w:rPr>
              <w:t>单位：万元</w:t>
            </w:r>
          </w:p>
        </w:tc>
      </w:tr>
      <w:tr w14:paraId="1E084EF1">
        <w:tblPrEx>
          <w:tblCellMar>
            <w:top w:w="0" w:type="dxa"/>
            <w:left w:w="108" w:type="dxa"/>
            <w:bottom w:w="0" w:type="dxa"/>
            <w:right w:w="108" w:type="dxa"/>
          </w:tblCellMar>
        </w:tblPrEx>
        <w:trPr>
          <w:trHeight w:val="1403" w:hRule="atLeast"/>
        </w:trPr>
        <w:tc>
          <w:tcPr>
            <w:tcW w:w="1391" w:type="dxa"/>
            <w:gridSpan w:val="3"/>
            <w:tcBorders>
              <w:top w:val="single" w:color="000000" w:sz="4" w:space="0"/>
              <w:left w:val="single" w:color="000000" w:sz="4" w:space="0"/>
              <w:bottom w:val="single" w:color="000000" w:sz="4" w:space="0"/>
              <w:right w:val="single" w:color="000000" w:sz="4" w:space="0"/>
            </w:tcBorders>
            <w:noWrap/>
            <w:vAlign w:val="center"/>
          </w:tcPr>
          <w:p w14:paraId="484ED773">
            <w:pPr>
              <w:widowControl/>
              <w:jc w:val="center"/>
              <w:rPr>
                <w:rFonts w:ascii="Dialog" w:hAnsi="Dialog" w:cs="宋体"/>
                <w:color w:val="000000"/>
                <w:kern w:val="0"/>
                <w:sz w:val="20"/>
                <w:szCs w:val="20"/>
                <w:highlight w:val="none"/>
              </w:rPr>
            </w:pPr>
            <w:r>
              <w:rPr>
                <w:rFonts w:hint="eastAsia" w:ascii="Dialog" w:hAnsi="Dialog" w:cs="宋体"/>
                <w:color w:val="000000"/>
                <w:kern w:val="0"/>
                <w:sz w:val="20"/>
                <w:szCs w:val="20"/>
                <w:highlight w:val="none"/>
              </w:rPr>
              <w:t>科</w:t>
            </w:r>
            <w:r>
              <w:rPr>
                <w:rFonts w:ascii="Dialog" w:hAnsi="Dialog" w:cs="宋体"/>
                <w:color w:val="000000"/>
                <w:kern w:val="0"/>
                <w:sz w:val="20"/>
                <w:szCs w:val="20"/>
                <w:highlight w:val="none"/>
              </w:rPr>
              <w:t xml:space="preserve"> </w:t>
            </w:r>
            <w:r>
              <w:rPr>
                <w:rFonts w:hint="eastAsia" w:ascii="Dialog" w:hAnsi="Dialog" w:cs="宋体"/>
                <w:color w:val="000000"/>
                <w:kern w:val="0"/>
                <w:sz w:val="20"/>
                <w:szCs w:val="20"/>
                <w:highlight w:val="none"/>
              </w:rPr>
              <w:t>目</w:t>
            </w:r>
            <w:r>
              <w:rPr>
                <w:rFonts w:ascii="Dialog" w:hAnsi="Dialog" w:cs="宋体"/>
                <w:color w:val="000000"/>
                <w:kern w:val="0"/>
                <w:sz w:val="20"/>
                <w:szCs w:val="20"/>
                <w:highlight w:val="none"/>
              </w:rPr>
              <w:t xml:space="preserve"> </w:t>
            </w:r>
            <w:r>
              <w:rPr>
                <w:rFonts w:hint="eastAsia" w:ascii="Dialog" w:hAnsi="Dialog" w:cs="宋体"/>
                <w:color w:val="000000"/>
                <w:kern w:val="0"/>
                <w:sz w:val="20"/>
                <w:szCs w:val="20"/>
                <w:highlight w:val="none"/>
              </w:rPr>
              <w:t>编</w:t>
            </w:r>
            <w:r>
              <w:rPr>
                <w:rFonts w:ascii="Dialog" w:hAnsi="Dialog" w:cs="宋体"/>
                <w:color w:val="000000"/>
                <w:kern w:val="0"/>
                <w:sz w:val="20"/>
                <w:szCs w:val="20"/>
                <w:highlight w:val="none"/>
              </w:rPr>
              <w:t xml:space="preserve"> </w:t>
            </w:r>
            <w:r>
              <w:rPr>
                <w:rFonts w:hint="eastAsia" w:ascii="Dialog" w:hAnsi="Dialog" w:cs="宋体"/>
                <w:color w:val="000000"/>
                <w:kern w:val="0"/>
                <w:sz w:val="20"/>
                <w:szCs w:val="20"/>
                <w:highlight w:val="none"/>
              </w:rPr>
              <w:t>码</w:t>
            </w:r>
          </w:p>
        </w:tc>
        <w:tc>
          <w:tcPr>
            <w:tcW w:w="886" w:type="dxa"/>
            <w:vMerge w:val="restart"/>
            <w:tcBorders>
              <w:top w:val="nil"/>
              <w:left w:val="single" w:color="000000" w:sz="4" w:space="0"/>
              <w:bottom w:val="single" w:color="000000" w:sz="4" w:space="0"/>
              <w:right w:val="single" w:color="000000" w:sz="4" w:space="0"/>
            </w:tcBorders>
            <w:noWrap/>
            <w:vAlign w:val="center"/>
          </w:tcPr>
          <w:p w14:paraId="39F3F290">
            <w:pPr>
              <w:widowControl/>
              <w:jc w:val="center"/>
              <w:rPr>
                <w:rFonts w:ascii="Dialog" w:hAnsi="Dialog" w:cs="宋体"/>
                <w:color w:val="000000"/>
                <w:kern w:val="0"/>
                <w:sz w:val="20"/>
                <w:szCs w:val="20"/>
                <w:highlight w:val="none"/>
              </w:rPr>
            </w:pPr>
            <w:r>
              <w:rPr>
                <w:rFonts w:hint="eastAsia" w:ascii="Dialog" w:hAnsi="Dialog" w:cs="宋体"/>
                <w:color w:val="000000"/>
                <w:kern w:val="0"/>
                <w:sz w:val="20"/>
                <w:szCs w:val="20"/>
                <w:highlight w:val="none"/>
              </w:rPr>
              <w:t>科目</w:t>
            </w:r>
          </w:p>
        </w:tc>
        <w:tc>
          <w:tcPr>
            <w:tcW w:w="3479" w:type="dxa"/>
            <w:vMerge w:val="restart"/>
            <w:tcBorders>
              <w:top w:val="nil"/>
              <w:left w:val="single" w:color="000000" w:sz="4" w:space="0"/>
              <w:bottom w:val="single" w:color="000000" w:sz="4" w:space="0"/>
              <w:right w:val="single" w:color="000000" w:sz="4" w:space="0"/>
            </w:tcBorders>
            <w:noWrap/>
            <w:vAlign w:val="center"/>
          </w:tcPr>
          <w:p w14:paraId="77F9CCBE">
            <w:pPr>
              <w:widowControl/>
              <w:jc w:val="center"/>
              <w:rPr>
                <w:rFonts w:ascii="Dialog" w:hAnsi="Dialog" w:cs="宋体"/>
                <w:color w:val="000000"/>
                <w:kern w:val="0"/>
                <w:sz w:val="20"/>
                <w:szCs w:val="20"/>
                <w:highlight w:val="none"/>
              </w:rPr>
            </w:pPr>
            <w:r>
              <w:rPr>
                <w:rFonts w:hint="eastAsia" w:ascii="Dialog" w:hAnsi="Dialog" w:cs="宋体"/>
                <w:color w:val="000000"/>
                <w:kern w:val="0"/>
                <w:sz w:val="20"/>
                <w:szCs w:val="20"/>
                <w:highlight w:val="none"/>
              </w:rPr>
              <w:t>项目名称</w:t>
            </w:r>
          </w:p>
        </w:tc>
        <w:tc>
          <w:tcPr>
            <w:tcW w:w="562" w:type="dxa"/>
            <w:vMerge w:val="restart"/>
            <w:tcBorders>
              <w:top w:val="nil"/>
              <w:left w:val="single" w:color="000000" w:sz="4" w:space="0"/>
              <w:bottom w:val="single" w:color="000000" w:sz="4" w:space="0"/>
              <w:right w:val="single" w:color="000000" w:sz="4" w:space="0"/>
            </w:tcBorders>
            <w:vAlign w:val="center"/>
          </w:tcPr>
          <w:p w14:paraId="354B543C">
            <w:pPr>
              <w:widowControl/>
              <w:jc w:val="center"/>
              <w:rPr>
                <w:rFonts w:ascii="Dialog" w:hAnsi="Dialog" w:cs="宋体"/>
                <w:color w:val="000000"/>
                <w:kern w:val="0"/>
                <w:sz w:val="20"/>
                <w:szCs w:val="20"/>
                <w:highlight w:val="none"/>
              </w:rPr>
            </w:pPr>
            <w:r>
              <w:rPr>
                <w:rFonts w:hint="eastAsia" w:ascii="Dialog" w:hAnsi="Dialog" w:cs="宋体"/>
                <w:color w:val="000000"/>
                <w:kern w:val="0"/>
                <w:sz w:val="20"/>
                <w:szCs w:val="20"/>
                <w:highlight w:val="none"/>
              </w:rPr>
              <w:t>项目支出合计</w:t>
            </w:r>
          </w:p>
        </w:tc>
        <w:tc>
          <w:tcPr>
            <w:tcW w:w="277" w:type="dxa"/>
            <w:vMerge w:val="restart"/>
            <w:tcBorders>
              <w:top w:val="nil"/>
              <w:left w:val="single" w:color="000000" w:sz="4" w:space="0"/>
              <w:bottom w:val="single" w:color="000000" w:sz="4" w:space="0"/>
              <w:right w:val="single" w:color="000000" w:sz="4" w:space="0"/>
            </w:tcBorders>
            <w:vAlign w:val="center"/>
          </w:tcPr>
          <w:p w14:paraId="2C6880BB">
            <w:pPr>
              <w:widowControl/>
              <w:jc w:val="center"/>
              <w:rPr>
                <w:rFonts w:ascii="Dialog" w:hAnsi="Dialog" w:cs="宋体"/>
                <w:color w:val="000000"/>
                <w:kern w:val="0"/>
                <w:sz w:val="20"/>
                <w:szCs w:val="20"/>
                <w:highlight w:val="none"/>
              </w:rPr>
            </w:pPr>
            <w:r>
              <w:rPr>
                <w:rFonts w:hint="eastAsia" w:ascii="Dialog" w:hAnsi="Dialog" w:cs="宋体"/>
                <w:color w:val="000000"/>
                <w:kern w:val="0"/>
                <w:sz w:val="20"/>
                <w:szCs w:val="20"/>
                <w:highlight w:val="none"/>
              </w:rPr>
              <w:t>工资福利支出</w:t>
            </w:r>
          </w:p>
        </w:tc>
        <w:tc>
          <w:tcPr>
            <w:tcW w:w="562" w:type="dxa"/>
            <w:vMerge w:val="restart"/>
            <w:tcBorders>
              <w:top w:val="nil"/>
              <w:left w:val="single" w:color="000000" w:sz="4" w:space="0"/>
              <w:bottom w:val="single" w:color="000000" w:sz="4" w:space="0"/>
              <w:right w:val="single" w:color="000000" w:sz="4" w:space="0"/>
            </w:tcBorders>
            <w:vAlign w:val="center"/>
          </w:tcPr>
          <w:p w14:paraId="0758508A">
            <w:pPr>
              <w:widowControl/>
              <w:jc w:val="center"/>
              <w:rPr>
                <w:rFonts w:ascii="Dialog" w:hAnsi="Dialog" w:cs="宋体"/>
                <w:color w:val="000000"/>
                <w:kern w:val="0"/>
                <w:sz w:val="20"/>
                <w:szCs w:val="20"/>
                <w:highlight w:val="none"/>
              </w:rPr>
            </w:pPr>
            <w:r>
              <w:rPr>
                <w:rFonts w:hint="eastAsia" w:ascii="Dialog" w:hAnsi="Dialog" w:cs="宋体"/>
                <w:color w:val="000000"/>
                <w:kern w:val="0"/>
                <w:sz w:val="20"/>
                <w:szCs w:val="20"/>
                <w:highlight w:val="none"/>
              </w:rPr>
              <w:t>商品和服务支出</w:t>
            </w:r>
          </w:p>
        </w:tc>
        <w:tc>
          <w:tcPr>
            <w:tcW w:w="277" w:type="dxa"/>
            <w:vMerge w:val="restart"/>
            <w:tcBorders>
              <w:top w:val="nil"/>
              <w:left w:val="single" w:color="000000" w:sz="4" w:space="0"/>
              <w:bottom w:val="single" w:color="000000" w:sz="4" w:space="0"/>
              <w:right w:val="single" w:color="000000" w:sz="4" w:space="0"/>
            </w:tcBorders>
            <w:vAlign w:val="center"/>
          </w:tcPr>
          <w:p w14:paraId="620BC183">
            <w:pPr>
              <w:widowControl/>
              <w:jc w:val="center"/>
              <w:rPr>
                <w:rFonts w:ascii="Dialog" w:hAnsi="Dialog" w:cs="宋体"/>
                <w:color w:val="000000"/>
                <w:kern w:val="0"/>
                <w:sz w:val="20"/>
                <w:szCs w:val="20"/>
                <w:highlight w:val="none"/>
              </w:rPr>
            </w:pPr>
            <w:r>
              <w:rPr>
                <w:rFonts w:hint="eastAsia" w:ascii="Dialog" w:hAnsi="Dialog" w:cs="宋体"/>
                <w:color w:val="000000"/>
                <w:kern w:val="0"/>
                <w:sz w:val="20"/>
                <w:szCs w:val="20"/>
                <w:highlight w:val="none"/>
              </w:rPr>
              <w:t>对个人和家庭的补助</w:t>
            </w:r>
          </w:p>
        </w:tc>
        <w:tc>
          <w:tcPr>
            <w:tcW w:w="404" w:type="dxa"/>
            <w:vMerge w:val="restart"/>
            <w:tcBorders>
              <w:top w:val="nil"/>
              <w:left w:val="single" w:color="000000" w:sz="4" w:space="0"/>
              <w:bottom w:val="single" w:color="000000" w:sz="4" w:space="0"/>
              <w:right w:val="single" w:color="000000" w:sz="4" w:space="0"/>
            </w:tcBorders>
            <w:vAlign w:val="center"/>
          </w:tcPr>
          <w:p w14:paraId="20C59295">
            <w:pPr>
              <w:widowControl/>
              <w:jc w:val="center"/>
              <w:rPr>
                <w:rFonts w:ascii="Dialog" w:hAnsi="Dialog" w:cs="宋体"/>
                <w:color w:val="000000"/>
                <w:kern w:val="0"/>
                <w:sz w:val="20"/>
                <w:szCs w:val="20"/>
                <w:highlight w:val="none"/>
              </w:rPr>
            </w:pPr>
            <w:r>
              <w:rPr>
                <w:rFonts w:hint="eastAsia" w:ascii="Dialog" w:hAnsi="Dialog" w:cs="宋体"/>
                <w:color w:val="000000"/>
                <w:kern w:val="0"/>
                <w:sz w:val="20"/>
                <w:szCs w:val="20"/>
                <w:highlight w:val="none"/>
              </w:rPr>
              <w:t>债务利息及费用支出</w:t>
            </w:r>
          </w:p>
        </w:tc>
        <w:tc>
          <w:tcPr>
            <w:tcW w:w="554" w:type="dxa"/>
            <w:vMerge w:val="restart"/>
            <w:tcBorders>
              <w:top w:val="nil"/>
              <w:left w:val="single" w:color="000000" w:sz="4" w:space="0"/>
              <w:bottom w:val="single" w:color="000000" w:sz="4" w:space="0"/>
              <w:right w:val="single" w:color="000000" w:sz="4" w:space="0"/>
            </w:tcBorders>
            <w:vAlign w:val="center"/>
          </w:tcPr>
          <w:p w14:paraId="2BEA7258">
            <w:pPr>
              <w:widowControl/>
              <w:jc w:val="center"/>
              <w:rPr>
                <w:rFonts w:ascii="Dialog" w:hAnsi="Dialog" w:cs="宋体"/>
                <w:color w:val="000000"/>
                <w:kern w:val="0"/>
                <w:sz w:val="20"/>
                <w:szCs w:val="20"/>
                <w:highlight w:val="none"/>
              </w:rPr>
            </w:pPr>
            <w:r>
              <w:rPr>
                <w:rFonts w:hint="eastAsia" w:ascii="Dialog" w:hAnsi="Dialog" w:cs="宋体"/>
                <w:color w:val="000000"/>
                <w:kern w:val="0"/>
                <w:sz w:val="20"/>
                <w:szCs w:val="20"/>
                <w:highlight w:val="none"/>
              </w:rPr>
              <w:t>资本性支出（基本建设）</w:t>
            </w:r>
          </w:p>
        </w:tc>
        <w:tc>
          <w:tcPr>
            <w:tcW w:w="404" w:type="dxa"/>
            <w:vMerge w:val="restart"/>
            <w:tcBorders>
              <w:top w:val="nil"/>
              <w:left w:val="single" w:color="000000" w:sz="4" w:space="0"/>
              <w:bottom w:val="single" w:color="000000" w:sz="4" w:space="0"/>
              <w:right w:val="single" w:color="000000" w:sz="4" w:space="0"/>
            </w:tcBorders>
            <w:vAlign w:val="center"/>
          </w:tcPr>
          <w:p w14:paraId="2F4FB46F">
            <w:pPr>
              <w:widowControl/>
              <w:jc w:val="center"/>
              <w:rPr>
                <w:rFonts w:ascii="Dialog" w:hAnsi="Dialog" w:cs="宋体"/>
                <w:color w:val="000000"/>
                <w:kern w:val="0"/>
                <w:sz w:val="20"/>
                <w:szCs w:val="20"/>
                <w:highlight w:val="none"/>
              </w:rPr>
            </w:pPr>
            <w:r>
              <w:rPr>
                <w:rFonts w:hint="eastAsia" w:ascii="Dialog" w:hAnsi="Dialog" w:cs="宋体"/>
                <w:color w:val="000000"/>
                <w:kern w:val="0"/>
                <w:sz w:val="20"/>
                <w:szCs w:val="20"/>
                <w:highlight w:val="none"/>
              </w:rPr>
              <w:t>资本性支出</w:t>
            </w:r>
          </w:p>
        </w:tc>
        <w:tc>
          <w:tcPr>
            <w:tcW w:w="282" w:type="dxa"/>
            <w:vMerge w:val="restart"/>
            <w:tcBorders>
              <w:top w:val="nil"/>
              <w:left w:val="single" w:color="000000" w:sz="4" w:space="0"/>
              <w:bottom w:val="single" w:color="000000" w:sz="4" w:space="0"/>
              <w:right w:val="single" w:color="000000" w:sz="4" w:space="0"/>
            </w:tcBorders>
            <w:vAlign w:val="center"/>
          </w:tcPr>
          <w:p w14:paraId="3CE7429F">
            <w:pPr>
              <w:widowControl/>
              <w:jc w:val="center"/>
              <w:rPr>
                <w:rFonts w:ascii="Dialog" w:hAnsi="Dialog" w:cs="宋体"/>
                <w:color w:val="000000"/>
                <w:kern w:val="0"/>
                <w:sz w:val="20"/>
                <w:szCs w:val="20"/>
                <w:highlight w:val="none"/>
              </w:rPr>
            </w:pPr>
            <w:r>
              <w:rPr>
                <w:rFonts w:hint="eastAsia" w:ascii="Dialog" w:hAnsi="Dialog" w:cs="宋体"/>
                <w:color w:val="000000"/>
                <w:kern w:val="0"/>
                <w:sz w:val="20"/>
                <w:szCs w:val="20"/>
                <w:highlight w:val="none"/>
              </w:rPr>
              <w:t>对企业补助（基本建设）</w:t>
            </w:r>
          </w:p>
        </w:tc>
        <w:tc>
          <w:tcPr>
            <w:tcW w:w="277" w:type="dxa"/>
            <w:vMerge w:val="restart"/>
            <w:tcBorders>
              <w:top w:val="nil"/>
              <w:left w:val="single" w:color="000000" w:sz="4" w:space="0"/>
              <w:bottom w:val="single" w:color="000000" w:sz="4" w:space="0"/>
              <w:right w:val="single" w:color="000000" w:sz="4" w:space="0"/>
            </w:tcBorders>
            <w:vAlign w:val="center"/>
          </w:tcPr>
          <w:p w14:paraId="7AA4E0F5">
            <w:pPr>
              <w:widowControl/>
              <w:jc w:val="center"/>
              <w:rPr>
                <w:rFonts w:ascii="Dialog" w:hAnsi="Dialog" w:cs="宋体"/>
                <w:color w:val="000000"/>
                <w:kern w:val="0"/>
                <w:sz w:val="20"/>
                <w:szCs w:val="20"/>
                <w:highlight w:val="none"/>
              </w:rPr>
            </w:pPr>
            <w:r>
              <w:rPr>
                <w:rFonts w:hint="eastAsia" w:ascii="Dialog" w:hAnsi="Dialog" w:cs="宋体"/>
                <w:color w:val="000000"/>
                <w:kern w:val="0"/>
                <w:sz w:val="20"/>
                <w:szCs w:val="20"/>
                <w:highlight w:val="none"/>
              </w:rPr>
              <w:t>对企业补助</w:t>
            </w:r>
          </w:p>
        </w:tc>
        <w:tc>
          <w:tcPr>
            <w:tcW w:w="356" w:type="dxa"/>
            <w:vMerge w:val="restart"/>
            <w:tcBorders>
              <w:top w:val="nil"/>
              <w:left w:val="single" w:color="000000" w:sz="4" w:space="0"/>
              <w:bottom w:val="single" w:color="000000" w:sz="4" w:space="0"/>
              <w:right w:val="single" w:color="000000" w:sz="4" w:space="0"/>
            </w:tcBorders>
            <w:vAlign w:val="center"/>
          </w:tcPr>
          <w:p w14:paraId="781356B4">
            <w:pPr>
              <w:widowControl/>
              <w:jc w:val="center"/>
              <w:rPr>
                <w:rFonts w:ascii="Dialog" w:hAnsi="Dialog" w:cs="宋体"/>
                <w:color w:val="000000"/>
                <w:kern w:val="0"/>
                <w:sz w:val="20"/>
                <w:szCs w:val="20"/>
                <w:highlight w:val="none"/>
              </w:rPr>
            </w:pPr>
            <w:r>
              <w:rPr>
                <w:rFonts w:hint="eastAsia" w:ascii="Dialog" w:hAnsi="Dialog" w:cs="宋体"/>
                <w:color w:val="000000"/>
                <w:kern w:val="0"/>
                <w:sz w:val="20"/>
                <w:szCs w:val="20"/>
                <w:highlight w:val="none"/>
              </w:rPr>
              <w:t>对社会保障基金补助</w:t>
            </w:r>
          </w:p>
        </w:tc>
        <w:tc>
          <w:tcPr>
            <w:tcW w:w="277" w:type="dxa"/>
            <w:vMerge w:val="restart"/>
            <w:tcBorders>
              <w:top w:val="nil"/>
              <w:left w:val="single" w:color="000000" w:sz="4" w:space="0"/>
              <w:bottom w:val="single" w:color="000000" w:sz="4" w:space="0"/>
              <w:right w:val="single" w:color="000000" w:sz="4" w:space="0"/>
            </w:tcBorders>
            <w:vAlign w:val="center"/>
          </w:tcPr>
          <w:p w14:paraId="1D49DD12">
            <w:pPr>
              <w:widowControl/>
              <w:jc w:val="center"/>
              <w:rPr>
                <w:rFonts w:ascii="Dialog" w:hAnsi="Dialog" w:cs="宋体"/>
                <w:color w:val="000000"/>
                <w:kern w:val="0"/>
                <w:sz w:val="20"/>
                <w:szCs w:val="20"/>
                <w:highlight w:val="none"/>
              </w:rPr>
            </w:pPr>
            <w:r>
              <w:rPr>
                <w:rFonts w:hint="eastAsia" w:ascii="Dialog" w:hAnsi="Dialog" w:cs="宋体"/>
                <w:color w:val="000000"/>
                <w:kern w:val="0"/>
                <w:sz w:val="20"/>
                <w:szCs w:val="20"/>
                <w:highlight w:val="none"/>
              </w:rPr>
              <w:t>其他支出</w:t>
            </w:r>
          </w:p>
        </w:tc>
      </w:tr>
      <w:tr w14:paraId="397146D8">
        <w:tblPrEx>
          <w:tblCellMar>
            <w:top w:w="0" w:type="dxa"/>
            <w:left w:w="108" w:type="dxa"/>
            <w:bottom w:w="0" w:type="dxa"/>
            <w:right w:w="108" w:type="dxa"/>
          </w:tblCellMar>
        </w:tblPrEx>
        <w:trPr>
          <w:trHeight w:val="1988" w:hRule="atLeast"/>
        </w:trPr>
        <w:tc>
          <w:tcPr>
            <w:tcW w:w="523" w:type="dxa"/>
            <w:tcBorders>
              <w:top w:val="nil"/>
              <w:left w:val="single" w:color="000000" w:sz="4" w:space="0"/>
              <w:bottom w:val="single" w:color="000000" w:sz="4" w:space="0"/>
              <w:right w:val="single" w:color="000000" w:sz="4" w:space="0"/>
            </w:tcBorders>
            <w:noWrap/>
            <w:vAlign w:val="center"/>
          </w:tcPr>
          <w:p w14:paraId="3F72E36D">
            <w:pPr>
              <w:widowControl/>
              <w:jc w:val="center"/>
              <w:rPr>
                <w:rFonts w:ascii="Dialog" w:hAnsi="Dialog" w:cs="宋体"/>
                <w:color w:val="000000"/>
                <w:kern w:val="0"/>
                <w:sz w:val="20"/>
                <w:szCs w:val="20"/>
                <w:highlight w:val="none"/>
              </w:rPr>
            </w:pPr>
            <w:r>
              <w:rPr>
                <w:rFonts w:hint="eastAsia" w:ascii="Dialog" w:hAnsi="Dialog" w:cs="宋体"/>
                <w:color w:val="000000"/>
                <w:kern w:val="0"/>
                <w:sz w:val="20"/>
                <w:szCs w:val="20"/>
                <w:highlight w:val="none"/>
              </w:rPr>
              <w:t>类</w:t>
            </w:r>
          </w:p>
        </w:tc>
        <w:tc>
          <w:tcPr>
            <w:tcW w:w="433" w:type="dxa"/>
            <w:tcBorders>
              <w:top w:val="nil"/>
              <w:left w:val="nil"/>
              <w:bottom w:val="single" w:color="000000" w:sz="4" w:space="0"/>
              <w:right w:val="single" w:color="000000" w:sz="4" w:space="0"/>
            </w:tcBorders>
            <w:noWrap/>
            <w:vAlign w:val="center"/>
          </w:tcPr>
          <w:p w14:paraId="216E6102">
            <w:pPr>
              <w:widowControl/>
              <w:jc w:val="center"/>
              <w:rPr>
                <w:rFonts w:ascii="Dialog" w:hAnsi="Dialog" w:cs="宋体"/>
                <w:color w:val="000000"/>
                <w:kern w:val="0"/>
                <w:sz w:val="20"/>
                <w:szCs w:val="20"/>
                <w:highlight w:val="none"/>
              </w:rPr>
            </w:pPr>
            <w:r>
              <w:rPr>
                <w:rFonts w:hint="eastAsia" w:ascii="Dialog" w:hAnsi="Dialog" w:cs="宋体"/>
                <w:color w:val="000000"/>
                <w:kern w:val="0"/>
                <w:sz w:val="20"/>
                <w:szCs w:val="20"/>
                <w:highlight w:val="none"/>
              </w:rPr>
              <w:t>款</w:t>
            </w:r>
          </w:p>
        </w:tc>
        <w:tc>
          <w:tcPr>
            <w:tcW w:w="435" w:type="dxa"/>
            <w:tcBorders>
              <w:top w:val="nil"/>
              <w:left w:val="nil"/>
              <w:bottom w:val="single" w:color="000000" w:sz="4" w:space="0"/>
              <w:right w:val="single" w:color="000000" w:sz="4" w:space="0"/>
            </w:tcBorders>
            <w:noWrap/>
            <w:vAlign w:val="center"/>
          </w:tcPr>
          <w:p w14:paraId="7113C17A">
            <w:pPr>
              <w:widowControl/>
              <w:jc w:val="center"/>
              <w:rPr>
                <w:rFonts w:ascii="Dialog" w:hAnsi="Dialog" w:cs="宋体"/>
                <w:color w:val="000000"/>
                <w:kern w:val="0"/>
                <w:sz w:val="20"/>
                <w:szCs w:val="20"/>
                <w:highlight w:val="none"/>
              </w:rPr>
            </w:pPr>
            <w:r>
              <w:rPr>
                <w:rFonts w:hint="eastAsia" w:ascii="Dialog" w:hAnsi="Dialog" w:cs="宋体"/>
                <w:color w:val="000000"/>
                <w:kern w:val="0"/>
                <w:sz w:val="20"/>
                <w:szCs w:val="20"/>
                <w:highlight w:val="none"/>
              </w:rPr>
              <w:t>项</w:t>
            </w:r>
          </w:p>
        </w:tc>
        <w:tc>
          <w:tcPr>
            <w:tcW w:w="886" w:type="dxa"/>
            <w:vMerge w:val="continue"/>
            <w:tcBorders>
              <w:top w:val="nil"/>
              <w:left w:val="single" w:color="000000" w:sz="4" w:space="0"/>
              <w:bottom w:val="single" w:color="000000" w:sz="4" w:space="0"/>
              <w:right w:val="single" w:color="000000" w:sz="4" w:space="0"/>
            </w:tcBorders>
            <w:vAlign w:val="center"/>
          </w:tcPr>
          <w:p w14:paraId="646DE3D4">
            <w:pPr>
              <w:widowControl/>
              <w:jc w:val="left"/>
              <w:rPr>
                <w:rFonts w:ascii="Dialog" w:hAnsi="Dialog" w:cs="宋体"/>
                <w:color w:val="000000"/>
                <w:kern w:val="0"/>
                <w:sz w:val="20"/>
                <w:szCs w:val="20"/>
                <w:highlight w:val="none"/>
              </w:rPr>
            </w:pPr>
          </w:p>
        </w:tc>
        <w:tc>
          <w:tcPr>
            <w:tcW w:w="3479" w:type="dxa"/>
            <w:vMerge w:val="continue"/>
            <w:tcBorders>
              <w:top w:val="nil"/>
              <w:left w:val="single" w:color="000000" w:sz="4" w:space="0"/>
              <w:bottom w:val="single" w:color="000000" w:sz="4" w:space="0"/>
              <w:right w:val="single" w:color="000000" w:sz="4" w:space="0"/>
            </w:tcBorders>
            <w:vAlign w:val="center"/>
          </w:tcPr>
          <w:p w14:paraId="04D7B9B1">
            <w:pPr>
              <w:widowControl/>
              <w:jc w:val="left"/>
              <w:rPr>
                <w:rFonts w:ascii="Dialog" w:hAnsi="Dialog" w:cs="宋体"/>
                <w:color w:val="000000"/>
                <w:kern w:val="0"/>
                <w:sz w:val="20"/>
                <w:szCs w:val="20"/>
                <w:highlight w:val="none"/>
              </w:rPr>
            </w:pPr>
          </w:p>
        </w:tc>
        <w:tc>
          <w:tcPr>
            <w:tcW w:w="562" w:type="dxa"/>
            <w:vMerge w:val="continue"/>
            <w:tcBorders>
              <w:top w:val="nil"/>
              <w:left w:val="single" w:color="000000" w:sz="4" w:space="0"/>
              <w:bottom w:val="single" w:color="000000" w:sz="4" w:space="0"/>
              <w:right w:val="single" w:color="000000" w:sz="4" w:space="0"/>
            </w:tcBorders>
            <w:vAlign w:val="center"/>
          </w:tcPr>
          <w:p w14:paraId="75FE476E">
            <w:pPr>
              <w:widowControl/>
              <w:jc w:val="left"/>
              <w:rPr>
                <w:rFonts w:ascii="Dialog" w:hAnsi="Dialog" w:cs="宋体"/>
                <w:color w:val="000000"/>
                <w:kern w:val="0"/>
                <w:sz w:val="20"/>
                <w:szCs w:val="20"/>
                <w:highlight w:val="none"/>
              </w:rPr>
            </w:pPr>
          </w:p>
        </w:tc>
        <w:tc>
          <w:tcPr>
            <w:tcW w:w="277" w:type="dxa"/>
            <w:vMerge w:val="continue"/>
            <w:tcBorders>
              <w:top w:val="nil"/>
              <w:left w:val="single" w:color="000000" w:sz="4" w:space="0"/>
              <w:bottom w:val="single" w:color="000000" w:sz="4" w:space="0"/>
              <w:right w:val="single" w:color="000000" w:sz="4" w:space="0"/>
            </w:tcBorders>
            <w:vAlign w:val="center"/>
          </w:tcPr>
          <w:p w14:paraId="5EF20F28">
            <w:pPr>
              <w:widowControl/>
              <w:jc w:val="left"/>
              <w:rPr>
                <w:rFonts w:ascii="Dialog" w:hAnsi="Dialog" w:cs="宋体"/>
                <w:color w:val="000000"/>
                <w:kern w:val="0"/>
                <w:sz w:val="20"/>
                <w:szCs w:val="20"/>
                <w:highlight w:val="none"/>
              </w:rPr>
            </w:pPr>
          </w:p>
        </w:tc>
        <w:tc>
          <w:tcPr>
            <w:tcW w:w="562" w:type="dxa"/>
            <w:vMerge w:val="continue"/>
            <w:tcBorders>
              <w:top w:val="nil"/>
              <w:left w:val="single" w:color="000000" w:sz="4" w:space="0"/>
              <w:bottom w:val="single" w:color="000000" w:sz="4" w:space="0"/>
              <w:right w:val="single" w:color="000000" w:sz="4" w:space="0"/>
            </w:tcBorders>
            <w:vAlign w:val="center"/>
          </w:tcPr>
          <w:p w14:paraId="054B3878">
            <w:pPr>
              <w:widowControl/>
              <w:jc w:val="left"/>
              <w:rPr>
                <w:rFonts w:ascii="Dialog" w:hAnsi="Dialog" w:cs="宋体"/>
                <w:color w:val="000000"/>
                <w:kern w:val="0"/>
                <w:sz w:val="20"/>
                <w:szCs w:val="20"/>
                <w:highlight w:val="none"/>
              </w:rPr>
            </w:pPr>
          </w:p>
        </w:tc>
        <w:tc>
          <w:tcPr>
            <w:tcW w:w="277" w:type="dxa"/>
            <w:vMerge w:val="continue"/>
            <w:tcBorders>
              <w:top w:val="nil"/>
              <w:left w:val="single" w:color="000000" w:sz="4" w:space="0"/>
              <w:bottom w:val="single" w:color="000000" w:sz="4" w:space="0"/>
              <w:right w:val="single" w:color="000000" w:sz="4" w:space="0"/>
            </w:tcBorders>
            <w:vAlign w:val="center"/>
          </w:tcPr>
          <w:p w14:paraId="6A533B8C">
            <w:pPr>
              <w:widowControl/>
              <w:jc w:val="left"/>
              <w:rPr>
                <w:rFonts w:ascii="Dialog" w:hAnsi="Dialog" w:cs="宋体"/>
                <w:color w:val="000000"/>
                <w:kern w:val="0"/>
                <w:sz w:val="20"/>
                <w:szCs w:val="20"/>
                <w:highlight w:val="none"/>
              </w:rPr>
            </w:pPr>
          </w:p>
        </w:tc>
        <w:tc>
          <w:tcPr>
            <w:tcW w:w="404" w:type="dxa"/>
            <w:vMerge w:val="continue"/>
            <w:tcBorders>
              <w:top w:val="nil"/>
              <w:left w:val="single" w:color="000000" w:sz="4" w:space="0"/>
              <w:bottom w:val="single" w:color="000000" w:sz="4" w:space="0"/>
              <w:right w:val="single" w:color="000000" w:sz="4" w:space="0"/>
            </w:tcBorders>
            <w:vAlign w:val="center"/>
          </w:tcPr>
          <w:p w14:paraId="2B72B6FD">
            <w:pPr>
              <w:widowControl/>
              <w:jc w:val="left"/>
              <w:rPr>
                <w:rFonts w:ascii="Dialog" w:hAnsi="Dialog" w:cs="宋体"/>
                <w:color w:val="000000"/>
                <w:kern w:val="0"/>
                <w:sz w:val="20"/>
                <w:szCs w:val="20"/>
                <w:highlight w:val="none"/>
              </w:rPr>
            </w:pPr>
          </w:p>
        </w:tc>
        <w:tc>
          <w:tcPr>
            <w:tcW w:w="554" w:type="dxa"/>
            <w:vMerge w:val="continue"/>
            <w:tcBorders>
              <w:top w:val="nil"/>
              <w:left w:val="single" w:color="000000" w:sz="4" w:space="0"/>
              <w:bottom w:val="single" w:color="000000" w:sz="4" w:space="0"/>
              <w:right w:val="single" w:color="000000" w:sz="4" w:space="0"/>
            </w:tcBorders>
            <w:vAlign w:val="center"/>
          </w:tcPr>
          <w:p w14:paraId="32F4CCA9">
            <w:pPr>
              <w:widowControl/>
              <w:jc w:val="left"/>
              <w:rPr>
                <w:rFonts w:ascii="Dialog" w:hAnsi="Dialog" w:cs="宋体"/>
                <w:color w:val="000000"/>
                <w:kern w:val="0"/>
                <w:sz w:val="20"/>
                <w:szCs w:val="20"/>
                <w:highlight w:val="none"/>
              </w:rPr>
            </w:pPr>
          </w:p>
        </w:tc>
        <w:tc>
          <w:tcPr>
            <w:tcW w:w="404" w:type="dxa"/>
            <w:vMerge w:val="continue"/>
            <w:tcBorders>
              <w:top w:val="nil"/>
              <w:left w:val="single" w:color="000000" w:sz="4" w:space="0"/>
              <w:bottom w:val="single" w:color="000000" w:sz="4" w:space="0"/>
              <w:right w:val="single" w:color="000000" w:sz="4" w:space="0"/>
            </w:tcBorders>
            <w:vAlign w:val="center"/>
          </w:tcPr>
          <w:p w14:paraId="52051A04">
            <w:pPr>
              <w:widowControl/>
              <w:jc w:val="left"/>
              <w:rPr>
                <w:rFonts w:ascii="Dialog" w:hAnsi="Dialog" w:cs="宋体"/>
                <w:color w:val="000000"/>
                <w:kern w:val="0"/>
                <w:sz w:val="20"/>
                <w:szCs w:val="20"/>
                <w:highlight w:val="none"/>
              </w:rPr>
            </w:pPr>
          </w:p>
        </w:tc>
        <w:tc>
          <w:tcPr>
            <w:tcW w:w="282" w:type="dxa"/>
            <w:vMerge w:val="continue"/>
            <w:tcBorders>
              <w:top w:val="nil"/>
              <w:left w:val="single" w:color="000000" w:sz="4" w:space="0"/>
              <w:bottom w:val="single" w:color="000000" w:sz="4" w:space="0"/>
              <w:right w:val="single" w:color="000000" w:sz="4" w:space="0"/>
            </w:tcBorders>
            <w:vAlign w:val="center"/>
          </w:tcPr>
          <w:p w14:paraId="7D73C609">
            <w:pPr>
              <w:widowControl/>
              <w:jc w:val="left"/>
              <w:rPr>
                <w:rFonts w:ascii="Dialog" w:hAnsi="Dialog" w:cs="宋体"/>
                <w:color w:val="000000"/>
                <w:kern w:val="0"/>
                <w:sz w:val="20"/>
                <w:szCs w:val="20"/>
                <w:highlight w:val="none"/>
              </w:rPr>
            </w:pPr>
          </w:p>
        </w:tc>
        <w:tc>
          <w:tcPr>
            <w:tcW w:w="277" w:type="dxa"/>
            <w:vMerge w:val="continue"/>
            <w:tcBorders>
              <w:top w:val="nil"/>
              <w:left w:val="single" w:color="000000" w:sz="4" w:space="0"/>
              <w:bottom w:val="single" w:color="000000" w:sz="4" w:space="0"/>
              <w:right w:val="single" w:color="000000" w:sz="4" w:space="0"/>
            </w:tcBorders>
            <w:vAlign w:val="center"/>
          </w:tcPr>
          <w:p w14:paraId="3BFF130A">
            <w:pPr>
              <w:widowControl/>
              <w:jc w:val="left"/>
              <w:rPr>
                <w:rFonts w:ascii="Dialog" w:hAnsi="Dialog" w:cs="宋体"/>
                <w:color w:val="000000"/>
                <w:kern w:val="0"/>
                <w:sz w:val="20"/>
                <w:szCs w:val="20"/>
                <w:highlight w:val="none"/>
              </w:rPr>
            </w:pPr>
          </w:p>
        </w:tc>
        <w:tc>
          <w:tcPr>
            <w:tcW w:w="356" w:type="dxa"/>
            <w:vMerge w:val="continue"/>
            <w:tcBorders>
              <w:top w:val="nil"/>
              <w:left w:val="single" w:color="000000" w:sz="4" w:space="0"/>
              <w:bottom w:val="single" w:color="000000" w:sz="4" w:space="0"/>
              <w:right w:val="single" w:color="000000" w:sz="4" w:space="0"/>
            </w:tcBorders>
            <w:vAlign w:val="center"/>
          </w:tcPr>
          <w:p w14:paraId="2694FB4E">
            <w:pPr>
              <w:widowControl/>
              <w:jc w:val="left"/>
              <w:rPr>
                <w:rFonts w:ascii="Dialog" w:hAnsi="Dialog" w:cs="宋体"/>
                <w:color w:val="000000"/>
                <w:kern w:val="0"/>
                <w:sz w:val="20"/>
                <w:szCs w:val="20"/>
                <w:highlight w:val="none"/>
              </w:rPr>
            </w:pPr>
          </w:p>
        </w:tc>
        <w:tc>
          <w:tcPr>
            <w:tcW w:w="277" w:type="dxa"/>
            <w:vMerge w:val="continue"/>
            <w:tcBorders>
              <w:top w:val="nil"/>
              <w:left w:val="single" w:color="000000" w:sz="4" w:space="0"/>
              <w:bottom w:val="single" w:color="000000" w:sz="4" w:space="0"/>
              <w:right w:val="single" w:color="000000" w:sz="4" w:space="0"/>
            </w:tcBorders>
            <w:vAlign w:val="center"/>
          </w:tcPr>
          <w:p w14:paraId="0AE497D1">
            <w:pPr>
              <w:widowControl/>
              <w:jc w:val="left"/>
              <w:rPr>
                <w:rFonts w:ascii="Dialog" w:hAnsi="Dialog" w:cs="宋体"/>
                <w:color w:val="000000"/>
                <w:kern w:val="0"/>
                <w:sz w:val="20"/>
                <w:szCs w:val="20"/>
                <w:highlight w:val="none"/>
              </w:rPr>
            </w:pPr>
          </w:p>
        </w:tc>
      </w:tr>
      <w:tr w14:paraId="273B1808">
        <w:tblPrEx>
          <w:tblCellMar>
            <w:top w:w="0" w:type="dxa"/>
            <w:left w:w="108" w:type="dxa"/>
            <w:bottom w:w="0" w:type="dxa"/>
            <w:right w:w="108" w:type="dxa"/>
          </w:tblCellMar>
        </w:tblPrEx>
        <w:trPr>
          <w:trHeight w:val="466" w:hRule="atLeast"/>
        </w:trPr>
        <w:tc>
          <w:tcPr>
            <w:tcW w:w="5756" w:type="dxa"/>
            <w:gridSpan w:val="5"/>
            <w:tcBorders>
              <w:top w:val="single" w:color="000000" w:sz="4" w:space="0"/>
              <w:left w:val="single" w:color="000000" w:sz="4" w:space="0"/>
              <w:bottom w:val="single" w:color="000000" w:sz="4" w:space="0"/>
              <w:right w:val="single" w:color="000000" w:sz="4" w:space="0"/>
            </w:tcBorders>
            <w:noWrap/>
            <w:vAlign w:val="center"/>
          </w:tcPr>
          <w:p w14:paraId="596B372F">
            <w:pPr>
              <w:widowControl/>
              <w:jc w:val="center"/>
              <w:rPr>
                <w:rFonts w:ascii="Dialog" w:hAnsi="Dialog" w:cs="宋体"/>
                <w:color w:val="000000"/>
                <w:kern w:val="0"/>
                <w:sz w:val="24"/>
                <w:highlight w:val="none"/>
              </w:rPr>
            </w:pPr>
            <w:r>
              <w:rPr>
                <w:rFonts w:hint="eastAsia" w:ascii="Dialog" w:hAnsi="Dialog" w:cs="宋体"/>
                <w:color w:val="000000"/>
                <w:kern w:val="0"/>
                <w:sz w:val="24"/>
                <w:highlight w:val="none"/>
              </w:rPr>
              <w:t>合计</w:t>
            </w:r>
          </w:p>
        </w:tc>
        <w:tc>
          <w:tcPr>
            <w:tcW w:w="562" w:type="dxa"/>
            <w:tcBorders>
              <w:top w:val="nil"/>
              <w:left w:val="nil"/>
              <w:bottom w:val="single" w:color="000000" w:sz="4" w:space="0"/>
              <w:right w:val="single" w:color="000000" w:sz="4" w:space="0"/>
            </w:tcBorders>
            <w:noWrap/>
            <w:vAlign w:val="center"/>
          </w:tcPr>
          <w:p w14:paraId="70326353">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92</w:t>
            </w:r>
          </w:p>
        </w:tc>
        <w:tc>
          <w:tcPr>
            <w:tcW w:w="277" w:type="dxa"/>
            <w:tcBorders>
              <w:top w:val="nil"/>
              <w:left w:val="nil"/>
              <w:bottom w:val="single" w:color="000000" w:sz="4" w:space="0"/>
              <w:right w:val="single" w:color="000000" w:sz="4" w:space="0"/>
            </w:tcBorders>
            <w:noWrap/>
            <w:vAlign w:val="center"/>
          </w:tcPr>
          <w:p w14:paraId="188DEC77">
            <w:pPr>
              <w:widowControl/>
              <w:jc w:val="left"/>
              <w:rPr>
                <w:rFonts w:hint="eastAsia" w:ascii="仿宋_GB2312" w:hAnsi="宋体" w:eastAsia="仿宋_GB2312"/>
                <w:kern w:val="0"/>
                <w:sz w:val="18"/>
                <w:szCs w:val="18"/>
                <w:highlight w:val="none"/>
              </w:rPr>
            </w:pPr>
          </w:p>
        </w:tc>
        <w:tc>
          <w:tcPr>
            <w:tcW w:w="562" w:type="dxa"/>
            <w:tcBorders>
              <w:top w:val="nil"/>
              <w:left w:val="nil"/>
              <w:bottom w:val="single" w:color="000000" w:sz="4" w:space="0"/>
              <w:right w:val="single" w:color="000000" w:sz="4" w:space="0"/>
            </w:tcBorders>
            <w:noWrap/>
            <w:vAlign w:val="center"/>
          </w:tcPr>
          <w:p w14:paraId="29940339">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92</w:t>
            </w:r>
          </w:p>
        </w:tc>
        <w:tc>
          <w:tcPr>
            <w:tcW w:w="277" w:type="dxa"/>
            <w:tcBorders>
              <w:top w:val="nil"/>
              <w:left w:val="nil"/>
              <w:bottom w:val="single" w:color="000000" w:sz="4" w:space="0"/>
              <w:right w:val="single" w:color="000000" w:sz="4" w:space="0"/>
            </w:tcBorders>
            <w:noWrap/>
            <w:vAlign w:val="center"/>
          </w:tcPr>
          <w:p w14:paraId="72AFD7C8">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w:t>
            </w:r>
          </w:p>
        </w:tc>
        <w:tc>
          <w:tcPr>
            <w:tcW w:w="404" w:type="dxa"/>
            <w:tcBorders>
              <w:top w:val="nil"/>
              <w:left w:val="nil"/>
              <w:bottom w:val="single" w:color="000000" w:sz="4" w:space="0"/>
              <w:right w:val="single" w:color="000000" w:sz="4" w:space="0"/>
            </w:tcBorders>
            <w:noWrap/>
            <w:vAlign w:val="center"/>
          </w:tcPr>
          <w:p w14:paraId="296A1AC9">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w:t>
            </w:r>
          </w:p>
        </w:tc>
        <w:tc>
          <w:tcPr>
            <w:tcW w:w="554" w:type="dxa"/>
            <w:tcBorders>
              <w:top w:val="nil"/>
              <w:left w:val="nil"/>
              <w:bottom w:val="single" w:color="000000" w:sz="4" w:space="0"/>
              <w:right w:val="single" w:color="000000" w:sz="4" w:space="0"/>
            </w:tcBorders>
            <w:noWrap/>
            <w:vAlign w:val="center"/>
          </w:tcPr>
          <w:p w14:paraId="0A2B9D23">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w:t>
            </w:r>
          </w:p>
        </w:tc>
        <w:tc>
          <w:tcPr>
            <w:tcW w:w="404" w:type="dxa"/>
            <w:tcBorders>
              <w:top w:val="nil"/>
              <w:left w:val="nil"/>
              <w:bottom w:val="single" w:color="000000" w:sz="4" w:space="0"/>
              <w:right w:val="single" w:color="000000" w:sz="4" w:space="0"/>
            </w:tcBorders>
            <w:noWrap/>
            <w:vAlign w:val="center"/>
          </w:tcPr>
          <w:p w14:paraId="2410BFC9">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w:t>
            </w:r>
          </w:p>
        </w:tc>
        <w:tc>
          <w:tcPr>
            <w:tcW w:w="282" w:type="dxa"/>
            <w:tcBorders>
              <w:top w:val="nil"/>
              <w:left w:val="nil"/>
              <w:bottom w:val="single" w:color="000000" w:sz="4" w:space="0"/>
              <w:right w:val="single" w:color="000000" w:sz="4" w:space="0"/>
            </w:tcBorders>
            <w:noWrap/>
            <w:vAlign w:val="center"/>
          </w:tcPr>
          <w:p w14:paraId="5E771D26">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w:t>
            </w:r>
          </w:p>
        </w:tc>
        <w:tc>
          <w:tcPr>
            <w:tcW w:w="277" w:type="dxa"/>
            <w:tcBorders>
              <w:top w:val="nil"/>
              <w:left w:val="nil"/>
              <w:bottom w:val="single" w:color="000000" w:sz="4" w:space="0"/>
              <w:right w:val="single" w:color="000000" w:sz="4" w:space="0"/>
            </w:tcBorders>
            <w:noWrap/>
            <w:vAlign w:val="center"/>
          </w:tcPr>
          <w:p w14:paraId="22940BB4">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w:t>
            </w:r>
          </w:p>
        </w:tc>
        <w:tc>
          <w:tcPr>
            <w:tcW w:w="356" w:type="dxa"/>
            <w:tcBorders>
              <w:top w:val="nil"/>
              <w:left w:val="nil"/>
              <w:bottom w:val="single" w:color="000000" w:sz="4" w:space="0"/>
              <w:right w:val="single" w:color="000000" w:sz="4" w:space="0"/>
            </w:tcBorders>
            <w:noWrap/>
            <w:vAlign w:val="center"/>
          </w:tcPr>
          <w:p w14:paraId="124BCEDE">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w:t>
            </w:r>
          </w:p>
        </w:tc>
        <w:tc>
          <w:tcPr>
            <w:tcW w:w="277" w:type="dxa"/>
            <w:tcBorders>
              <w:top w:val="nil"/>
              <w:left w:val="nil"/>
              <w:bottom w:val="single" w:color="000000" w:sz="4" w:space="0"/>
              <w:right w:val="single" w:color="000000" w:sz="4" w:space="0"/>
            </w:tcBorders>
            <w:noWrap/>
            <w:vAlign w:val="center"/>
          </w:tcPr>
          <w:p w14:paraId="2628045C">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w:t>
            </w:r>
          </w:p>
        </w:tc>
      </w:tr>
      <w:tr w14:paraId="751D3721">
        <w:tblPrEx>
          <w:tblCellMar>
            <w:top w:w="0" w:type="dxa"/>
            <w:left w:w="108" w:type="dxa"/>
            <w:bottom w:w="0" w:type="dxa"/>
            <w:right w:w="108" w:type="dxa"/>
          </w:tblCellMar>
        </w:tblPrEx>
        <w:trPr>
          <w:trHeight w:val="466" w:hRule="atLeast"/>
        </w:trPr>
        <w:tc>
          <w:tcPr>
            <w:tcW w:w="523" w:type="dxa"/>
            <w:tcBorders>
              <w:top w:val="nil"/>
              <w:left w:val="single" w:color="000000" w:sz="4" w:space="0"/>
              <w:bottom w:val="single" w:color="000000" w:sz="4" w:space="0"/>
              <w:right w:val="single" w:color="000000" w:sz="4" w:space="0"/>
            </w:tcBorders>
            <w:noWrap/>
            <w:vAlign w:val="center"/>
          </w:tcPr>
          <w:p w14:paraId="2AC1A38E">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208</w:t>
            </w:r>
          </w:p>
        </w:tc>
        <w:tc>
          <w:tcPr>
            <w:tcW w:w="433" w:type="dxa"/>
            <w:tcBorders>
              <w:top w:val="nil"/>
              <w:left w:val="nil"/>
              <w:bottom w:val="single" w:color="000000" w:sz="4" w:space="0"/>
              <w:right w:val="single" w:color="000000" w:sz="4" w:space="0"/>
            </w:tcBorders>
            <w:noWrap/>
            <w:vAlign w:val="center"/>
          </w:tcPr>
          <w:p w14:paraId="4C3F747E">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02</w:t>
            </w:r>
          </w:p>
        </w:tc>
        <w:tc>
          <w:tcPr>
            <w:tcW w:w="435" w:type="dxa"/>
            <w:tcBorders>
              <w:top w:val="nil"/>
              <w:left w:val="nil"/>
              <w:bottom w:val="single" w:color="000000" w:sz="4" w:space="0"/>
              <w:right w:val="single" w:color="000000" w:sz="4" w:space="0"/>
            </w:tcBorders>
            <w:noWrap/>
            <w:vAlign w:val="center"/>
          </w:tcPr>
          <w:p w14:paraId="0B30DD95">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06</w:t>
            </w:r>
          </w:p>
        </w:tc>
        <w:tc>
          <w:tcPr>
            <w:tcW w:w="886" w:type="dxa"/>
            <w:tcBorders>
              <w:top w:val="nil"/>
              <w:left w:val="nil"/>
              <w:bottom w:val="single" w:color="000000" w:sz="4" w:space="0"/>
              <w:right w:val="single" w:color="000000" w:sz="4" w:space="0"/>
            </w:tcBorders>
            <w:noWrap/>
            <w:vAlign w:val="center"/>
          </w:tcPr>
          <w:p w14:paraId="75970158">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民间组织管理</w:t>
            </w:r>
          </w:p>
        </w:tc>
        <w:tc>
          <w:tcPr>
            <w:tcW w:w="3479" w:type="dxa"/>
            <w:tcBorders>
              <w:top w:val="nil"/>
              <w:left w:val="nil"/>
              <w:bottom w:val="single" w:color="000000" w:sz="4" w:space="0"/>
              <w:right w:val="single" w:color="000000" w:sz="4" w:space="0"/>
            </w:tcBorders>
            <w:noWrap/>
            <w:vAlign w:val="center"/>
          </w:tcPr>
          <w:p w14:paraId="4FCD8283">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社会组织登记和等级评估</w:t>
            </w:r>
          </w:p>
        </w:tc>
        <w:tc>
          <w:tcPr>
            <w:tcW w:w="562" w:type="dxa"/>
            <w:tcBorders>
              <w:top w:val="nil"/>
              <w:left w:val="nil"/>
              <w:bottom w:val="single" w:color="000000" w:sz="4" w:space="0"/>
              <w:right w:val="single" w:color="000000" w:sz="4" w:space="0"/>
            </w:tcBorders>
            <w:noWrap/>
            <w:vAlign w:val="center"/>
          </w:tcPr>
          <w:p w14:paraId="7661A525">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14</w:t>
            </w:r>
          </w:p>
        </w:tc>
        <w:tc>
          <w:tcPr>
            <w:tcW w:w="277" w:type="dxa"/>
            <w:tcBorders>
              <w:top w:val="nil"/>
              <w:left w:val="nil"/>
              <w:bottom w:val="single" w:color="000000" w:sz="4" w:space="0"/>
              <w:right w:val="single" w:color="000000" w:sz="4" w:space="0"/>
            </w:tcBorders>
            <w:noWrap/>
            <w:vAlign w:val="center"/>
          </w:tcPr>
          <w:p w14:paraId="474D17FC">
            <w:pPr>
              <w:widowControl/>
              <w:jc w:val="left"/>
              <w:rPr>
                <w:rFonts w:hint="eastAsia" w:ascii="仿宋_GB2312" w:hAnsi="宋体" w:eastAsia="仿宋_GB2312"/>
                <w:kern w:val="0"/>
                <w:sz w:val="18"/>
                <w:szCs w:val="18"/>
                <w:highlight w:val="none"/>
              </w:rPr>
            </w:pPr>
          </w:p>
        </w:tc>
        <w:tc>
          <w:tcPr>
            <w:tcW w:w="562" w:type="dxa"/>
            <w:tcBorders>
              <w:top w:val="nil"/>
              <w:left w:val="nil"/>
              <w:bottom w:val="single" w:color="000000" w:sz="4" w:space="0"/>
              <w:right w:val="single" w:color="000000" w:sz="4" w:space="0"/>
            </w:tcBorders>
            <w:noWrap/>
            <w:vAlign w:val="center"/>
          </w:tcPr>
          <w:p w14:paraId="5E4CE769">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14</w:t>
            </w:r>
          </w:p>
        </w:tc>
        <w:tc>
          <w:tcPr>
            <w:tcW w:w="277" w:type="dxa"/>
            <w:tcBorders>
              <w:top w:val="nil"/>
              <w:left w:val="nil"/>
              <w:bottom w:val="single" w:color="000000" w:sz="4" w:space="0"/>
              <w:right w:val="single" w:color="000000" w:sz="4" w:space="0"/>
            </w:tcBorders>
            <w:noWrap/>
            <w:vAlign w:val="center"/>
          </w:tcPr>
          <w:p w14:paraId="529072FC">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404" w:type="dxa"/>
            <w:tcBorders>
              <w:top w:val="nil"/>
              <w:left w:val="nil"/>
              <w:bottom w:val="single" w:color="000000" w:sz="4" w:space="0"/>
              <w:right w:val="single" w:color="000000" w:sz="4" w:space="0"/>
            </w:tcBorders>
            <w:noWrap/>
            <w:vAlign w:val="center"/>
          </w:tcPr>
          <w:p w14:paraId="086300BB">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54" w:type="dxa"/>
            <w:tcBorders>
              <w:top w:val="nil"/>
              <w:left w:val="nil"/>
              <w:bottom w:val="single" w:color="000000" w:sz="4" w:space="0"/>
              <w:right w:val="single" w:color="000000" w:sz="4" w:space="0"/>
            </w:tcBorders>
            <w:noWrap/>
            <w:vAlign w:val="center"/>
          </w:tcPr>
          <w:p w14:paraId="220A4FA2">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404" w:type="dxa"/>
            <w:tcBorders>
              <w:top w:val="nil"/>
              <w:left w:val="nil"/>
              <w:bottom w:val="single" w:color="000000" w:sz="4" w:space="0"/>
              <w:right w:val="single" w:color="000000" w:sz="4" w:space="0"/>
            </w:tcBorders>
            <w:noWrap/>
            <w:vAlign w:val="center"/>
          </w:tcPr>
          <w:p w14:paraId="58D4EB47">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82" w:type="dxa"/>
            <w:tcBorders>
              <w:top w:val="nil"/>
              <w:left w:val="nil"/>
              <w:bottom w:val="single" w:color="000000" w:sz="4" w:space="0"/>
              <w:right w:val="single" w:color="000000" w:sz="4" w:space="0"/>
            </w:tcBorders>
            <w:noWrap/>
            <w:vAlign w:val="center"/>
          </w:tcPr>
          <w:p w14:paraId="7F9BC841">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77" w:type="dxa"/>
            <w:tcBorders>
              <w:top w:val="nil"/>
              <w:left w:val="nil"/>
              <w:bottom w:val="single" w:color="000000" w:sz="4" w:space="0"/>
              <w:right w:val="single" w:color="000000" w:sz="4" w:space="0"/>
            </w:tcBorders>
            <w:noWrap/>
            <w:vAlign w:val="center"/>
          </w:tcPr>
          <w:p w14:paraId="42BAB3AE">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356" w:type="dxa"/>
            <w:tcBorders>
              <w:top w:val="nil"/>
              <w:left w:val="nil"/>
              <w:bottom w:val="single" w:color="000000" w:sz="4" w:space="0"/>
              <w:right w:val="single" w:color="000000" w:sz="4" w:space="0"/>
            </w:tcBorders>
            <w:noWrap/>
            <w:vAlign w:val="center"/>
          </w:tcPr>
          <w:p w14:paraId="769D4E18">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77" w:type="dxa"/>
            <w:tcBorders>
              <w:top w:val="nil"/>
              <w:left w:val="nil"/>
              <w:bottom w:val="single" w:color="000000" w:sz="4" w:space="0"/>
              <w:right w:val="single" w:color="000000" w:sz="4" w:space="0"/>
            </w:tcBorders>
            <w:noWrap/>
            <w:vAlign w:val="center"/>
          </w:tcPr>
          <w:p w14:paraId="4D49633B">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r>
      <w:tr w14:paraId="1F744868">
        <w:tblPrEx>
          <w:tblCellMar>
            <w:top w:w="0" w:type="dxa"/>
            <w:left w:w="108" w:type="dxa"/>
            <w:bottom w:w="0" w:type="dxa"/>
            <w:right w:w="108" w:type="dxa"/>
          </w:tblCellMar>
        </w:tblPrEx>
        <w:trPr>
          <w:trHeight w:val="466" w:hRule="atLeast"/>
        </w:trPr>
        <w:tc>
          <w:tcPr>
            <w:tcW w:w="523" w:type="dxa"/>
            <w:tcBorders>
              <w:top w:val="nil"/>
              <w:left w:val="single" w:color="000000" w:sz="4" w:space="0"/>
              <w:bottom w:val="single" w:color="000000" w:sz="4" w:space="0"/>
              <w:right w:val="single" w:color="000000" w:sz="4" w:space="0"/>
            </w:tcBorders>
            <w:noWrap/>
            <w:vAlign w:val="center"/>
          </w:tcPr>
          <w:p w14:paraId="5D80EA0F">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208</w:t>
            </w:r>
          </w:p>
        </w:tc>
        <w:tc>
          <w:tcPr>
            <w:tcW w:w="433" w:type="dxa"/>
            <w:tcBorders>
              <w:top w:val="nil"/>
              <w:left w:val="nil"/>
              <w:bottom w:val="single" w:color="000000" w:sz="4" w:space="0"/>
              <w:right w:val="single" w:color="000000" w:sz="4" w:space="0"/>
            </w:tcBorders>
            <w:noWrap/>
            <w:vAlign w:val="center"/>
          </w:tcPr>
          <w:p w14:paraId="10D704F7">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02</w:t>
            </w:r>
          </w:p>
        </w:tc>
        <w:tc>
          <w:tcPr>
            <w:tcW w:w="435" w:type="dxa"/>
            <w:tcBorders>
              <w:top w:val="nil"/>
              <w:left w:val="nil"/>
              <w:bottom w:val="single" w:color="000000" w:sz="4" w:space="0"/>
              <w:right w:val="single" w:color="000000" w:sz="4" w:space="0"/>
            </w:tcBorders>
            <w:noWrap/>
            <w:vAlign w:val="center"/>
          </w:tcPr>
          <w:p w14:paraId="62391C24">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06</w:t>
            </w:r>
          </w:p>
        </w:tc>
        <w:tc>
          <w:tcPr>
            <w:tcW w:w="886" w:type="dxa"/>
            <w:tcBorders>
              <w:top w:val="nil"/>
              <w:left w:val="nil"/>
              <w:bottom w:val="single" w:color="000000" w:sz="4" w:space="0"/>
              <w:right w:val="single" w:color="000000" w:sz="4" w:space="0"/>
            </w:tcBorders>
            <w:noWrap/>
            <w:vAlign w:val="center"/>
          </w:tcPr>
          <w:p w14:paraId="2874C2B9">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民间组织管理</w:t>
            </w:r>
          </w:p>
        </w:tc>
        <w:tc>
          <w:tcPr>
            <w:tcW w:w="3479" w:type="dxa"/>
            <w:tcBorders>
              <w:top w:val="nil"/>
              <w:left w:val="nil"/>
              <w:bottom w:val="single" w:color="000000" w:sz="4" w:space="0"/>
              <w:right w:val="single" w:color="000000" w:sz="4" w:space="0"/>
            </w:tcBorders>
            <w:noWrap/>
            <w:vAlign w:val="center"/>
          </w:tcPr>
          <w:p w14:paraId="058FA8D1">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社会组织综合党委工作经费</w:t>
            </w:r>
          </w:p>
        </w:tc>
        <w:tc>
          <w:tcPr>
            <w:tcW w:w="562" w:type="dxa"/>
            <w:tcBorders>
              <w:top w:val="nil"/>
              <w:left w:val="nil"/>
              <w:bottom w:val="single" w:color="000000" w:sz="4" w:space="0"/>
              <w:right w:val="single" w:color="000000" w:sz="4" w:space="0"/>
            </w:tcBorders>
            <w:noWrap/>
            <w:vAlign w:val="center"/>
          </w:tcPr>
          <w:p w14:paraId="38CA20BB">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11</w:t>
            </w:r>
          </w:p>
        </w:tc>
        <w:tc>
          <w:tcPr>
            <w:tcW w:w="277" w:type="dxa"/>
            <w:tcBorders>
              <w:top w:val="nil"/>
              <w:left w:val="nil"/>
              <w:bottom w:val="single" w:color="000000" w:sz="4" w:space="0"/>
              <w:right w:val="single" w:color="000000" w:sz="4" w:space="0"/>
            </w:tcBorders>
            <w:noWrap/>
            <w:vAlign w:val="center"/>
          </w:tcPr>
          <w:p w14:paraId="1D3D3B90">
            <w:pPr>
              <w:widowControl/>
              <w:jc w:val="left"/>
              <w:rPr>
                <w:rFonts w:hint="eastAsia" w:ascii="仿宋_GB2312" w:hAnsi="宋体" w:eastAsia="仿宋_GB2312"/>
                <w:kern w:val="0"/>
                <w:sz w:val="18"/>
                <w:szCs w:val="18"/>
                <w:highlight w:val="none"/>
              </w:rPr>
            </w:pPr>
          </w:p>
        </w:tc>
        <w:tc>
          <w:tcPr>
            <w:tcW w:w="562" w:type="dxa"/>
            <w:tcBorders>
              <w:top w:val="nil"/>
              <w:left w:val="nil"/>
              <w:bottom w:val="single" w:color="000000" w:sz="4" w:space="0"/>
              <w:right w:val="single" w:color="000000" w:sz="4" w:space="0"/>
            </w:tcBorders>
            <w:noWrap/>
            <w:vAlign w:val="center"/>
          </w:tcPr>
          <w:p w14:paraId="4414E91F">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11</w:t>
            </w:r>
          </w:p>
        </w:tc>
        <w:tc>
          <w:tcPr>
            <w:tcW w:w="277" w:type="dxa"/>
            <w:tcBorders>
              <w:top w:val="nil"/>
              <w:left w:val="nil"/>
              <w:bottom w:val="single" w:color="000000" w:sz="4" w:space="0"/>
              <w:right w:val="single" w:color="000000" w:sz="4" w:space="0"/>
            </w:tcBorders>
            <w:noWrap/>
            <w:vAlign w:val="center"/>
          </w:tcPr>
          <w:p w14:paraId="4F4DF29B">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404" w:type="dxa"/>
            <w:tcBorders>
              <w:top w:val="nil"/>
              <w:left w:val="nil"/>
              <w:bottom w:val="single" w:color="000000" w:sz="4" w:space="0"/>
              <w:right w:val="single" w:color="000000" w:sz="4" w:space="0"/>
            </w:tcBorders>
            <w:noWrap/>
            <w:vAlign w:val="center"/>
          </w:tcPr>
          <w:p w14:paraId="3BE3321C">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54" w:type="dxa"/>
            <w:tcBorders>
              <w:top w:val="nil"/>
              <w:left w:val="nil"/>
              <w:bottom w:val="single" w:color="000000" w:sz="4" w:space="0"/>
              <w:right w:val="single" w:color="000000" w:sz="4" w:space="0"/>
            </w:tcBorders>
            <w:noWrap/>
            <w:vAlign w:val="center"/>
          </w:tcPr>
          <w:p w14:paraId="14A144A3">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404" w:type="dxa"/>
            <w:tcBorders>
              <w:top w:val="nil"/>
              <w:left w:val="nil"/>
              <w:bottom w:val="single" w:color="000000" w:sz="4" w:space="0"/>
              <w:right w:val="single" w:color="000000" w:sz="4" w:space="0"/>
            </w:tcBorders>
            <w:noWrap/>
            <w:vAlign w:val="center"/>
          </w:tcPr>
          <w:p w14:paraId="2520B981">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82" w:type="dxa"/>
            <w:tcBorders>
              <w:top w:val="nil"/>
              <w:left w:val="nil"/>
              <w:bottom w:val="single" w:color="000000" w:sz="4" w:space="0"/>
              <w:right w:val="single" w:color="000000" w:sz="4" w:space="0"/>
            </w:tcBorders>
            <w:noWrap/>
            <w:vAlign w:val="center"/>
          </w:tcPr>
          <w:p w14:paraId="5B515290">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77" w:type="dxa"/>
            <w:tcBorders>
              <w:top w:val="nil"/>
              <w:left w:val="nil"/>
              <w:bottom w:val="single" w:color="000000" w:sz="4" w:space="0"/>
              <w:right w:val="single" w:color="000000" w:sz="4" w:space="0"/>
            </w:tcBorders>
            <w:noWrap/>
            <w:vAlign w:val="center"/>
          </w:tcPr>
          <w:p w14:paraId="28E57A94">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356" w:type="dxa"/>
            <w:tcBorders>
              <w:top w:val="nil"/>
              <w:left w:val="nil"/>
              <w:bottom w:val="single" w:color="000000" w:sz="4" w:space="0"/>
              <w:right w:val="single" w:color="000000" w:sz="4" w:space="0"/>
            </w:tcBorders>
            <w:noWrap/>
            <w:vAlign w:val="center"/>
          </w:tcPr>
          <w:p w14:paraId="1E181DCE">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77" w:type="dxa"/>
            <w:tcBorders>
              <w:top w:val="nil"/>
              <w:left w:val="nil"/>
              <w:bottom w:val="single" w:color="000000" w:sz="4" w:space="0"/>
              <w:right w:val="single" w:color="000000" w:sz="4" w:space="0"/>
            </w:tcBorders>
            <w:noWrap/>
            <w:vAlign w:val="center"/>
          </w:tcPr>
          <w:p w14:paraId="7649D9D4">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r>
      <w:tr w14:paraId="04E5F81E">
        <w:tblPrEx>
          <w:tblCellMar>
            <w:top w:w="0" w:type="dxa"/>
            <w:left w:w="108" w:type="dxa"/>
            <w:bottom w:w="0" w:type="dxa"/>
            <w:right w:w="108" w:type="dxa"/>
          </w:tblCellMar>
        </w:tblPrEx>
        <w:trPr>
          <w:trHeight w:val="466" w:hRule="atLeast"/>
        </w:trPr>
        <w:tc>
          <w:tcPr>
            <w:tcW w:w="523" w:type="dxa"/>
            <w:tcBorders>
              <w:top w:val="nil"/>
              <w:left w:val="single" w:color="000000" w:sz="4" w:space="0"/>
              <w:bottom w:val="single" w:color="000000" w:sz="4" w:space="0"/>
              <w:right w:val="single" w:color="000000" w:sz="4" w:space="0"/>
            </w:tcBorders>
            <w:noWrap/>
            <w:vAlign w:val="center"/>
          </w:tcPr>
          <w:p w14:paraId="57A9340A">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208</w:t>
            </w:r>
          </w:p>
        </w:tc>
        <w:tc>
          <w:tcPr>
            <w:tcW w:w="433" w:type="dxa"/>
            <w:tcBorders>
              <w:top w:val="nil"/>
              <w:left w:val="nil"/>
              <w:bottom w:val="single" w:color="000000" w:sz="4" w:space="0"/>
              <w:right w:val="single" w:color="000000" w:sz="4" w:space="0"/>
            </w:tcBorders>
            <w:noWrap/>
            <w:vAlign w:val="center"/>
          </w:tcPr>
          <w:p w14:paraId="628CC828">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02</w:t>
            </w:r>
          </w:p>
        </w:tc>
        <w:tc>
          <w:tcPr>
            <w:tcW w:w="435" w:type="dxa"/>
            <w:tcBorders>
              <w:top w:val="nil"/>
              <w:left w:val="nil"/>
              <w:bottom w:val="single" w:color="000000" w:sz="4" w:space="0"/>
              <w:right w:val="single" w:color="000000" w:sz="4" w:space="0"/>
            </w:tcBorders>
            <w:noWrap/>
            <w:vAlign w:val="center"/>
          </w:tcPr>
          <w:p w14:paraId="246883A3">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07</w:t>
            </w:r>
          </w:p>
        </w:tc>
        <w:tc>
          <w:tcPr>
            <w:tcW w:w="886" w:type="dxa"/>
            <w:tcBorders>
              <w:top w:val="nil"/>
              <w:left w:val="nil"/>
              <w:bottom w:val="single" w:color="000000" w:sz="4" w:space="0"/>
              <w:right w:val="single" w:color="000000" w:sz="4" w:space="0"/>
            </w:tcBorders>
            <w:noWrap/>
            <w:vAlign w:val="center"/>
          </w:tcPr>
          <w:p w14:paraId="43852024">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行政区划和地名管理</w:t>
            </w:r>
          </w:p>
        </w:tc>
        <w:tc>
          <w:tcPr>
            <w:tcW w:w="3479" w:type="dxa"/>
            <w:tcBorders>
              <w:top w:val="nil"/>
              <w:left w:val="nil"/>
              <w:bottom w:val="single" w:color="000000" w:sz="4" w:space="0"/>
              <w:right w:val="single" w:color="000000" w:sz="4" w:space="0"/>
            </w:tcBorders>
            <w:noWrap/>
            <w:vAlign w:val="center"/>
          </w:tcPr>
          <w:p w14:paraId="0ACDB6F8">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地名区划勘界、地名大词典编撰、标准化地名二维码设立</w:t>
            </w:r>
          </w:p>
        </w:tc>
        <w:tc>
          <w:tcPr>
            <w:tcW w:w="562" w:type="dxa"/>
            <w:tcBorders>
              <w:top w:val="nil"/>
              <w:left w:val="nil"/>
              <w:bottom w:val="single" w:color="000000" w:sz="4" w:space="0"/>
              <w:right w:val="single" w:color="000000" w:sz="4" w:space="0"/>
            </w:tcBorders>
            <w:noWrap/>
            <w:vAlign w:val="center"/>
          </w:tcPr>
          <w:p w14:paraId="5DDFF2F3">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277" w:type="dxa"/>
            <w:tcBorders>
              <w:top w:val="nil"/>
              <w:left w:val="nil"/>
              <w:bottom w:val="single" w:color="000000" w:sz="4" w:space="0"/>
              <w:right w:val="single" w:color="000000" w:sz="4" w:space="0"/>
            </w:tcBorders>
            <w:noWrap/>
            <w:vAlign w:val="center"/>
          </w:tcPr>
          <w:p w14:paraId="0F463923">
            <w:pPr>
              <w:widowControl/>
              <w:jc w:val="left"/>
              <w:rPr>
                <w:rFonts w:hint="eastAsia" w:ascii="仿宋_GB2312" w:hAnsi="宋体" w:eastAsia="仿宋_GB2312"/>
                <w:kern w:val="0"/>
                <w:sz w:val="18"/>
                <w:szCs w:val="18"/>
                <w:highlight w:val="none"/>
              </w:rPr>
            </w:pPr>
          </w:p>
        </w:tc>
        <w:tc>
          <w:tcPr>
            <w:tcW w:w="562" w:type="dxa"/>
            <w:tcBorders>
              <w:top w:val="nil"/>
              <w:left w:val="nil"/>
              <w:bottom w:val="single" w:color="000000" w:sz="4" w:space="0"/>
              <w:right w:val="single" w:color="000000" w:sz="4" w:space="0"/>
            </w:tcBorders>
            <w:noWrap/>
            <w:vAlign w:val="center"/>
          </w:tcPr>
          <w:p w14:paraId="53002C5D">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277" w:type="dxa"/>
            <w:tcBorders>
              <w:top w:val="nil"/>
              <w:left w:val="nil"/>
              <w:bottom w:val="single" w:color="000000" w:sz="4" w:space="0"/>
              <w:right w:val="single" w:color="000000" w:sz="4" w:space="0"/>
            </w:tcBorders>
            <w:noWrap/>
            <w:vAlign w:val="center"/>
          </w:tcPr>
          <w:p w14:paraId="02D33080">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404" w:type="dxa"/>
            <w:tcBorders>
              <w:top w:val="nil"/>
              <w:left w:val="nil"/>
              <w:bottom w:val="single" w:color="000000" w:sz="4" w:space="0"/>
              <w:right w:val="single" w:color="000000" w:sz="4" w:space="0"/>
            </w:tcBorders>
            <w:noWrap/>
            <w:vAlign w:val="center"/>
          </w:tcPr>
          <w:p w14:paraId="2508AC6E">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54" w:type="dxa"/>
            <w:tcBorders>
              <w:top w:val="nil"/>
              <w:left w:val="nil"/>
              <w:bottom w:val="single" w:color="000000" w:sz="4" w:space="0"/>
              <w:right w:val="single" w:color="000000" w:sz="4" w:space="0"/>
            </w:tcBorders>
            <w:noWrap/>
            <w:vAlign w:val="center"/>
          </w:tcPr>
          <w:p w14:paraId="0073C2CB">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404" w:type="dxa"/>
            <w:tcBorders>
              <w:top w:val="nil"/>
              <w:left w:val="nil"/>
              <w:bottom w:val="single" w:color="000000" w:sz="4" w:space="0"/>
              <w:right w:val="single" w:color="000000" w:sz="4" w:space="0"/>
            </w:tcBorders>
            <w:noWrap/>
            <w:vAlign w:val="center"/>
          </w:tcPr>
          <w:p w14:paraId="7B75C7CD">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82" w:type="dxa"/>
            <w:tcBorders>
              <w:top w:val="nil"/>
              <w:left w:val="nil"/>
              <w:bottom w:val="single" w:color="000000" w:sz="4" w:space="0"/>
              <w:right w:val="single" w:color="000000" w:sz="4" w:space="0"/>
            </w:tcBorders>
            <w:noWrap/>
            <w:vAlign w:val="center"/>
          </w:tcPr>
          <w:p w14:paraId="41968767">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77" w:type="dxa"/>
            <w:tcBorders>
              <w:top w:val="nil"/>
              <w:left w:val="nil"/>
              <w:bottom w:val="single" w:color="000000" w:sz="4" w:space="0"/>
              <w:right w:val="single" w:color="000000" w:sz="4" w:space="0"/>
            </w:tcBorders>
            <w:noWrap/>
            <w:vAlign w:val="center"/>
          </w:tcPr>
          <w:p w14:paraId="5639147C">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356" w:type="dxa"/>
            <w:tcBorders>
              <w:top w:val="nil"/>
              <w:left w:val="nil"/>
              <w:bottom w:val="single" w:color="000000" w:sz="4" w:space="0"/>
              <w:right w:val="single" w:color="000000" w:sz="4" w:space="0"/>
            </w:tcBorders>
            <w:noWrap/>
            <w:vAlign w:val="center"/>
          </w:tcPr>
          <w:p w14:paraId="75B08819">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77" w:type="dxa"/>
            <w:tcBorders>
              <w:top w:val="nil"/>
              <w:left w:val="nil"/>
              <w:bottom w:val="single" w:color="000000" w:sz="4" w:space="0"/>
              <w:right w:val="single" w:color="000000" w:sz="4" w:space="0"/>
            </w:tcBorders>
            <w:noWrap/>
            <w:vAlign w:val="center"/>
          </w:tcPr>
          <w:p w14:paraId="4DEC40B2">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r>
      <w:tr w14:paraId="5464EEA5">
        <w:tblPrEx>
          <w:tblCellMar>
            <w:top w:w="0" w:type="dxa"/>
            <w:left w:w="108" w:type="dxa"/>
            <w:bottom w:w="0" w:type="dxa"/>
            <w:right w:w="108" w:type="dxa"/>
          </w:tblCellMar>
        </w:tblPrEx>
        <w:trPr>
          <w:trHeight w:val="466" w:hRule="atLeast"/>
        </w:trPr>
        <w:tc>
          <w:tcPr>
            <w:tcW w:w="523" w:type="dxa"/>
            <w:tcBorders>
              <w:top w:val="nil"/>
              <w:left w:val="single" w:color="000000" w:sz="4" w:space="0"/>
              <w:bottom w:val="single" w:color="000000" w:sz="4" w:space="0"/>
              <w:right w:val="single" w:color="000000" w:sz="4" w:space="0"/>
            </w:tcBorders>
            <w:noWrap/>
            <w:vAlign w:val="center"/>
          </w:tcPr>
          <w:p w14:paraId="2CBF6793">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208</w:t>
            </w:r>
          </w:p>
        </w:tc>
        <w:tc>
          <w:tcPr>
            <w:tcW w:w="433" w:type="dxa"/>
            <w:tcBorders>
              <w:top w:val="nil"/>
              <w:left w:val="nil"/>
              <w:bottom w:val="single" w:color="000000" w:sz="4" w:space="0"/>
              <w:right w:val="single" w:color="000000" w:sz="4" w:space="0"/>
            </w:tcBorders>
            <w:noWrap/>
            <w:vAlign w:val="center"/>
          </w:tcPr>
          <w:p w14:paraId="47CD7C54">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02</w:t>
            </w:r>
          </w:p>
        </w:tc>
        <w:tc>
          <w:tcPr>
            <w:tcW w:w="435" w:type="dxa"/>
            <w:tcBorders>
              <w:top w:val="nil"/>
              <w:left w:val="nil"/>
              <w:bottom w:val="single" w:color="000000" w:sz="4" w:space="0"/>
              <w:right w:val="single" w:color="000000" w:sz="4" w:space="0"/>
            </w:tcBorders>
            <w:noWrap/>
            <w:vAlign w:val="center"/>
          </w:tcPr>
          <w:p w14:paraId="492941C0">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99</w:t>
            </w:r>
          </w:p>
        </w:tc>
        <w:tc>
          <w:tcPr>
            <w:tcW w:w="886" w:type="dxa"/>
            <w:tcBorders>
              <w:top w:val="nil"/>
              <w:left w:val="nil"/>
              <w:bottom w:val="single" w:color="000000" w:sz="4" w:space="0"/>
              <w:right w:val="single" w:color="000000" w:sz="4" w:space="0"/>
            </w:tcBorders>
            <w:noWrap/>
            <w:vAlign w:val="center"/>
          </w:tcPr>
          <w:p w14:paraId="00EADB26">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其他民政管理事务支出</w:t>
            </w:r>
          </w:p>
        </w:tc>
        <w:tc>
          <w:tcPr>
            <w:tcW w:w="3479" w:type="dxa"/>
            <w:tcBorders>
              <w:top w:val="nil"/>
              <w:left w:val="nil"/>
              <w:bottom w:val="single" w:color="000000" w:sz="4" w:space="0"/>
              <w:right w:val="single" w:color="000000" w:sz="4" w:space="0"/>
            </w:tcBorders>
            <w:noWrap/>
            <w:vAlign w:val="center"/>
          </w:tcPr>
          <w:p w14:paraId="6D467352">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基层政权、社会事务、接待来访、政策宣传等工作支出</w:t>
            </w:r>
          </w:p>
        </w:tc>
        <w:tc>
          <w:tcPr>
            <w:tcW w:w="562" w:type="dxa"/>
            <w:tcBorders>
              <w:top w:val="nil"/>
              <w:left w:val="nil"/>
              <w:bottom w:val="single" w:color="000000" w:sz="4" w:space="0"/>
              <w:right w:val="single" w:color="000000" w:sz="4" w:space="0"/>
            </w:tcBorders>
            <w:noWrap/>
            <w:vAlign w:val="center"/>
          </w:tcPr>
          <w:p w14:paraId="1D511229">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17</w:t>
            </w:r>
          </w:p>
        </w:tc>
        <w:tc>
          <w:tcPr>
            <w:tcW w:w="277" w:type="dxa"/>
            <w:tcBorders>
              <w:top w:val="nil"/>
              <w:left w:val="nil"/>
              <w:bottom w:val="single" w:color="000000" w:sz="4" w:space="0"/>
              <w:right w:val="single" w:color="000000" w:sz="4" w:space="0"/>
            </w:tcBorders>
            <w:noWrap/>
            <w:vAlign w:val="center"/>
          </w:tcPr>
          <w:p w14:paraId="70F7641C">
            <w:pPr>
              <w:widowControl/>
              <w:jc w:val="left"/>
              <w:rPr>
                <w:rFonts w:hint="eastAsia" w:ascii="仿宋_GB2312" w:hAnsi="宋体" w:eastAsia="仿宋_GB2312"/>
                <w:kern w:val="0"/>
                <w:sz w:val="18"/>
                <w:szCs w:val="18"/>
                <w:highlight w:val="none"/>
              </w:rPr>
            </w:pPr>
          </w:p>
        </w:tc>
        <w:tc>
          <w:tcPr>
            <w:tcW w:w="562" w:type="dxa"/>
            <w:tcBorders>
              <w:top w:val="nil"/>
              <w:left w:val="nil"/>
              <w:bottom w:val="single" w:color="000000" w:sz="4" w:space="0"/>
              <w:right w:val="single" w:color="000000" w:sz="4" w:space="0"/>
            </w:tcBorders>
            <w:noWrap/>
            <w:vAlign w:val="center"/>
          </w:tcPr>
          <w:p w14:paraId="71E7B6EA">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17</w:t>
            </w:r>
          </w:p>
        </w:tc>
        <w:tc>
          <w:tcPr>
            <w:tcW w:w="277" w:type="dxa"/>
            <w:tcBorders>
              <w:top w:val="nil"/>
              <w:left w:val="nil"/>
              <w:bottom w:val="single" w:color="000000" w:sz="4" w:space="0"/>
              <w:right w:val="single" w:color="000000" w:sz="4" w:space="0"/>
            </w:tcBorders>
            <w:noWrap/>
            <w:vAlign w:val="center"/>
          </w:tcPr>
          <w:p w14:paraId="37F1D81F">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404" w:type="dxa"/>
            <w:tcBorders>
              <w:top w:val="nil"/>
              <w:left w:val="nil"/>
              <w:bottom w:val="single" w:color="000000" w:sz="4" w:space="0"/>
              <w:right w:val="single" w:color="000000" w:sz="4" w:space="0"/>
            </w:tcBorders>
            <w:noWrap/>
            <w:vAlign w:val="center"/>
          </w:tcPr>
          <w:p w14:paraId="1CE4303A">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54" w:type="dxa"/>
            <w:tcBorders>
              <w:top w:val="nil"/>
              <w:left w:val="nil"/>
              <w:bottom w:val="single" w:color="000000" w:sz="4" w:space="0"/>
              <w:right w:val="single" w:color="000000" w:sz="4" w:space="0"/>
            </w:tcBorders>
            <w:noWrap/>
            <w:vAlign w:val="center"/>
          </w:tcPr>
          <w:p w14:paraId="4BB2F28B">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404" w:type="dxa"/>
            <w:tcBorders>
              <w:top w:val="nil"/>
              <w:left w:val="nil"/>
              <w:bottom w:val="single" w:color="000000" w:sz="4" w:space="0"/>
              <w:right w:val="single" w:color="000000" w:sz="4" w:space="0"/>
            </w:tcBorders>
            <w:noWrap/>
            <w:vAlign w:val="center"/>
          </w:tcPr>
          <w:p w14:paraId="38CF4F41">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82" w:type="dxa"/>
            <w:tcBorders>
              <w:top w:val="nil"/>
              <w:left w:val="nil"/>
              <w:bottom w:val="single" w:color="000000" w:sz="4" w:space="0"/>
              <w:right w:val="single" w:color="000000" w:sz="4" w:space="0"/>
            </w:tcBorders>
            <w:noWrap/>
            <w:vAlign w:val="center"/>
          </w:tcPr>
          <w:p w14:paraId="6CE58E75">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77" w:type="dxa"/>
            <w:tcBorders>
              <w:top w:val="nil"/>
              <w:left w:val="nil"/>
              <w:bottom w:val="single" w:color="000000" w:sz="4" w:space="0"/>
              <w:right w:val="single" w:color="000000" w:sz="4" w:space="0"/>
            </w:tcBorders>
            <w:noWrap/>
            <w:vAlign w:val="center"/>
          </w:tcPr>
          <w:p w14:paraId="4133FC60">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356" w:type="dxa"/>
            <w:tcBorders>
              <w:top w:val="nil"/>
              <w:left w:val="nil"/>
              <w:bottom w:val="single" w:color="000000" w:sz="4" w:space="0"/>
              <w:right w:val="single" w:color="000000" w:sz="4" w:space="0"/>
            </w:tcBorders>
            <w:noWrap/>
            <w:vAlign w:val="center"/>
          </w:tcPr>
          <w:p w14:paraId="466CBD5A">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77" w:type="dxa"/>
            <w:tcBorders>
              <w:top w:val="nil"/>
              <w:left w:val="nil"/>
              <w:bottom w:val="single" w:color="000000" w:sz="4" w:space="0"/>
              <w:right w:val="single" w:color="000000" w:sz="4" w:space="0"/>
            </w:tcBorders>
            <w:noWrap/>
            <w:vAlign w:val="center"/>
          </w:tcPr>
          <w:p w14:paraId="79A39374">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r>
      <w:tr w14:paraId="5415A61D">
        <w:tblPrEx>
          <w:tblCellMar>
            <w:top w:w="0" w:type="dxa"/>
            <w:left w:w="108" w:type="dxa"/>
            <w:bottom w:w="0" w:type="dxa"/>
            <w:right w:w="108" w:type="dxa"/>
          </w:tblCellMar>
        </w:tblPrEx>
        <w:trPr>
          <w:trHeight w:val="466" w:hRule="atLeast"/>
        </w:trPr>
        <w:tc>
          <w:tcPr>
            <w:tcW w:w="523" w:type="dxa"/>
            <w:tcBorders>
              <w:top w:val="nil"/>
              <w:left w:val="single" w:color="000000" w:sz="4" w:space="0"/>
              <w:bottom w:val="single" w:color="000000" w:sz="4" w:space="0"/>
              <w:right w:val="single" w:color="000000" w:sz="4" w:space="0"/>
            </w:tcBorders>
            <w:noWrap/>
            <w:vAlign w:val="center"/>
          </w:tcPr>
          <w:p w14:paraId="4A81ED31">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208</w:t>
            </w:r>
          </w:p>
        </w:tc>
        <w:tc>
          <w:tcPr>
            <w:tcW w:w="433" w:type="dxa"/>
            <w:tcBorders>
              <w:top w:val="nil"/>
              <w:left w:val="nil"/>
              <w:bottom w:val="single" w:color="000000" w:sz="4" w:space="0"/>
              <w:right w:val="single" w:color="000000" w:sz="4" w:space="0"/>
            </w:tcBorders>
            <w:noWrap/>
            <w:vAlign w:val="center"/>
          </w:tcPr>
          <w:p w14:paraId="50B5F3BE">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435" w:type="dxa"/>
            <w:tcBorders>
              <w:top w:val="nil"/>
              <w:left w:val="nil"/>
              <w:bottom w:val="single" w:color="000000" w:sz="4" w:space="0"/>
              <w:right w:val="single" w:color="000000" w:sz="4" w:space="0"/>
            </w:tcBorders>
            <w:noWrap/>
            <w:vAlign w:val="center"/>
          </w:tcPr>
          <w:p w14:paraId="60AC8C27">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02</w:t>
            </w:r>
          </w:p>
        </w:tc>
        <w:tc>
          <w:tcPr>
            <w:tcW w:w="886" w:type="dxa"/>
            <w:tcBorders>
              <w:top w:val="nil"/>
              <w:left w:val="nil"/>
              <w:bottom w:val="single" w:color="000000" w:sz="4" w:space="0"/>
              <w:right w:val="single" w:color="000000" w:sz="4" w:space="0"/>
            </w:tcBorders>
            <w:noWrap/>
            <w:vAlign w:val="center"/>
          </w:tcPr>
          <w:p w14:paraId="1A443BA0">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老年福利</w:t>
            </w:r>
          </w:p>
        </w:tc>
        <w:tc>
          <w:tcPr>
            <w:tcW w:w="3479" w:type="dxa"/>
            <w:tcBorders>
              <w:top w:val="nil"/>
              <w:left w:val="nil"/>
              <w:bottom w:val="single" w:color="000000" w:sz="4" w:space="0"/>
              <w:right w:val="single" w:color="000000" w:sz="4" w:space="0"/>
            </w:tcBorders>
            <w:noWrap/>
            <w:vAlign w:val="center"/>
          </w:tcPr>
          <w:p w14:paraId="470359BD">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养老服务支出</w:t>
            </w:r>
          </w:p>
        </w:tc>
        <w:tc>
          <w:tcPr>
            <w:tcW w:w="562" w:type="dxa"/>
            <w:tcBorders>
              <w:top w:val="nil"/>
              <w:left w:val="nil"/>
              <w:bottom w:val="single" w:color="000000" w:sz="4" w:space="0"/>
              <w:right w:val="single" w:color="000000" w:sz="4" w:space="0"/>
            </w:tcBorders>
            <w:noWrap/>
            <w:vAlign w:val="center"/>
          </w:tcPr>
          <w:p w14:paraId="58C7A454">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8</w:t>
            </w:r>
          </w:p>
        </w:tc>
        <w:tc>
          <w:tcPr>
            <w:tcW w:w="277" w:type="dxa"/>
            <w:tcBorders>
              <w:top w:val="nil"/>
              <w:left w:val="nil"/>
              <w:bottom w:val="single" w:color="000000" w:sz="4" w:space="0"/>
              <w:right w:val="single" w:color="000000" w:sz="4" w:space="0"/>
            </w:tcBorders>
            <w:noWrap/>
            <w:vAlign w:val="center"/>
          </w:tcPr>
          <w:p w14:paraId="3975C377">
            <w:pPr>
              <w:widowControl/>
              <w:jc w:val="left"/>
              <w:rPr>
                <w:rFonts w:hint="eastAsia" w:ascii="仿宋_GB2312" w:hAnsi="宋体" w:eastAsia="仿宋_GB2312"/>
                <w:kern w:val="0"/>
                <w:sz w:val="18"/>
                <w:szCs w:val="18"/>
                <w:highlight w:val="none"/>
              </w:rPr>
            </w:pPr>
          </w:p>
        </w:tc>
        <w:tc>
          <w:tcPr>
            <w:tcW w:w="562" w:type="dxa"/>
            <w:tcBorders>
              <w:top w:val="nil"/>
              <w:left w:val="nil"/>
              <w:bottom w:val="single" w:color="000000" w:sz="4" w:space="0"/>
              <w:right w:val="single" w:color="000000" w:sz="4" w:space="0"/>
            </w:tcBorders>
            <w:noWrap/>
            <w:vAlign w:val="center"/>
          </w:tcPr>
          <w:p w14:paraId="0DE5B7FA">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8</w:t>
            </w:r>
          </w:p>
        </w:tc>
        <w:tc>
          <w:tcPr>
            <w:tcW w:w="277" w:type="dxa"/>
            <w:tcBorders>
              <w:top w:val="nil"/>
              <w:left w:val="nil"/>
              <w:bottom w:val="single" w:color="000000" w:sz="4" w:space="0"/>
              <w:right w:val="single" w:color="000000" w:sz="4" w:space="0"/>
            </w:tcBorders>
            <w:noWrap/>
            <w:vAlign w:val="center"/>
          </w:tcPr>
          <w:p w14:paraId="7A76FE4E">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404" w:type="dxa"/>
            <w:tcBorders>
              <w:top w:val="nil"/>
              <w:left w:val="nil"/>
              <w:bottom w:val="single" w:color="000000" w:sz="4" w:space="0"/>
              <w:right w:val="single" w:color="000000" w:sz="4" w:space="0"/>
            </w:tcBorders>
            <w:noWrap/>
            <w:vAlign w:val="center"/>
          </w:tcPr>
          <w:p w14:paraId="02D86174">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54" w:type="dxa"/>
            <w:tcBorders>
              <w:top w:val="nil"/>
              <w:left w:val="nil"/>
              <w:bottom w:val="single" w:color="000000" w:sz="4" w:space="0"/>
              <w:right w:val="single" w:color="000000" w:sz="4" w:space="0"/>
            </w:tcBorders>
            <w:noWrap/>
            <w:vAlign w:val="center"/>
          </w:tcPr>
          <w:p w14:paraId="0F208570">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404" w:type="dxa"/>
            <w:tcBorders>
              <w:top w:val="nil"/>
              <w:left w:val="nil"/>
              <w:bottom w:val="single" w:color="000000" w:sz="4" w:space="0"/>
              <w:right w:val="single" w:color="000000" w:sz="4" w:space="0"/>
            </w:tcBorders>
            <w:noWrap/>
            <w:vAlign w:val="center"/>
          </w:tcPr>
          <w:p w14:paraId="50EABF59">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82" w:type="dxa"/>
            <w:tcBorders>
              <w:top w:val="nil"/>
              <w:left w:val="nil"/>
              <w:bottom w:val="single" w:color="000000" w:sz="4" w:space="0"/>
              <w:right w:val="single" w:color="000000" w:sz="4" w:space="0"/>
            </w:tcBorders>
            <w:noWrap/>
            <w:vAlign w:val="center"/>
          </w:tcPr>
          <w:p w14:paraId="373EC1C8">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77" w:type="dxa"/>
            <w:tcBorders>
              <w:top w:val="nil"/>
              <w:left w:val="nil"/>
              <w:bottom w:val="single" w:color="000000" w:sz="4" w:space="0"/>
              <w:right w:val="single" w:color="000000" w:sz="4" w:space="0"/>
            </w:tcBorders>
            <w:noWrap/>
            <w:vAlign w:val="center"/>
          </w:tcPr>
          <w:p w14:paraId="5DC1CE20">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356" w:type="dxa"/>
            <w:tcBorders>
              <w:top w:val="nil"/>
              <w:left w:val="nil"/>
              <w:bottom w:val="single" w:color="000000" w:sz="4" w:space="0"/>
              <w:right w:val="single" w:color="000000" w:sz="4" w:space="0"/>
            </w:tcBorders>
            <w:noWrap/>
            <w:vAlign w:val="center"/>
          </w:tcPr>
          <w:p w14:paraId="6EA4AC12">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77" w:type="dxa"/>
            <w:tcBorders>
              <w:top w:val="nil"/>
              <w:left w:val="nil"/>
              <w:bottom w:val="single" w:color="000000" w:sz="4" w:space="0"/>
              <w:right w:val="single" w:color="000000" w:sz="4" w:space="0"/>
            </w:tcBorders>
            <w:noWrap/>
            <w:vAlign w:val="center"/>
          </w:tcPr>
          <w:p w14:paraId="33117EAC">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r>
      <w:tr w14:paraId="3C77CBFA">
        <w:tblPrEx>
          <w:tblCellMar>
            <w:top w:w="0" w:type="dxa"/>
            <w:left w:w="108" w:type="dxa"/>
            <w:bottom w:w="0" w:type="dxa"/>
            <w:right w:w="108" w:type="dxa"/>
          </w:tblCellMar>
        </w:tblPrEx>
        <w:trPr>
          <w:trHeight w:val="466" w:hRule="atLeast"/>
        </w:trPr>
        <w:tc>
          <w:tcPr>
            <w:tcW w:w="523" w:type="dxa"/>
            <w:tcBorders>
              <w:top w:val="nil"/>
              <w:left w:val="single" w:color="000000" w:sz="4" w:space="0"/>
              <w:bottom w:val="single" w:color="000000" w:sz="4" w:space="0"/>
              <w:right w:val="single" w:color="000000" w:sz="4" w:space="0"/>
            </w:tcBorders>
            <w:noWrap/>
            <w:vAlign w:val="center"/>
          </w:tcPr>
          <w:p w14:paraId="679B6B18">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208</w:t>
            </w:r>
          </w:p>
        </w:tc>
        <w:tc>
          <w:tcPr>
            <w:tcW w:w="433" w:type="dxa"/>
            <w:tcBorders>
              <w:top w:val="nil"/>
              <w:left w:val="nil"/>
              <w:bottom w:val="single" w:color="000000" w:sz="4" w:space="0"/>
              <w:right w:val="single" w:color="000000" w:sz="4" w:space="0"/>
            </w:tcBorders>
            <w:noWrap/>
            <w:vAlign w:val="center"/>
          </w:tcPr>
          <w:p w14:paraId="0451E0C1">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19</w:t>
            </w:r>
          </w:p>
        </w:tc>
        <w:tc>
          <w:tcPr>
            <w:tcW w:w="435" w:type="dxa"/>
            <w:tcBorders>
              <w:top w:val="nil"/>
              <w:left w:val="nil"/>
              <w:bottom w:val="single" w:color="000000" w:sz="4" w:space="0"/>
              <w:right w:val="single" w:color="000000" w:sz="4" w:space="0"/>
            </w:tcBorders>
            <w:noWrap/>
            <w:vAlign w:val="center"/>
          </w:tcPr>
          <w:p w14:paraId="5211D2A1">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01</w:t>
            </w:r>
          </w:p>
        </w:tc>
        <w:tc>
          <w:tcPr>
            <w:tcW w:w="886" w:type="dxa"/>
            <w:tcBorders>
              <w:top w:val="nil"/>
              <w:left w:val="nil"/>
              <w:bottom w:val="single" w:color="000000" w:sz="4" w:space="0"/>
              <w:right w:val="single" w:color="000000" w:sz="4" w:space="0"/>
            </w:tcBorders>
            <w:noWrap/>
            <w:vAlign w:val="center"/>
          </w:tcPr>
          <w:p w14:paraId="5D55D8FF">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城市最低生活保障金支出</w:t>
            </w:r>
          </w:p>
        </w:tc>
        <w:tc>
          <w:tcPr>
            <w:tcW w:w="3479" w:type="dxa"/>
            <w:tcBorders>
              <w:top w:val="nil"/>
              <w:left w:val="nil"/>
              <w:bottom w:val="single" w:color="000000" w:sz="4" w:space="0"/>
              <w:right w:val="single" w:color="000000" w:sz="4" w:space="0"/>
            </w:tcBorders>
            <w:noWrap/>
            <w:vAlign w:val="center"/>
          </w:tcPr>
          <w:p w14:paraId="7DAB1C97">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低保</w:t>
            </w:r>
          </w:p>
        </w:tc>
        <w:tc>
          <w:tcPr>
            <w:tcW w:w="562" w:type="dxa"/>
            <w:tcBorders>
              <w:top w:val="nil"/>
              <w:left w:val="nil"/>
              <w:bottom w:val="single" w:color="000000" w:sz="4" w:space="0"/>
              <w:right w:val="single" w:color="000000" w:sz="4" w:space="0"/>
            </w:tcBorders>
            <w:noWrap/>
            <w:vAlign w:val="center"/>
          </w:tcPr>
          <w:p w14:paraId="71A672C0">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277" w:type="dxa"/>
            <w:tcBorders>
              <w:top w:val="nil"/>
              <w:left w:val="nil"/>
              <w:bottom w:val="single" w:color="000000" w:sz="4" w:space="0"/>
              <w:right w:val="single" w:color="000000" w:sz="4" w:space="0"/>
            </w:tcBorders>
            <w:noWrap/>
            <w:vAlign w:val="center"/>
          </w:tcPr>
          <w:p w14:paraId="4AA7B9E0">
            <w:pPr>
              <w:widowControl/>
              <w:jc w:val="left"/>
              <w:rPr>
                <w:rFonts w:hint="eastAsia" w:ascii="仿宋_GB2312" w:hAnsi="宋体" w:eastAsia="仿宋_GB2312"/>
                <w:kern w:val="0"/>
                <w:sz w:val="18"/>
                <w:szCs w:val="18"/>
                <w:highlight w:val="none"/>
              </w:rPr>
            </w:pPr>
          </w:p>
        </w:tc>
        <w:tc>
          <w:tcPr>
            <w:tcW w:w="562" w:type="dxa"/>
            <w:tcBorders>
              <w:top w:val="nil"/>
              <w:left w:val="nil"/>
              <w:bottom w:val="single" w:color="000000" w:sz="4" w:space="0"/>
              <w:right w:val="single" w:color="000000" w:sz="4" w:space="0"/>
            </w:tcBorders>
            <w:noWrap/>
            <w:vAlign w:val="center"/>
          </w:tcPr>
          <w:p w14:paraId="7D8CA4CB">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277" w:type="dxa"/>
            <w:tcBorders>
              <w:top w:val="nil"/>
              <w:left w:val="nil"/>
              <w:bottom w:val="single" w:color="000000" w:sz="4" w:space="0"/>
              <w:right w:val="single" w:color="000000" w:sz="4" w:space="0"/>
            </w:tcBorders>
            <w:noWrap/>
            <w:vAlign w:val="center"/>
          </w:tcPr>
          <w:p w14:paraId="7391324D">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404" w:type="dxa"/>
            <w:tcBorders>
              <w:top w:val="nil"/>
              <w:left w:val="nil"/>
              <w:bottom w:val="single" w:color="000000" w:sz="4" w:space="0"/>
              <w:right w:val="single" w:color="000000" w:sz="4" w:space="0"/>
            </w:tcBorders>
            <w:noWrap/>
            <w:vAlign w:val="center"/>
          </w:tcPr>
          <w:p w14:paraId="7C172CC8">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54" w:type="dxa"/>
            <w:tcBorders>
              <w:top w:val="nil"/>
              <w:left w:val="nil"/>
              <w:bottom w:val="single" w:color="000000" w:sz="4" w:space="0"/>
              <w:right w:val="single" w:color="000000" w:sz="4" w:space="0"/>
            </w:tcBorders>
            <w:noWrap/>
            <w:vAlign w:val="center"/>
          </w:tcPr>
          <w:p w14:paraId="58EFA41A">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404" w:type="dxa"/>
            <w:tcBorders>
              <w:top w:val="nil"/>
              <w:left w:val="nil"/>
              <w:bottom w:val="single" w:color="000000" w:sz="4" w:space="0"/>
              <w:right w:val="single" w:color="000000" w:sz="4" w:space="0"/>
            </w:tcBorders>
            <w:noWrap/>
            <w:vAlign w:val="center"/>
          </w:tcPr>
          <w:p w14:paraId="42921373">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82" w:type="dxa"/>
            <w:tcBorders>
              <w:top w:val="nil"/>
              <w:left w:val="nil"/>
              <w:bottom w:val="single" w:color="000000" w:sz="4" w:space="0"/>
              <w:right w:val="single" w:color="000000" w:sz="4" w:space="0"/>
            </w:tcBorders>
            <w:noWrap/>
            <w:vAlign w:val="center"/>
          </w:tcPr>
          <w:p w14:paraId="6E055023">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77" w:type="dxa"/>
            <w:tcBorders>
              <w:top w:val="nil"/>
              <w:left w:val="nil"/>
              <w:bottom w:val="single" w:color="000000" w:sz="4" w:space="0"/>
              <w:right w:val="single" w:color="000000" w:sz="4" w:space="0"/>
            </w:tcBorders>
            <w:noWrap/>
            <w:vAlign w:val="center"/>
          </w:tcPr>
          <w:p w14:paraId="257D22F8">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356" w:type="dxa"/>
            <w:tcBorders>
              <w:top w:val="nil"/>
              <w:left w:val="nil"/>
              <w:bottom w:val="single" w:color="000000" w:sz="4" w:space="0"/>
              <w:right w:val="single" w:color="000000" w:sz="4" w:space="0"/>
            </w:tcBorders>
            <w:noWrap/>
            <w:vAlign w:val="center"/>
          </w:tcPr>
          <w:p w14:paraId="50BB7588">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77" w:type="dxa"/>
            <w:tcBorders>
              <w:top w:val="nil"/>
              <w:left w:val="nil"/>
              <w:bottom w:val="single" w:color="000000" w:sz="4" w:space="0"/>
              <w:right w:val="single" w:color="000000" w:sz="4" w:space="0"/>
            </w:tcBorders>
            <w:noWrap/>
            <w:vAlign w:val="center"/>
          </w:tcPr>
          <w:p w14:paraId="6DF26C98">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r>
      <w:tr w14:paraId="03C96F54">
        <w:tblPrEx>
          <w:tblCellMar>
            <w:top w:w="0" w:type="dxa"/>
            <w:left w:w="108" w:type="dxa"/>
            <w:bottom w:w="0" w:type="dxa"/>
            <w:right w:w="108" w:type="dxa"/>
          </w:tblCellMar>
        </w:tblPrEx>
        <w:trPr>
          <w:trHeight w:val="466" w:hRule="atLeast"/>
        </w:trPr>
        <w:tc>
          <w:tcPr>
            <w:tcW w:w="523" w:type="dxa"/>
            <w:tcBorders>
              <w:top w:val="nil"/>
              <w:left w:val="single" w:color="000000" w:sz="4" w:space="0"/>
              <w:bottom w:val="single" w:color="000000" w:sz="4" w:space="0"/>
              <w:right w:val="single" w:color="000000" w:sz="4" w:space="0"/>
            </w:tcBorders>
            <w:noWrap/>
            <w:vAlign w:val="center"/>
          </w:tcPr>
          <w:p w14:paraId="55614396">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208</w:t>
            </w:r>
          </w:p>
        </w:tc>
        <w:tc>
          <w:tcPr>
            <w:tcW w:w="433" w:type="dxa"/>
            <w:tcBorders>
              <w:top w:val="nil"/>
              <w:left w:val="nil"/>
              <w:bottom w:val="single" w:color="000000" w:sz="4" w:space="0"/>
              <w:right w:val="single" w:color="000000" w:sz="4" w:space="0"/>
            </w:tcBorders>
            <w:noWrap/>
            <w:vAlign w:val="center"/>
          </w:tcPr>
          <w:p w14:paraId="1D395FB4">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28</w:t>
            </w:r>
          </w:p>
        </w:tc>
        <w:tc>
          <w:tcPr>
            <w:tcW w:w="435" w:type="dxa"/>
            <w:tcBorders>
              <w:top w:val="nil"/>
              <w:left w:val="nil"/>
              <w:bottom w:val="single" w:color="000000" w:sz="4" w:space="0"/>
              <w:right w:val="single" w:color="000000" w:sz="4" w:space="0"/>
            </w:tcBorders>
            <w:noWrap/>
            <w:vAlign w:val="center"/>
          </w:tcPr>
          <w:p w14:paraId="4BCEBB83">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04</w:t>
            </w:r>
          </w:p>
        </w:tc>
        <w:tc>
          <w:tcPr>
            <w:tcW w:w="886" w:type="dxa"/>
            <w:tcBorders>
              <w:top w:val="nil"/>
              <w:left w:val="nil"/>
              <w:bottom w:val="single" w:color="000000" w:sz="4" w:space="0"/>
              <w:right w:val="single" w:color="000000" w:sz="4" w:space="0"/>
            </w:tcBorders>
            <w:noWrap/>
            <w:vAlign w:val="center"/>
          </w:tcPr>
          <w:p w14:paraId="4BB01333">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拥军优属</w:t>
            </w:r>
          </w:p>
        </w:tc>
        <w:tc>
          <w:tcPr>
            <w:tcW w:w="3479" w:type="dxa"/>
            <w:tcBorders>
              <w:top w:val="nil"/>
              <w:left w:val="nil"/>
              <w:bottom w:val="single" w:color="000000" w:sz="4" w:space="0"/>
              <w:right w:val="single" w:color="000000" w:sz="4" w:space="0"/>
            </w:tcBorders>
            <w:noWrap/>
            <w:vAlign w:val="center"/>
          </w:tcPr>
          <w:p w14:paraId="2FE05BB1">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双拥工作</w:t>
            </w:r>
          </w:p>
        </w:tc>
        <w:tc>
          <w:tcPr>
            <w:tcW w:w="562" w:type="dxa"/>
            <w:tcBorders>
              <w:top w:val="nil"/>
              <w:left w:val="nil"/>
              <w:bottom w:val="single" w:color="000000" w:sz="4" w:space="0"/>
              <w:right w:val="single" w:color="000000" w:sz="4" w:space="0"/>
            </w:tcBorders>
            <w:noWrap/>
            <w:vAlign w:val="center"/>
          </w:tcPr>
          <w:p w14:paraId="7FF8E214">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9</w:t>
            </w:r>
          </w:p>
        </w:tc>
        <w:tc>
          <w:tcPr>
            <w:tcW w:w="277" w:type="dxa"/>
            <w:tcBorders>
              <w:top w:val="nil"/>
              <w:left w:val="nil"/>
              <w:bottom w:val="single" w:color="000000" w:sz="4" w:space="0"/>
              <w:right w:val="single" w:color="000000" w:sz="4" w:space="0"/>
            </w:tcBorders>
            <w:noWrap/>
            <w:vAlign w:val="center"/>
          </w:tcPr>
          <w:p w14:paraId="453FEAA0">
            <w:pPr>
              <w:widowControl/>
              <w:jc w:val="left"/>
              <w:rPr>
                <w:rFonts w:hint="eastAsia" w:ascii="仿宋_GB2312" w:hAnsi="宋体" w:eastAsia="仿宋_GB2312"/>
                <w:kern w:val="0"/>
                <w:sz w:val="18"/>
                <w:szCs w:val="18"/>
                <w:highlight w:val="none"/>
              </w:rPr>
            </w:pPr>
          </w:p>
        </w:tc>
        <w:tc>
          <w:tcPr>
            <w:tcW w:w="562" w:type="dxa"/>
            <w:tcBorders>
              <w:top w:val="nil"/>
              <w:left w:val="nil"/>
              <w:bottom w:val="single" w:color="000000" w:sz="4" w:space="0"/>
              <w:right w:val="single" w:color="000000" w:sz="4" w:space="0"/>
            </w:tcBorders>
            <w:noWrap/>
            <w:vAlign w:val="center"/>
          </w:tcPr>
          <w:p w14:paraId="2EF38521">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9</w:t>
            </w:r>
          </w:p>
        </w:tc>
        <w:tc>
          <w:tcPr>
            <w:tcW w:w="277" w:type="dxa"/>
            <w:tcBorders>
              <w:top w:val="nil"/>
              <w:left w:val="nil"/>
              <w:bottom w:val="single" w:color="000000" w:sz="4" w:space="0"/>
              <w:right w:val="single" w:color="000000" w:sz="4" w:space="0"/>
            </w:tcBorders>
            <w:noWrap/>
            <w:vAlign w:val="center"/>
          </w:tcPr>
          <w:p w14:paraId="31342241">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404" w:type="dxa"/>
            <w:tcBorders>
              <w:top w:val="nil"/>
              <w:left w:val="nil"/>
              <w:bottom w:val="single" w:color="000000" w:sz="4" w:space="0"/>
              <w:right w:val="single" w:color="000000" w:sz="4" w:space="0"/>
            </w:tcBorders>
            <w:noWrap/>
            <w:vAlign w:val="center"/>
          </w:tcPr>
          <w:p w14:paraId="01CC308C">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54" w:type="dxa"/>
            <w:tcBorders>
              <w:top w:val="nil"/>
              <w:left w:val="nil"/>
              <w:bottom w:val="single" w:color="000000" w:sz="4" w:space="0"/>
              <w:right w:val="single" w:color="000000" w:sz="4" w:space="0"/>
            </w:tcBorders>
            <w:noWrap/>
            <w:vAlign w:val="center"/>
          </w:tcPr>
          <w:p w14:paraId="57DB5689">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404" w:type="dxa"/>
            <w:tcBorders>
              <w:top w:val="nil"/>
              <w:left w:val="nil"/>
              <w:bottom w:val="single" w:color="000000" w:sz="4" w:space="0"/>
              <w:right w:val="single" w:color="000000" w:sz="4" w:space="0"/>
            </w:tcBorders>
            <w:noWrap/>
            <w:vAlign w:val="center"/>
          </w:tcPr>
          <w:p w14:paraId="1CF3D1BD">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82" w:type="dxa"/>
            <w:tcBorders>
              <w:top w:val="nil"/>
              <w:left w:val="nil"/>
              <w:bottom w:val="single" w:color="000000" w:sz="4" w:space="0"/>
              <w:right w:val="single" w:color="000000" w:sz="4" w:space="0"/>
            </w:tcBorders>
            <w:noWrap/>
            <w:vAlign w:val="center"/>
          </w:tcPr>
          <w:p w14:paraId="52339730">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77" w:type="dxa"/>
            <w:tcBorders>
              <w:top w:val="nil"/>
              <w:left w:val="nil"/>
              <w:bottom w:val="single" w:color="000000" w:sz="4" w:space="0"/>
              <w:right w:val="single" w:color="000000" w:sz="4" w:space="0"/>
            </w:tcBorders>
            <w:noWrap/>
            <w:vAlign w:val="center"/>
          </w:tcPr>
          <w:p w14:paraId="3B84FADA">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356" w:type="dxa"/>
            <w:tcBorders>
              <w:top w:val="nil"/>
              <w:left w:val="nil"/>
              <w:bottom w:val="single" w:color="000000" w:sz="4" w:space="0"/>
              <w:right w:val="single" w:color="000000" w:sz="4" w:space="0"/>
            </w:tcBorders>
            <w:noWrap/>
            <w:vAlign w:val="center"/>
          </w:tcPr>
          <w:p w14:paraId="7740701A">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77" w:type="dxa"/>
            <w:tcBorders>
              <w:top w:val="nil"/>
              <w:left w:val="nil"/>
              <w:bottom w:val="single" w:color="000000" w:sz="4" w:space="0"/>
              <w:right w:val="single" w:color="000000" w:sz="4" w:space="0"/>
            </w:tcBorders>
            <w:noWrap/>
            <w:vAlign w:val="center"/>
          </w:tcPr>
          <w:p w14:paraId="7403FBAF">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r>
      <w:tr w14:paraId="0AB99746">
        <w:tblPrEx>
          <w:tblCellMar>
            <w:top w:w="0" w:type="dxa"/>
            <w:left w:w="108" w:type="dxa"/>
            <w:bottom w:w="0" w:type="dxa"/>
            <w:right w:w="108" w:type="dxa"/>
          </w:tblCellMar>
        </w:tblPrEx>
        <w:trPr>
          <w:trHeight w:val="466" w:hRule="atLeast"/>
        </w:trPr>
        <w:tc>
          <w:tcPr>
            <w:tcW w:w="523" w:type="dxa"/>
            <w:tcBorders>
              <w:top w:val="nil"/>
              <w:left w:val="single" w:color="000000" w:sz="4" w:space="0"/>
              <w:bottom w:val="single" w:color="000000" w:sz="4" w:space="0"/>
              <w:right w:val="single" w:color="000000" w:sz="4" w:space="0"/>
            </w:tcBorders>
            <w:noWrap/>
            <w:vAlign w:val="center"/>
          </w:tcPr>
          <w:p w14:paraId="2E0A5BB8">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213</w:t>
            </w:r>
          </w:p>
        </w:tc>
        <w:tc>
          <w:tcPr>
            <w:tcW w:w="433" w:type="dxa"/>
            <w:tcBorders>
              <w:top w:val="nil"/>
              <w:left w:val="nil"/>
              <w:bottom w:val="single" w:color="000000" w:sz="4" w:space="0"/>
              <w:right w:val="single" w:color="000000" w:sz="4" w:space="0"/>
            </w:tcBorders>
            <w:noWrap/>
            <w:vAlign w:val="center"/>
          </w:tcPr>
          <w:p w14:paraId="541593A4">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01</w:t>
            </w:r>
          </w:p>
        </w:tc>
        <w:tc>
          <w:tcPr>
            <w:tcW w:w="435" w:type="dxa"/>
            <w:tcBorders>
              <w:top w:val="nil"/>
              <w:left w:val="nil"/>
              <w:bottom w:val="single" w:color="000000" w:sz="4" w:space="0"/>
              <w:right w:val="single" w:color="000000" w:sz="4" w:space="0"/>
            </w:tcBorders>
            <w:noWrap/>
            <w:vAlign w:val="center"/>
          </w:tcPr>
          <w:p w14:paraId="3FDBD67E">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19</w:t>
            </w:r>
          </w:p>
        </w:tc>
        <w:tc>
          <w:tcPr>
            <w:tcW w:w="886" w:type="dxa"/>
            <w:tcBorders>
              <w:top w:val="nil"/>
              <w:left w:val="nil"/>
              <w:bottom w:val="single" w:color="000000" w:sz="4" w:space="0"/>
              <w:right w:val="single" w:color="000000" w:sz="4" w:space="0"/>
            </w:tcBorders>
            <w:noWrap/>
            <w:vAlign w:val="center"/>
          </w:tcPr>
          <w:p w14:paraId="61AD9BBE">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防灾救灾</w:t>
            </w:r>
          </w:p>
        </w:tc>
        <w:tc>
          <w:tcPr>
            <w:tcW w:w="3479" w:type="dxa"/>
            <w:tcBorders>
              <w:top w:val="nil"/>
              <w:left w:val="nil"/>
              <w:bottom w:val="single" w:color="000000" w:sz="4" w:space="0"/>
              <w:right w:val="single" w:color="000000" w:sz="4" w:space="0"/>
            </w:tcBorders>
            <w:noWrap/>
            <w:vAlign w:val="center"/>
          </w:tcPr>
          <w:p w14:paraId="342F8449">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救灾物资储备及应急管理</w:t>
            </w:r>
          </w:p>
        </w:tc>
        <w:tc>
          <w:tcPr>
            <w:tcW w:w="562" w:type="dxa"/>
            <w:tcBorders>
              <w:top w:val="nil"/>
              <w:left w:val="nil"/>
              <w:bottom w:val="single" w:color="000000" w:sz="4" w:space="0"/>
              <w:right w:val="single" w:color="000000" w:sz="4" w:space="0"/>
            </w:tcBorders>
            <w:noWrap/>
            <w:vAlign w:val="center"/>
          </w:tcPr>
          <w:p w14:paraId="57BFB91A">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13</w:t>
            </w:r>
          </w:p>
        </w:tc>
        <w:tc>
          <w:tcPr>
            <w:tcW w:w="277" w:type="dxa"/>
            <w:tcBorders>
              <w:top w:val="nil"/>
              <w:left w:val="nil"/>
              <w:bottom w:val="single" w:color="000000" w:sz="4" w:space="0"/>
              <w:right w:val="single" w:color="000000" w:sz="4" w:space="0"/>
            </w:tcBorders>
            <w:noWrap/>
            <w:vAlign w:val="center"/>
          </w:tcPr>
          <w:p w14:paraId="0E9B5B9B">
            <w:pPr>
              <w:widowControl/>
              <w:jc w:val="left"/>
              <w:rPr>
                <w:rFonts w:hint="eastAsia" w:ascii="仿宋_GB2312" w:hAnsi="宋体" w:eastAsia="仿宋_GB2312"/>
                <w:kern w:val="0"/>
                <w:sz w:val="18"/>
                <w:szCs w:val="18"/>
                <w:highlight w:val="none"/>
              </w:rPr>
            </w:pPr>
          </w:p>
        </w:tc>
        <w:tc>
          <w:tcPr>
            <w:tcW w:w="562" w:type="dxa"/>
            <w:tcBorders>
              <w:top w:val="nil"/>
              <w:left w:val="nil"/>
              <w:bottom w:val="single" w:color="000000" w:sz="4" w:space="0"/>
              <w:right w:val="single" w:color="000000" w:sz="4" w:space="0"/>
            </w:tcBorders>
            <w:noWrap/>
            <w:vAlign w:val="center"/>
          </w:tcPr>
          <w:p w14:paraId="4FAD8442">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13</w:t>
            </w:r>
          </w:p>
        </w:tc>
        <w:tc>
          <w:tcPr>
            <w:tcW w:w="277" w:type="dxa"/>
            <w:tcBorders>
              <w:top w:val="nil"/>
              <w:left w:val="nil"/>
              <w:bottom w:val="single" w:color="000000" w:sz="4" w:space="0"/>
              <w:right w:val="single" w:color="000000" w:sz="4" w:space="0"/>
            </w:tcBorders>
            <w:noWrap/>
            <w:vAlign w:val="center"/>
          </w:tcPr>
          <w:p w14:paraId="08CCF562">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404" w:type="dxa"/>
            <w:tcBorders>
              <w:top w:val="nil"/>
              <w:left w:val="nil"/>
              <w:bottom w:val="single" w:color="000000" w:sz="4" w:space="0"/>
              <w:right w:val="single" w:color="000000" w:sz="4" w:space="0"/>
            </w:tcBorders>
            <w:noWrap/>
            <w:vAlign w:val="center"/>
          </w:tcPr>
          <w:p w14:paraId="6B1DF100">
            <w:pPr>
              <w:widowControl/>
              <w:jc w:val="left"/>
              <w:rPr>
                <w:rFonts w:hint="eastAsia"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54" w:type="dxa"/>
            <w:tcBorders>
              <w:top w:val="nil"/>
              <w:left w:val="nil"/>
              <w:bottom w:val="single" w:color="000000" w:sz="4" w:space="0"/>
              <w:right w:val="single" w:color="000000" w:sz="4" w:space="0"/>
            </w:tcBorders>
            <w:noWrap/>
            <w:vAlign w:val="center"/>
          </w:tcPr>
          <w:p w14:paraId="03DCCC91">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404" w:type="dxa"/>
            <w:tcBorders>
              <w:top w:val="nil"/>
              <w:left w:val="nil"/>
              <w:bottom w:val="single" w:color="000000" w:sz="4" w:space="0"/>
              <w:right w:val="single" w:color="000000" w:sz="4" w:space="0"/>
            </w:tcBorders>
            <w:noWrap/>
            <w:vAlign w:val="center"/>
          </w:tcPr>
          <w:p w14:paraId="3A141859">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82" w:type="dxa"/>
            <w:tcBorders>
              <w:top w:val="nil"/>
              <w:left w:val="nil"/>
              <w:bottom w:val="single" w:color="000000" w:sz="4" w:space="0"/>
              <w:right w:val="single" w:color="000000" w:sz="4" w:space="0"/>
            </w:tcBorders>
            <w:noWrap/>
            <w:vAlign w:val="center"/>
          </w:tcPr>
          <w:p w14:paraId="6285FF60">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77" w:type="dxa"/>
            <w:tcBorders>
              <w:top w:val="nil"/>
              <w:left w:val="nil"/>
              <w:bottom w:val="single" w:color="000000" w:sz="4" w:space="0"/>
              <w:right w:val="single" w:color="000000" w:sz="4" w:space="0"/>
            </w:tcBorders>
            <w:noWrap/>
            <w:vAlign w:val="center"/>
          </w:tcPr>
          <w:p w14:paraId="0C0320CD">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356" w:type="dxa"/>
            <w:tcBorders>
              <w:top w:val="nil"/>
              <w:left w:val="nil"/>
              <w:bottom w:val="single" w:color="000000" w:sz="4" w:space="0"/>
              <w:right w:val="single" w:color="000000" w:sz="4" w:space="0"/>
            </w:tcBorders>
            <w:noWrap/>
            <w:vAlign w:val="center"/>
          </w:tcPr>
          <w:p w14:paraId="7CD41685">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c>
          <w:tcPr>
            <w:tcW w:w="277" w:type="dxa"/>
            <w:tcBorders>
              <w:top w:val="nil"/>
              <w:left w:val="nil"/>
              <w:bottom w:val="single" w:color="000000" w:sz="4" w:space="0"/>
              <w:right w:val="single" w:color="000000" w:sz="4" w:space="0"/>
            </w:tcBorders>
            <w:noWrap/>
            <w:vAlign w:val="center"/>
          </w:tcPr>
          <w:p w14:paraId="3985874C">
            <w:pPr>
              <w:widowControl/>
              <w:jc w:val="right"/>
              <w:rPr>
                <w:rFonts w:ascii="Dialog" w:hAnsi="Dialog" w:cs="宋体"/>
                <w:color w:val="000000"/>
                <w:kern w:val="0"/>
                <w:sz w:val="24"/>
                <w:highlight w:val="none"/>
              </w:rPr>
            </w:pPr>
            <w:r>
              <w:rPr>
                <w:rFonts w:hint="eastAsia" w:ascii="Dialog" w:hAnsi="Dialog" w:cs="宋体"/>
                <w:color w:val="000000"/>
                <w:kern w:val="0"/>
                <w:sz w:val="24"/>
                <w:highlight w:val="none"/>
              </w:rPr>
              <w:t>　</w:t>
            </w:r>
          </w:p>
        </w:tc>
      </w:tr>
    </w:tbl>
    <w:p w14:paraId="1E900BA7">
      <w:pPr>
        <w:widowControl/>
        <w:jc w:val="left"/>
        <w:outlineLvl w:val="1"/>
        <w:rPr>
          <w:rFonts w:ascii="仿宋_GB2312" w:hAnsi="宋体" w:eastAsia="仿宋_GB2312"/>
          <w:b/>
          <w:kern w:val="0"/>
          <w:sz w:val="28"/>
          <w:szCs w:val="32"/>
          <w:highlight w:val="none"/>
        </w:rPr>
      </w:pPr>
    </w:p>
    <w:p w14:paraId="2F837D42">
      <w:pPr>
        <w:widowControl/>
        <w:jc w:val="left"/>
        <w:outlineLvl w:val="1"/>
        <w:rPr>
          <w:rFonts w:ascii="仿宋_GB2312" w:hAnsi="宋体" w:eastAsia="仿宋_GB2312"/>
          <w:b/>
          <w:kern w:val="0"/>
          <w:sz w:val="28"/>
          <w:szCs w:val="32"/>
          <w:highlight w:val="none"/>
        </w:rPr>
      </w:pPr>
    </w:p>
    <w:p w14:paraId="56BA2C23">
      <w:pPr>
        <w:widowControl/>
        <w:jc w:val="left"/>
        <w:outlineLvl w:val="1"/>
        <w:rPr>
          <w:rFonts w:ascii="仿宋_GB2312" w:hAnsi="宋体" w:eastAsia="仿宋_GB2312"/>
          <w:b/>
          <w:kern w:val="0"/>
          <w:sz w:val="28"/>
          <w:szCs w:val="32"/>
          <w:highlight w:val="none"/>
        </w:rPr>
      </w:pPr>
    </w:p>
    <w:p w14:paraId="225430A3">
      <w:pPr>
        <w:widowControl/>
        <w:jc w:val="left"/>
        <w:outlineLvl w:val="1"/>
        <w:rPr>
          <w:rFonts w:hint="eastAsia" w:ascii="仿宋_GB2312" w:hAnsi="宋体" w:eastAsia="仿宋_GB2312"/>
          <w:b/>
          <w:kern w:val="0"/>
          <w:sz w:val="32"/>
          <w:szCs w:val="32"/>
          <w:highlight w:val="none"/>
        </w:rPr>
      </w:pPr>
    </w:p>
    <w:p w14:paraId="09FA7EA5">
      <w:pPr>
        <w:widowControl/>
        <w:jc w:val="left"/>
        <w:outlineLvl w:val="1"/>
        <w:rPr>
          <w:rFonts w:hint="eastAsia" w:ascii="仿宋_GB2312" w:hAnsi="宋体" w:eastAsia="仿宋_GB2312"/>
          <w:b/>
          <w:kern w:val="0"/>
          <w:sz w:val="32"/>
          <w:szCs w:val="32"/>
          <w:highlight w:val="none"/>
        </w:rPr>
      </w:pPr>
    </w:p>
    <w:p w14:paraId="6DDCBBA5">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表八：</w:t>
      </w:r>
    </w:p>
    <w:p w14:paraId="21D3643F">
      <w:pPr>
        <w:widowControl/>
        <w:jc w:val="left"/>
        <w:outlineLvl w:val="1"/>
        <w:rPr>
          <w:rFonts w:ascii="仿宋_GB2312" w:hAnsi="宋体" w:eastAsia="仿宋_GB2312"/>
          <w:b/>
          <w:kern w:val="0"/>
          <w:sz w:val="32"/>
          <w:szCs w:val="32"/>
          <w:highlight w:val="none"/>
        </w:rPr>
      </w:pPr>
    </w:p>
    <w:p w14:paraId="375156AD">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一般公共预算“三公”经费支出情况表</w:t>
      </w:r>
    </w:p>
    <w:p w14:paraId="5B6A23A7">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编制单位：昌吉回族自治州民政局</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单位：万元</w:t>
      </w:r>
    </w:p>
    <w:tbl>
      <w:tblPr>
        <w:tblStyle w:val="8"/>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14:paraId="4CFE5210">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4DE06660">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74BBF135">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05673E49">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201E2B1F">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14:paraId="091FBFCF">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7B7DD643">
            <w:pPr>
              <w:widowControl/>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3E879863">
            <w:pPr>
              <w:widowControl/>
              <w:jc w:val="left"/>
              <w:rPr>
                <w:rFonts w:ascii="仿宋_GB2312" w:hAnsi="宋体" w:eastAsia="仿宋_GB2312" w:cs="宋体"/>
                <w:b/>
                <w:bCs/>
                <w:color w:val="000000"/>
                <w:kern w:val="0"/>
                <w:sz w:val="22"/>
                <w:szCs w:val="22"/>
                <w:highlight w:val="none"/>
              </w:rPr>
            </w:pPr>
          </w:p>
        </w:tc>
        <w:tc>
          <w:tcPr>
            <w:tcW w:w="1559" w:type="dxa"/>
            <w:tcBorders>
              <w:top w:val="nil"/>
              <w:left w:val="nil"/>
              <w:bottom w:val="single" w:color="auto" w:sz="4" w:space="0"/>
              <w:right w:val="single" w:color="auto" w:sz="4" w:space="0"/>
            </w:tcBorders>
            <w:vAlign w:val="center"/>
          </w:tcPr>
          <w:p w14:paraId="0D250250">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小计</w:t>
            </w:r>
          </w:p>
        </w:tc>
        <w:tc>
          <w:tcPr>
            <w:tcW w:w="1418" w:type="dxa"/>
            <w:tcBorders>
              <w:top w:val="nil"/>
              <w:left w:val="nil"/>
              <w:bottom w:val="single" w:color="auto" w:sz="4" w:space="0"/>
              <w:right w:val="single" w:color="auto" w:sz="4" w:space="0"/>
            </w:tcBorders>
            <w:vAlign w:val="center"/>
          </w:tcPr>
          <w:p w14:paraId="3EF708AB">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14:paraId="10765D5D">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2D60F3A">
            <w:pPr>
              <w:widowControl/>
              <w:jc w:val="left"/>
              <w:rPr>
                <w:rFonts w:ascii="宋体" w:cs="宋体"/>
                <w:b/>
                <w:bCs/>
                <w:color w:val="000000"/>
                <w:kern w:val="0"/>
                <w:sz w:val="22"/>
                <w:szCs w:val="22"/>
                <w:highlight w:val="none"/>
              </w:rPr>
            </w:pPr>
          </w:p>
        </w:tc>
      </w:tr>
      <w:tr w14:paraId="404E24D1">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72CE9882">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hAnsi="宋体" w:cs="宋体"/>
                <w:color w:val="000000"/>
                <w:kern w:val="0"/>
                <w:sz w:val="24"/>
                <w:highlight w:val="none"/>
              </w:rPr>
              <w:t>6.15</w:t>
            </w:r>
          </w:p>
        </w:tc>
        <w:tc>
          <w:tcPr>
            <w:tcW w:w="1417" w:type="dxa"/>
            <w:tcBorders>
              <w:top w:val="nil"/>
              <w:left w:val="nil"/>
              <w:bottom w:val="single" w:color="auto" w:sz="4" w:space="0"/>
              <w:right w:val="single" w:color="auto" w:sz="4" w:space="0"/>
            </w:tcBorders>
            <w:vAlign w:val="center"/>
          </w:tcPr>
          <w:p w14:paraId="60A2527D">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cs="宋体"/>
                <w:color w:val="000000"/>
                <w:kern w:val="0"/>
                <w:sz w:val="24"/>
                <w:highlight w:val="none"/>
              </w:rPr>
              <w:t>0</w:t>
            </w:r>
          </w:p>
        </w:tc>
        <w:tc>
          <w:tcPr>
            <w:tcW w:w="1559" w:type="dxa"/>
            <w:tcBorders>
              <w:top w:val="nil"/>
              <w:left w:val="nil"/>
              <w:bottom w:val="single" w:color="auto" w:sz="4" w:space="0"/>
              <w:right w:val="single" w:color="auto" w:sz="4" w:space="0"/>
            </w:tcBorders>
            <w:vAlign w:val="center"/>
          </w:tcPr>
          <w:p w14:paraId="7CF138EA">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hAnsi="宋体" w:cs="宋体"/>
                <w:color w:val="000000"/>
                <w:kern w:val="0"/>
                <w:sz w:val="24"/>
                <w:highlight w:val="none"/>
              </w:rPr>
              <w:t>6.15</w:t>
            </w:r>
          </w:p>
        </w:tc>
        <w:tc>
          <w:tcPr>
            <w:tcW w:w="1418" w:type="dxa"/>
            <w:tcBorders>
              <w:top w:val="nil"/>
              <w:left w:val="nil"/>
              <w:bottom w:val="single" w:color="auto" w:sz="4" w:space="0"/>
              <w:right w:val="single" w:color="auto" w:sz="4" w:space="0"/>
            </w:tcBorders>
            <w:vAlign w:val="center"/>
          </w:tcPr>
          <w:p w14:paraId="20888F11">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cs="宋体"/>
                <w:color w:val="000000"/>
                <w:kern w:val="0"/>
                <w:sz w:val="24"/>
                <w:highlight w:val="none"/>
              </w:rPr>
              <w:t>0</w:t>
            </w:r>
          </w:p>
        </w:tc>
        <w:tc>
          <w:tcPr>
            <w:tcW w:w="1559" w:type="dxa"/>
            <w:tcBorders>
              <w:top w:val="nil"/>
              <w:left w:val="nil"/>
              <w:bottom w:val="single" w:color="auto" w:sz="4" w:space="0"/>
              <w:right w:val="single" w:color="auto" w:sz="4" w:space="0"/>
            </w:tcBorders>
            <w:vAlign w:val="center"/>
          </w:tcPr>
          <w:p w14:paraId="6FD9D411">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hAnsi="宋体" w:cs="宋体"/>
                <w:color w:val="000000"/>
                <w:kern w:val="0"/>
                <w:sz w:val="24"/>
                <w:highlight w:val="none"/>
              </w:rPr>
              <w:t>6.15</w:t>
            </w:r>
          </w:p>
        </w:tc>
        <w:tc>
          <w:tcPr>
            <w:tcW w:w="1559" w:type="dxa"/>
            <w:tcBorders>
              <w:top w:val="nil"/>
              <w:left w:val="nil"/>
              <w:bottom w:val="single" w:color="auto" w:sz="4" w:space="0"/>
              <w:right w:val="single" w:color="auto" w:sz="4" w:space="0"/>
            </w:tcBorders>
            <w:vAlign w:val="center"/>
          </w:tcPr>
          <w:p w14:paraId="5E076690">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cs="宋体"/>
                <w:color w:val="000000"/>
                <w:kern w:val="0"/>
                <w:sz w:val="24"/>
                <w:highlight w:val="none"/>
              </w:rPr>
              <w:t>0</w:t>
            </w:r>
          </w:p>
        </w:tc>
      </w:tr>
      <w:tr w14:paraId="7E933F01">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72668C1F">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14:paraId="7BE6105F">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6081930D">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14:paraId="0987F196">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23E61D80">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41BB0CB4">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r>
      <w:tr w14:paraId="3717573B">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557F4CE9">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14:paraId="4A49F67A">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076153A4">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14:paraId="04C7B8C6">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18668070">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684123EF">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r>
      <w:tr w14:paraId="6CBA439F">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3391B6B1">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14:paraId="493C77EA">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05744DB9">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14:paraId="4AAF428D">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2DFC7EF5">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47F5AE9D">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r>
      <w:tr w14:paraId="6F7C8BD3">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1E7C10F2">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14:paraId="6CF8D997">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5918AB58">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14:paraId="2C395971">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41665E03">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077B4B07">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r>
    </w:tbl>
    <w:p w14:paraId="22D90A46">
      <w:pPr>
        <w:widowControl/>
        <w:outlineLvl w:val="1"/>
        <w:rPr>
          <w:rFonts w:ascii="仿宋_GB2312" w:hAnsi="宋体" w:eastAsia="仿宋_GB2312"/>
          <w:b/>
          <w:kern w:val="0"/>
          <w:sz w:val="28"/>
          <w:szCs w:val="32"/>
          <w:highlight w:val="none"/>
        </w:rPr>
      </w:pPr>
    </w:p>
    <w:p w14:paraId="3852461A">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表九：</w:t>
      </w:r>
    </w:p>
    <w:p w14:paraId="65FE2F51">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政府性基金预算支出情况表</w:t>
      </w:r>
    </w:p>
    <w:p w14:paraId="768B8D4E">
      <w:pPr>
        <w:widowControl/>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编制单位：</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单位：万元</w:t>
      </w:r>
    </w:p>
    <w:tbl>
      <w:tblPr>
        <w:tblStyle w:val="8"/>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6D96C9FD">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14:paraId="1F9F8441">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r>
              <w:rPr>
                <w:rFonts w:ascii="仿宋_GB2312" w:hAnsi="宋体" w:eastAsia="仿宋_GB2312" w:cs="宋体"/>
                <w:b/>
                <w:bCs/>
                <w:color w:val="000000"/>
                <w:kern w:val="0"/>
                <w:sz w:val="24"/>
                <w:highlight w:val="none"/>
              </w:rPr>
              <w:t xml:space="preserve">  </w:t>
            </w:r>
            <w:r>
              <w:rPr>
                <w:rFonts w:hint="eastAsia" w:ascii="仿宋_GB2312" w:hAnsi="宋体" w:eastAsia="仿宋_GB2312" w:cs="宋体"/>
                <w:b/>
                <w:bCs/>
                <w:color w:val="000000"/>
                <w:kern w:val="0"/>
                <w:sz w:val="24"/>
                <w:highlight w:val="none"/>
              </w:rPr>
              <w:t>目</w:t>
            </w:r>
          </w:p>
        </w:tc>
        <w:tc>
          <w:tcPr>
            <w:tcW w:w="4819" w:type="dxa"/>
            <w:gridSpan w:val="3"/>
            <w:tcBorders>
              <w:top w:val="single" w:color="auto" w:sz="4" w:space="0"/>
              <w:left w:val="nil"/>
              <w:bottom w:val="single" w:color="auto" w:sz="4" w:space="0"/>
              <w:right w:val="single" w:color="auto" w:sz="4" w:space="0"/>
            </w:tcBorders>
            <w:vAlign w:val="center"/>
          </w:tcPr>
          <w:p w14:paraId="57470FA1">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14:paraId="2C42C096">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14:paraId="2FB62EE5">
            <w:pPr>
              <w:widowControl/>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14:paraId="7A9110D0">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14:paraId="785B2AA4">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小计</w:t>
            </w:r>
          </w:p>
        </w:tc>
        <w:tc>
          <w:tcPr>
            <w:tcW w:w="1701" w:type="dxa"/>
            <w:vMerge w:val="restart"/>
            <w:tcBorders>
              <w:top w:val="nil"/>
              <w:left w:val="single" w:color="auto" w:sz="4" w:space="0"/>
              <w:bottom w:val="single" w:color="000000" w:sz="4" w:space="0"/>
              <w:right w:val="single" w:color="auto" w:sz="4" w:space="0"/>
            </w:tcBorders>
            <w:vAlign w:val="center"/>
          </w:tcPr>
          <w:p w14:paraId="03BE9FDA">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68A6A316">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14:paraId="48A848AF">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noWrap/>
            <w:vAlign w:val="center"/>
          </w:tcPr>
          <w:p w14:paraId="6EB6E19C">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noWrap/>
            <w:vAlign w:val="center"/>
          </w:tcPr>
          <w:p w14:paraId="546F4341">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457" w:type="dxa"/>
            <w:tcBorders>
              <w:top w:val="nil"/>
              <w:left w:val="nil"/>
              <w:bottom w:val="single" w:color="auto" w:sz="4" w:space="0"/>
              <w:right w:val="single" w:color="auto" w:sz="4" w:space="0"/>
            </w:tcBorders>
            <w:vAlign w:val="center"/>
          </w:tcPr>
          <w:p w14:paraId="4F3B318D">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896" w:type="dxa"/>
            <w:vMerge w:val="continue"/>
            <w:tcBorders>
              <w:top w:val="nil"/>
              <w:left w:val="single" w:color="auto" w:sz="4" w:space="0"/>
              <w:bottom w:val="single" w:color="000000" w:sz="4" w:space="0"/>
              <w:right w:val="single" w:color="auto" w:sz="4" w:space="0"/>
            </w:tcBorders>
            <w:vAlign w:val="center"/>
          </w:tcPr>
          <w:p w14:paraId="69427CA0">
            <w:pPr>
              <w:widowControl/>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14:paraId="0787F67F">
            <w:pPr>
              <w:widowControl/>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14:paraId="3E141EE0">
            <w:pPr>
              <w:widowControl/>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14:paraId="1E8C0E73">
            <w:pPr>
              <w:widowControl/>
              <w:jc w:val="left"/>
              <w:rPr>
                <w:rFonts w:ascii="仿宋_GB2312" w:hAnsi="宋体" w:eastAsia="仿宋_GB2312" w:cs="宋体"/>
                <w:b/>
                <w:bCs/>
                <w:color w:val="000000"/>
                <w:kern w:val="0"/>
                <w:sz w:val="24"/>
                <w:highlight w:val="none"/>
              </w:rPr>
            </w:pPr>
          </w:p>
        </w:tc>
      </w:tr>
      <w:tr w14:paraId="0846BB2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14253494">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14:paraId="7DF3D8A6">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14:paraId="0076380E">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14:paraId="4C64A4B2">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无　</w:t>
            </w:r>
          </w:p>
        </w:tc>
        <w:tc>
          <w:tcPr>
            <w:tcW w:w="1559" w:type="dxa"/>
            <w:tcBorders>
              <w:top w:val="nil"/>
              <w:left w:val="nil"/>
              <w:bottom w:val="single" w:color="auto" w:sz="4" w:space="0"/>
              <w:right w:val="single" w:color="auto" w:sz="4" w:space="0"/>
            </w:tcBorders>
            <w:vAlign w:val="center"/>
          </w:tcPr>
          <w:p w14:paraId="087428BD">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1DDDB433">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1F1A9523">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1B2CD303">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5B2A05AE">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14:paraId="4D755F4D">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14:paraId="05A8B143">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14:paraId="66681486">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621B22FF">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3A1728E1">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3B0ADA7A">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4BBC9238">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7F0C0BE4">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14:paraId="565326F9">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14:paraId="4AF6824C">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vAlign w:val="center"/>
          </w:tcPr>
          <w:p w14:paraId="7BDD0080">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10A0A735">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14:paraId="07A47F10">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349656DD">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14:paraId="00DAC833">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14C62562">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14:paraId="66839967">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14:paraId="59E9D9B8">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vAlign w:val="center"/>
          </w:tcPr>
          <w:p w14:paraId="568FABB0">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29F3BFA3">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14:paraId="09D7B2E3">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325DED0D">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r w14:paraId="6ED40FC3">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7276AF99">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14:paraId="39A34096">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14:paraId="604D6170">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vAlign w:val="center"/>
          </w:tcPr>
          <w:p w14:paraId="6162236F">
            <w:pPr>
              <w:widowControl/>
              <w:jc w:val="center"/>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合计</w:t>
            </w:r>
          </w:p>
        </w:tc>
        <w:tc>
          <w:tcPr>
            <w:tcW w:w="1559" w:type="dxa"/>
            <w:tcBorders>
              <w:top w:val="nil"/>
              <w:left w:val="nil"/>
              <w:bottom w:val="single" w:color="auto" w:sz="4" w:space="0"/>
              <w:right w:val="single" w:color="auto" w:sz="4" w:space="0"/>
            </w:tcBorders>
            <w:vAlign w:val="center"/>
          </w:tcPr>
          <w:p w14:paraId="76F7E37D">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14:paraId="10A7489D">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2B093CDC">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bl>
    <w:p w14:paraId="1FEB8D02">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备注：本单位暂无</w:t>
      </w:r>
      <w:r>
        <w:rPr>
          <w:rFonts w:hint="eastAsia" w:ascii="仿宋_GB2312" w:hAnsi="宋体" w:eastAsia="仿宋_GB2312"/>
          <w:b/>
          <w:kern w:val="0"/>
          <w:sz w:val="32"/>
          <w:szCs w:val="32"/>
          <w:highlight w:val="none"/>
        </w:rPr>
        <w:t>政府性基金预算支出预算安排。</w:t>
      </w:r>
    </w:p>
    <w:p w14:paraId="3A4A13B8">
      <w:pPr>
        <w:widowControl/>
        <w:jc w:val="left"/>
        <w:outlineLvl w:val="1"/>
        <w:rPr>
          <w:rFonts w:ascii="仿宋_GB2312" w:hAnsi="宋体" w:eastAsia="仿宋_GB2312"/>
          <w:kern w:val="0"/>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2098" w:right="1418" w:bottom="1928" w:left="1588" w:header="851" w:footer="992" w:gutter="0"/>
          <w:pgNumType w:fmt="numberInDash"/>
          <w:cols w:space="720" w:num="1"/>
          <w:docGrid w:linePitch="312" w:charSpace="0"/>
        </w:sectPr>
      </w:pPr>
    </w:p>
    <w:p w14:paraId="1AB68740">
      <w:pPr>
        <w:widowControl/>
        <w:spacing w:before="156" w:beforeLines="50"/>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第三部分</w:t>
      </w:r>
      <w:r>
        <w:rPr>
          <w:rFonts w:ascii="黑体" w:hAnsi="黑体" w:eastAsia="黑体"/>
          <w:kern w:val="0"/>
          <w:sz w:val="32"/>
          <w:szCs w:val="32"/>
          <w:highlight w:val="none"/>
        </w:rPr>
        <w:t xml:space="preserve">  2019</w:t>
      </w:r>
      <w:r>
        <w:rPr>
          <w:rFonts w:hint="eastAsia" w:ascii="黑体" w:hAnsi="黑体" w:eastAsia="黑体"/>
          <w:kern w:val="0"/>
          <w:sz w:val="32"/>
          <w:szCs w:val="32"/>
          <w:highlight w:val="none"/>
        </w:rPr>
        <w:t>年昌吉回族自治州民政局预算情况说明</w:t>
      </w:r>
    </w:p>
    <w:p w14:paraId="5330DF8F">
      <w:pPr>
        <w:widowControl/>
        <w:spacing w:line="580" w:lineRule="exact"/>
        <w:ind w:firstLine="640"/>
        <w:jc w:val="left"/>
        <w:rPr>
          <w:rFonts w:ascii="黑体" w:hAnsi="宋体" w:eastAsia="黑体" w:cs="宋体"/>
          <w:kern w:val="0"/>
          <w:sz w:val="32"/>
          <w:szCs w:val="32"/>
          <w:highlight w:val="none"/>
        </w:rPr>
      </w:pPr>
      <w:r>
        <w:rPr>
          <w:rFonts w:hint="eastAsia" w:ascii="黑体" w:hAnsi="黑体" w:eastAsia="黑体" w:cs="宋体"/>
          <w:bCs/>
          <w:kern w:val="0"/>
          <w:sz w:val="32"/>
          <w:szCs w:val="32"/>
          <w:highlight w:val="none"/>
        </w:rPr>
        <w:t>一、</w:t>
      </w:r>
      <w:r>
        <w:rPr>
          <w:rFonts w:hint="eastAsia" w:ascii="黑体" w:hAnsi="宋体" w:eastAsia="黑体" w:cs="宋体"/>
          <w:kern w:val="0"/>
          <w:sz w:val="32"/>
          <w:szCs w:val="32"/>
          <w:highlight w:val="none"/>
        </w:rPr>
        <w:t>关于昌吉回族自治州民政局</w:t>
      </w:r>
      <w:r>
        <w:rPr>
          <w:rFonts w:ascii="黑体" w:hAnsi="宋体" w:eastAsia="黑体" w:cs="宋体"/>
          <w:kern w:val="0"/>
          <w:sz w:val="32"/>
          <w:szCs w:val="32"/>
          <w:highlight w:val="none"/>
        </w:rPr>
        <w:t>2019</w:t>
      </w:r>
      <w:r>
        <w:rPr>
          <w:rFonts w:hint="eastAsia" w:ascii="黑体" w:hAnsi="宋体" w:eastAsia="黑体" w:cs="宋体"/>
          <w:kern w:val="0"/>
          <w:sz w:val="32"/>
          <w:szCs w:val="32"/>
          <w:highlight w:val="none"/>
        </w:rPr>
        <w:t>年收支预算情况的总体说明</w:t>
      </w:r>
    </w:p>
    <w:p w14:paraId="4695C75E">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按照全口径预算的原则，昌吉回族自治州民政局</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年所有收入和支出均纳入部门预算管理。收支总预算</w:t>
      </w:r>
      <w:r>
        <w:rPr>
          <w:rFonts w:ascii="仿宋_GB2312" w:hAnsi="宋体" w:eastAsia="仿宋_GB2312" w:cs="宋体"/>
          <w:kern w:val="0"/>
          <w:sz w:val="32"/>
          <w:szCs w:val="32"/>
          <w:highlight w:val="none"/>
        </w:rPr>
        <w:t>573.33</w:t>
      </w:r>
      <w:r>
        <w:rPr>
          <w:rFonts w:hint="eastAsia" w:ascii="仿宋_GB2312" w:hAnsi="宋体" w:eastAsia="仿宋_GB2312" w:cs="宋体"/>
          <w:kern w:val="0"/>
          <w:sz w:val="32"/>
          <w:szCs w:val="32"/>
          <w:highlight w:val="none"/>
        </w:rPr>
        <w:t>万元。</w:t>
      </w:r>
    </w:p>
    <w:p w14:paraId="6C8A3966">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w:t>
      </w:r>
      <w:r>
        <w:rPr>
          <w:rFonts w:ascii="仿宋_GB2312" w:hAnsi="宋体" w:eastAsia="仿宋_GB2312" w:cs="宋体"/>
          <w:kern w:val="0"/>
          <w:sz w:val="32"/>
          <w:szCs w:val="32"/>
          <w:highlight w:val="none"/>
        </w:rPr>
        <w:t>573.33</w:t>
      </w:r>
      <w:r>
        <w:rPr>
          <w:rFonts w:hint="eastAsia" w:ascii="仿宋_GB2312" w:hAnsi="宋体" w:eastAsia="仿宋_GB2312" w:cs="宋体"/>
          <w:kern w:val="0"/>
          <w:sz w:val="32"/>
          <w:szCs w:val="32"/>
          <w:highlight w:val="none"/>
        </w:rPr>
        <w:t>万元。</w:t>
      </w:r>
    </w:p>
    <w:p w14:paraId="73D38D1F">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支出预算包括：社会保障和就业支出</w:t>
      </w:r>
      <w:r>
        <w:rPr>
          <w:rFonts w:hint="eastAsia" w:ascii="仿宋_GB2312" w:hAnsi="宋体" w:eastAsia="仿宋_GB2312" w:cs="宋体"/>
          <w:kern w:val="0"/>
          <w:sz w:val="32"/>
          <w:szCs w:val="32"/>
          <w:highlight w:val="none"/>
          <w:lang w:val="en-US" w:eastAsia="zh-CN"/>
        </w:rPr>
        <w:t>560.33万元，</w:t>
      </w:r>
      <w:r>
        <w:rPr>
          <w:rFonts w:hint="eastAsia" w:ascii="仿宋_GB2312" w:hAnsi="宋体" w:eastAsia="仿宋_GB2312" w:cs="宋体"/>
          <w:kern w:val="0"/>
          <w:sz w:val="32"/>
          <w:szCs w:val="32"/>
          <w:highlight w:val="none"/>
        </w:rPr>
        <w:t>农林水支出</w:t>
      </w:r>
      <w:r>
        <w:rPr>
          <w:rFonts w:hint="eastAsia" w:ascii="仿宋_GB2312" w:hAnsi="宋体" w:eastAsia="仿宋_GB2312" w:cs="宋体"/>
          <w:kern w:val="0"/>
          <w:sz w:val="32"/>
          <w:szCs w:val="32"/>
          <w:highlight w:val="none"/>
          <w:lang w:val="en-US" w:eastAsia="zh-CN"/>
        </w:rPr>
        <w:t>13万元</w:t>
      </w:r>
      <w:r>
        <w:rPr>
          <w:rFonts w:hint="eastAsia" w:ascii="仿宋_GB2312" w:hAnsi="宋体" w:eastAsia="仿宋_GB2312" w:cs="宋体"/>
          <w:kern w:val="0"/>
          <w:sz w:val="32"/>
          <w:szCs w:val="32"/>
          <w:highlight w:val="none"/>
        </w:rPr>
        <w:t>。</w:t>
      </w:r>
    </w:p>
    <w:p w14:paraId="2A1F6F4F">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二、关于昌吉回族自治州民政局</w:t>
      </w:r>
      <w:r>
        <w:rPr>
          <w:rFonts w:ascii="黑体" w:hAnsi="宋体" w:eastAsia="黑体" w:cs="宋体"/>
          <w:kern w:val="0"/>
          <w:sz w:val="32"/>
          <w:szCs w:val="32"/>
          <w:highlight w:val="none"/>
        </w:rPr>
        <w:t>2019</w:t>
      </w:r>
      <w:r>
        <w:rPr>
          <w:rFonts w:hint="eastAsia" w:ascii="黑体" w:hAnsi="宋体" w:eastAsia="黑体" w:cs="宋体"/>
          <w:kern w:val="0"/>
          <w:sz w:val="32"/>
          <w:szCs w:val="32"/>
          <w:highlight w:val="none"/>
        </w:rPr>
        <w:t>年收入预算情况说明</w:t>
      </w:r>
    </w:p>
    <w:p w14:paraId="3278B7E1">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昌吉回族自治州民政局收入预算</w:t>
      </w:r>
      <w:r>
        <w:rPr>
          <w:rFonts w:ascii="仿宋_GB2312" w:hAnsi="宋体" w:eastAsia="仿宋_GB2312" w:cs="宋体"/>
          <w:kern w:val="0"/>
          <w:sz w:val="32"/>
          <w:szCs w:val="32"/>
          <w:highlight w:val="none"/>
        </w:rPr>
        <w:t>573.33</w:t>
      </w:r>
      <w:r>
        <w:rPr>
          <w:rFonts w:hint="eastAsia" w:ascii="仿宋_GB2312" w:hAnsi="宋体" w:eastAsia="仿宋_GB2312" w:cs="宋体"/>
          <w:kern w:val="0"/>
          <w:sz w:val="32"/>
          <w:szCs w:val="32"/>
          <w:highlight w:val="none"/>
        </w:rPr>
        <w:t>万元，其中：</w:t>
      </w:r>
    </w:p>
    <w:p w14:paraId="011BFF5F">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w:t>
      </w:r>
      <w:r>
        <w:rPr>
          <w:rFonts w:ascii="仿宋_GB2312" w:hAnsi="宋体" w:eastAsia="仿宋_GB2312" w:cs="宋体"/>
          <w:kern w:val="0"/>
          <w:sz w:val="32"/>
          <w:szCs w:val="32"/>
          <w:highlight w:val="none"/>
        </w:rPr>
        <w:t>573.33</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100%</w:t>
      </w:r>
      <w:r>
        <w:rPr>
          <w:rFonts w:hint="eastAsia" w:ascii="仿宋_GB2312" w:hAnsi="宋体" w:eastAsia="仿宋_GB2312" w:cs="宋体"/>
          <w:kern w:val="0"/>
          <w:sz w:val="32"/>
          <w:szCs w:val="32"/>
          <w:highlight w:val="none"/>
        </w:rPr>
        <w:t>，比上年减少</w:t>
      </w:r>
      <w:r>
        <w:rPr>
          <w:rFonts w:ascii="仿宋_GB2312" w:hAnsi="宋体" w:eastAsia="仿宋_GB2312" w:cs="宋体"/>
          <w:kern w:val="0"/>
          <w:sz w:val="32"/>
          <w:szCs w:val="32"/>
          <w:highlight w:val="none"/>
        </w:rPr>
        <w:t>67.46</w:t>
      </w:r>
      <w:r>
        <w:rPr>
          <w:rFonts w:hint="eastAsia" w:ascii="仿宋_GB2312" w:hAnsi="宋体" w:eastAsia="仿宋_GB2312" w:cs="宋体"/>
          <w:kern w:val="0"/>
          <w:sz w:val="32"/>
          <w:szCs w:val="32"/>
          <w:highlight w:val="none"/>
        </w:rPr>
        <w:t>万元，主要原因是人员退休离职</w:t>
      </w:r>
      <w:r>
        <w:rPr>
          <w:rFonts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rPr>
        <w:t>人，工资福利和人均定额支出减少；</w:t>
      </w:r>
      <w:r>
        <w:rPr>
          <w:rFonts w:ascii="仿宋_GB2312" w:hAnsi="宋体" w:eastAsia="仿宋_GB2312" w:cs="宋体"/>
          <w:kern w:val="0"/>
          <w:sz w:val="32"/>
          <w:szCs w:val="32"/>
          <w:highlight w:val="none"/>
        </w:rPr>
        <w:t xml:space="preserve"> </w:t>
      </w:r>
    </w:p>
    <w:p w14:paraId="4B8449FE">
      <w:pPr>
        <w:widowControl/>
        <w:spacing w:line="580" w:lineRule="exact"/>
        <w:ind w:firstLine="640"/>
        <w:jc w:val="left"/>
        <w:rPr>
          <w:rFonts w:hint="eastAsia" w:ascii="仿宋_GB2312" w:hAnsi="宋体" w:eastAsia="仿宋_GB2312" w:cs="宋体"/>
          <w:kern w:val="0"/>
          <w:sz w:val="32"/>
          <w:szCs w:val="32"/>
          <w:highlight w:val="none"/>
        </w:rPr>
      </w:pPr>
      <w:r>
        <w:rPr>
          <w:rFonts w:hint="eastAsia" w:ascii="仿宋_GB2312" w:hAnsi="宋体" w:eastAsia="仿宋_GB2312" w:cs="宋体"/>
          <w:color w:val="000000"/>
          <w:kern w:val="0"/>
          <w:sz w:val="32"/>
          <w:szCs w:val="32"/>
          <w:highlight w:val="none"/>
        </w:rPr>
        <w:t>政府性基金预</w:t>
      </w:r>
      <w:r>
        <w:rPr>
          <w:rFonts w:hint="eastAsia" w:ascii="仿宋_GB2312" w:hAnsi="宋体" w:eastAsia="仿宋_GB2312" w:cs="宋体"/>
          <w:kern w:val="0"/>
          <w:sz w:val="32"/>
          <w:szCs w:val="32"/>
          <w:highlight w:val="none"/>
        </w:rPr>
        <w:t>算未安排。 占0%，比上年增加0万元，主要原因是未安排此项经费支出；</w:t>
      </w:r>
    </w:p>
    <w:p w14:paraId="357DF7F3">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三、关于昌吉回族自治州民政局</w:t>
      </w:r>
      <w:r>
        <w:rPr>
          <w:rFonts w:ascii="黑体" w:hAnsi="宋体" w:eastAsia="黑体" w:cs="宋体"/>
          <w:kern w:val="0"/>
          <w:sz w:val="32"/>
          <w:szCs w:val="32"/>
          <w:highlight w:val="none"/>
        </w:rPr>
        <w:t>2019</w:t>
      </w:r>
      <w:r>
        <w:rPr>
          <w:rFonts w:hint="eastAsia" w:ascii="黑体" w:hAnsi="宋体" w:eastAsia="黑体" w:cs="宋体"/>
          <w:kern w:val="0"/>
          <w:sz w:val="32"/>
          <w:szCs w:val="32"/>
          <w:highlight w:val="none"/>
        </w:rPr>
        <w:t>年支出预算情况说明</w:t>
      </w:r>
    </w:p>
    <w:p w14:paraId="12EEA7A3">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昌吉回族自治州民政局</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年支出预算</w:t>
      </w:r>
      <w:r>
        <w:rPr>
          <w:rFonts w:ascii="仿宋_GB2312" w:hAnsi="宋体" w:eastAsia="仿宋_GB2312" w:cs="宋体"/>
          <w:kern w:val="0"/>
          <w:sz w:val="32"/>
          <w:szCs w:val="32"/>
          <w:highlight w:val="none"/>
        </w:rPr>
        <w:t>573.33</w:t>
      </w:r>
      <w:r>
        <w:rPr>
          <w:rFonts w:hint="eastAsia" w:ascii="仿宋_GB2312" w:hAnsi="宋体" w:eastAsia="仿宋_GB2312" w:cs="宋体"/>
          <w:kern w:val="0"/>
          <w:sz w:val="32"/>
          <w:szCs w:val="32"/>
          <w:highlight w:val="none"/>
        </w:rPr>
        <w:t>万元，其中：</w:t>
      </w:r>
    </w:p>
    <w:p w14:paraId="001D1A0B">
      <w:pPr>
        <w:widowControl/>
        <w:spacing w:line="580" w:lineRule="exact"/>
        <w:ind w:firstLine="640"/>
        <w:jc w:val="left"/>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w:t>
      </w:r>
      <w:r>
        <w:rPr>
          <w:rFonts w:ascii="仿宋_GB2312" w:hAnsi="宋体" w:eastAsia="仿宋_GB2312" w:cs="宋体"/>
          <w:kern w:val="0"/>
          <w:sz w:val="32"/>
          <w:szCs w:val="32"/>
          <w:highlight w:val="none"/>
        </w:rPr>
        <w:t>481.3</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83.95%</w:t>
      </w:r>
      <w:r>
        <w:rPr>
          <w:rFonts w:hint="eastAsia" w:ascii="仿宋_GB2312" w:hAnsi="宋体" w:eastAsia="仿宋_GB2312" w:cs="宋体"/>
          <w:kern w:val="0"/>
          <w:sz w:val="32"/>
          <w:szCs w:val="32"/>
          <w:highlight w:val="none"/>
        </w:rPr>
        <w:t>，比上年减少</w:t>
      </w:r>
      <w:r>
        <w:rPr>
          <w:rFonts w:ascii="仿宋_GB2312" w:hAnsi="宋体" w:eastAsia="仿宋_GB2312" w:cs="宋体"/>
          <w:kern w:val="0"/>
          <w:sz w:val="32"/>
          <w:szCs w:val="32"/>
          <w:highlight w:val="none"/>
        </w:rPr>
        <w:t>67.46</w:t>
      </w:r>
      <w:r>
        <w:rPr>
          <w:rFonts w:hint="eastAsia" w:ascii="仿宋_GB2312" w:hAnsi="宋体" w:eastAsia="仿宋_GB2312" w:cs="宋体"/>
          <w:kern w:val="0"/>
          <w:sz w:val="32"/>
          <w:szCs w:val="32"/>
          <w:highlight w:val="none"/>
        </w:rPr>
        <w:t>万元，主要原因是人员退休离职</w:t>
      </w:r>
      <w:r>
        <w:rPr>
          <w:rFonts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rPr>
        <w:t>人，工资福利和人均定额支出减少。</w:t>
      </w:r>
    </w:p>
    <w:p w14:paraId="7EE479A4">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w:t>
      </w:r>
      <w:r>
        <w:rPr>
          <w:rFonts w:ascii="仿宋_GB2312" w:hAnsi="宋体" w:eastAsia="仿宋_GB2312" w:cs="宋体"/>
          <w:kern w:val="0"/>
          <w:sz w:val="32"/>
          <w:szCs w:val="32"/>
          <w:highlight w:val="none"/>
        </w:rPr>
        <w:t>92</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16.05%</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比</w:t>
      </w:r>
      <w:r>
        <w:rPr>
          <w:rFonts w:hint="eastAsia" w:ascii="仿宋_GB2312" w:hAnsi="宋体" w:eastAsia="仿宋_GB2312" w:cs="宋体"/>
          <w:kern w:val="0"/>
          <w:sz w:val="32"/>
          <w:szCs w:val="32"/>
          <w:highlight w:val="none"/>
        </w:rPr>
        <w:t>上年</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0万元。</w:t>
      </w:r>
    </w:p>
    <w:p w14:paraId="40F23974">
      <w:pPr>
        <w:widowControl/>
        <w:spacing w:line="580" w:lineRule="exact"/>
        <w:ind w:firstLine="640"/>
        <w:jc w:val="left"/>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w:t>
      </w:r>
      <w:r>
        <w:rPr>
          <w:rFonts w:hint="eastAsia" w:ascii="黑体" w:hAnsi="宋体" w:eastAsia="黑体" w:cs="宋体"/>
          <w:kern w:val="0"/>
          <w:sz w:val="32"/>
          <w:szCs w:val="32"/>
          <w:highlight w:val="none"/>
        </w:rPr>
        <w:t>昌吉回族自治州民政局</w:t>
      </w:r>
      <w:r>
        <w:rPr>
          <w:rFonts w:ascii="黑体" w:hAnsi="宋体" w:eastAsia="黑体" w:cs="宋体"/>
          <w:kern w:val="0"/>
          <w:sz w:val="32"/>
          <w:szCs w:val="32"/>
          <w:highlight w:val="none"/>
        </w:rPr>
        <w:t>2019</w:t>
      </w:r>
      <w:r>
        <w:rPr>
          <w:rFonts w:hint="eastAsia" w:ascii="黑体" w:hAnsi="宋体" w:eastAsia="黑体" w:cs="宋体"/>
          <w:kern w:val="0"/>
          <w:sz w:val="32"/>
          <w:szCs w:val="32"/>
          <w:highlight w:val="none"/>
        </w:rPr>
        <w:t>年</w:t>
      </w:r>
      <w:r>
        <w:rPr>
          <w:rFonts w:hint="eastAsia" w:ascii="黑体" w:hAnsi="黑体" w:eastAsia="黑体" w:cs="宋体"/>
          <w:bCs/>
          <w:kern w:val="0"/>
          <w:sz w:val="32"/>
          <w:szCs w:val="32"/>
          <w:highlight w:val="none"/>
        </w:rPr>
        <w:t>财政拨款收支预算情况的总体说明</w:t>
      </w:r>
    </w:p>
    <w:p w14:paraId="4AFCE2C6">
      <w:pPr>
        <w:spacing w:line="580" w:lineRule="exact"/>
        <w:ind w:firstLine="640"/>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2017</w:t>
      </w:r>
      <w:r>
        <w:rPr>
          <w:rFonts w:hint="eastAsia" w:ascii="仿宋_GB2312" w:hAnsi="宋体" w:eastAsia="仿宋_GB2312" w:cs="宋体"/>
          <w:kern w:val="0"/>
          <w:sz w:val="32"/>
          <w:szCs w:val="32"/>
          <w:highlight w:val="none"/>
        </w:rPr>
        <w:t>年财政拨款收支总预算</w:t>
      </w:r>
      <w:r>
        <w:rPr>
          <w:rFonts w:ascii="仿宋_GB2312" w:hAnsi="宋体" w:eastAsia="仿宋_GB2312" w:cs="宋体"/>
          <w:kern w:val="0"/>
          <w:sz w:val="32"/>
          <w:szCs w:val="32"/>
          <w:highlight w:val="none"/>
        </w:rPr>
        <w:t>573.33</w:t>
      </w:r>
      <w:r>
        <w:rPr>
          <w:rFonts w:hint="eastAsia" w:ascii="仿宋_GB2312" w:hAnsi="宋体" w:eastAsia="仿宋_GB2312" w:cs="宋体"/>
          <w:kern w:val="0"/>
          <w:sz w:val="32"/>
          <w:szCs w:val="32"/>
          <w:highlight w:val="none"/>
        </w:rPr>
        <w:t>万元。</w:t>
      </w:r>
    </w:p>
    <w:p w14:paraId="498173CA">
      <w:pPr>
        <w:spacing w:line="580" w:lineRule="exact"/>
        <w:ind w:firstLine="64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收入全部为一般公共预算拨款，无政府性基金预算拨款。</w:t>
      </w:r>
    </w:p>
    <w:p w14:paraId="63812A0B">
      <w:pPr>
        <w:spacing w:line="580" w:lineRule="exact"/>
        <w:ind w:firstLine="64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lang w:eastAsia="zh-CN"/>
        </w:rPr>
        <w:t>支出预算包括：一般公共</w:t>
      </w:r>
      <w:r>
        <w:rPr>
          <w:rFonts w:hint="eastAsia" w:ascii="仿宋_GB2312" w:hAnsi="宋体" w:eastAsia="仿宋_GB2312" w:cs="宋体"/>
          <w:kern w:val="0"/>
          <w:sz w:val="32"/>
          <w:szCs w:val="32"/>
          <w:highlight w:val="none"/>
          <w:lang w:val="en-US" w:eastAsia="zh-CN"/>
        </w:rPr>
        <w:t>财政预算</w:t>
      </w:r>
      <w:r>
        <w:rPr>
          <w:rFonts w:hint="eastAsia" w:ascii="仿宋_GB2312" w:hAnsi="宋体" w:eastAsia="仿宋_GB2312" w:cs="宋体"/>
          <w:kern w:val="0"/>
          <w:sz w:val="32"/>
          <w:szCs w:val="32"/>
          <w:highlight w:val="none"/>
          <w:lang w:eastAsia="zh-CN"/>
        </w:rPr>
        <w:t>支出</w:t>
      </w:r>
      <w:r>
        <w:rPr>
          <w:rFonts w:ascii="仿宋_GB2312" w:hAnsi="宋体" w:eastAsia="仿宋_GB2312" w:cs="宋体"/>
          <w:kern w:val="0"/>
          <w:sz w:val="32"/>
          <w:szCs w:val="32"/>
          <w:highlight w:val="none"/>
        </w:rPr>
        <w:t>573.33</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，主要用于</w:t>
      </w:r>
      <w:r>
        <w:rPr>
          <w:rFonts w:ascii="仿宋_GB2312" w:hAnsi="宋体" w:eastAsia="仿宋_GB2312" w:cs="宋体"/>
          <w:kern w:val="0"/>
          <w:sz w:val="32"/>
          <w:szCs w:val="32"/>
          <w:highlight w:val="none"/>
        </w:rPr>
        <w:t>208</w:t>
      </w:r>
      <w:r>
        <w:rPr>
          <w:rFonts w:hint="eastAsia" w:ascii="仿宋_GB2312" w:hAnsi="宋体" w:eastAsia="仿宋_GB2312" w:cs="宋体"/>
          <w:kern w:val="0"/>
          <w:sz w:val="32"/>
          <w:szCs w:val="32"/>
          <w:highlight w:val="none"/>
        </w:rPr>
        <w:t>社会保障和就业支出</w:t>
      </w:r>
      <w:r>
        <w:rPr>
          <w:rFonts w:ascii="仿宋_GB2312" w:hAnsi="宋体" w:eastAsia="仿宋_GB2312" w:cs="宋体"/>
          <w:kern w:val="0"/>
          <w:sz w:val="32"/>
          <w:szCs w:val="32"/>
          <w:highlight w:val="none"/>
        </w:rPr>
        <w:t>560.33</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213</w:t>
      </w:r>
      <w:r>
        <w:rPr>
          <w:rFonts w:hint="eastAsia" w:ascii="仿宋_GB2312" w:hAnsi="宋体" w:eastAsia="仿宋_GB2312" w:cs="宋体"/>
          <w:kern w:val="0"/>
          <w:sz w:val="32"/>
          <w:szCs w:val="32"/>
          <w:highlight w:val="none"/>
        </w:rPr>
        <w:t>农林水支出</w:t>
      </w:r>
      <w:r>
        <w:rPr>
          <w:rFonts w:ascii="仿宋_GB2312" w:hAnsi="宋体" w:eastAsia="仿宋_GB2312" w:cs="宋体"/>
          <w:kern w:val="0"/>
          <w:sz w:val="32"/>
          <w:szCs w:val="32"/>
          <w:highlight w:val="none"/>
        </w:rPr>
        <w:t>13</w:t>
      </w:r>
      <w:r>
        <w:rPr>
          <w:rFonts w:hint="eastAsia" w:ascii="仿宋_GB2312" w:hAnsi="宋体" w:eastAsia="仿宋_GB2312" w:cs="宋体"/>
          <w:kern w:val="0"/>
          <w:sz w:val="32"/>
          <w:szCs w:val="32"/>
          <w:highlight w:val="none"/>
        </w:rPr>
        <w:t>万元。</w:t>
      </w:r>
    </w:p>
    <w:p w14:paraId="5DD64452">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五、关于昌吉回族自治州民政局</w:t>
      </w:r>
      <w:r>
        <w:rPr>
          <w:rFonts w:ascii="黑体" w:hAnsi="宋体" w:eastAsia="黑体" w:cs="宋体"/>
          <w:kern w:val="0"/>
          <w:sz w:val="32"/>
          <w:szCs w:val="32"/>
          <w:highlight w:val="none"/>
        </w:rPr>
        <w:t>2019</w:t>
      </w:r>
      <w:r>
        <w:rPr>
          <w:rFonts w:hint="eastAsia" w:ascii="黑体" w:hAnsi="宋体" w:eastAsia="黑体" w:cs="宋体"/>
          <w:kern w:val="0"/>
          <w:sz w:val="32"/>
          <w:szCs w:val="32"/>
          <w:highlight w:val="none"/>
        </w:rPr>
        <w:t>年一般公共预算当年拨款情况说明</w:t>
      </w:r>
    </w:p>
    <w:p w14:paraId="209CB8A6">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（一）一般公用预算当年拨款规模变化情况</w:t>
      </w:r>
    </w:p>
    <w:p w14:paraId="1893DC93">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昌吉回族自治州民政局</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年一般公共预算拨款基本支出</w:t>
      </w:r>
      <w:r>
        <w:rPr>
          <w:rFonts w:ascii="仿宋_GB2312" w:hAnsi="宋体" w:eastAsia="仿宋_GB2312" w:cs="宋体"/>
          <w:kern w:val="0"/>
          <w:sz w:val="32"/>
          <w:szCs w:val="32"/>
          <w:highlight w:val="none"/>
        </w:rPr>
        <w:t>573.33</w:t>
      </w:r>
      <w:r>
        <w:rPr>
          <w:rFonts w:hint="eastAsia" w:ascii="仿宋_GB2312" w:hAnsi="宋体" w:eastAsia="仿宋_GB2312" w:cs="宋体"/>
          <w:kern w:val="0"/>
          <w:sz w:val="32"/>
          <w:szCs w:val="32"/>
          <w:highlight w:val="none"/>
        </w:rPr>
        <w:t>万元，比上年执行数减少</w:t>
      </w:r>
      <w:r>
        <w:rPr>
          <w:rFonts w:ascii="仿宋_GB2312" w:hAnsi="宋体" w:eastAsia="仿宋_GB2312" w:cs="宋体"/>
          <w:kern w:val="0"/>
          <w:sz w:val="32"/>
          <w:szCs w:val="32"/>
          <w:highlight w:val="none"/>
        </w:rPr>
        <w:t>67.46</w:t>
      </w:r>
      <w:r>
        <w:rPr>
          <w:rFonts w:hint="eastAsia" w:ascii="仿宋_GB2312" w:hAnsi="宋体" w:eastAsia="仿宋_GB2312" w:cs="宋体"/>
          <w:kern w:val="0"/>
          <w:sz w:val="32"/>
          <w:szCs w:val="32"/>
          <w:highlight w:val="none"/>
        </w:rPr>
        <w:t>万元，下降</w:t>
      </w:r>
      <w:r>
        <w:rPr>
          <w:rFonts w:ascii="仿宋_GB2312" w:hAnsi="宋体" w:eastAsia="仿宋_GB2312" w:cs="宋体"/>
          <w:kern w:val="0"/>
          <w:sz w:val="32"/>
          <w:szCs w:val="32"/>
          <w:highlight w:val="none"/>
        </w:rPr>
        <w:t>10.53%</w:t>
      </w:r>
      <w:r>
        <w:rPr>
          <w:rFonts w:hint="eastAsia" w:ascii="仿宋_GB2312" w:hAnsi="宋体" w:eastAsia="仿宋_GB2312" w:cs="宋体"/>
          <w:kern w:val="0"/>
          <w:sz w:val="32"/>
          <w:szCs w:val="32"/>
          <w:highlight w:val="none"/>
        </w:rPr>
        <w:t>。主要原因是：人员退休离职</w:t>
      </w:r>
      <w:r>
        <w:rPr>
          <w:rFonts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rPr>
        <w:t>人，工资福利和人均定额支出减少。</w:t>
      </w:r>
      <w:r>
        <w:rPr>
          <w:rFonts w:ascii="仿宋_GB2312" w:hAnsi="宋体" w:eastAsia="仿宋_GB2312" w:cs="宋体"/>
          <w:kern w:val="0"/>
          <w:sz w:val="32"/>
          <w:szCs w:val="32"/>
          <w:highlight w:val="none"/>
        </w:rPr>
        <w:t xml:space="preserve">    </w:t>
      </w:r>
    </w:p>
    <w:p w14:paraId="56A65EC1">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14:paraId="34903A4C">
      <w:pPr>
        <w:spacing w:line="580" w:lineRule="exact"/>
        <w:ind w:firstLine="640"/>
        <w:rPr>
          <w:rFonts w:ascii="仿宋_GB2312" w:eastAsia="仿宋_GB2312"/>
          <w:sz w:val="32"/>
          <w:szCs w:val="32"/>
          <w:highlight w:val="none"/>
        </w:rPr>
      </w:pPr>
      <w:r>
        <w:rPr>
          <w:rFonts w:ascii="仿宋_GB2312" w:eastAsia="仿宋_GB2312"/>
          <w:sz w:val="32"/>
          <w:szCs w:val="32"/>
          <w:highlight w:val="none"/>
        </w:rPr>
        <w:t>1.</w:t>
      </w:r>
      <w:r>
        <w:rPr>
          <w:rFonts w:hint="eastAsia" w:ascii="仿宋_GB2312" w:eastAsia="仿宋_GB2312"/>
          <w:sz w:val="32"/>
          <w:szCs w:val="32"/>
          <w:highlight w:val="none"/>
          <w:lang w:eastAsia="zh-CN"/>
        </w:rPr>
        <w:t>一般公共服务（类）社会保障和就业支出</w:t>
      </w:r>
      <w:r>
        <w:rPr>
          <w:rFonts w:ascii="仿宋_GB2312" w:eastAsia="仿宋_GB2312"/>
          <w:sz w:val="32"/>
          <w:szCs w:val="32"/>
          <w:highlight w:val="none"/>
        </w:rPr>
        <w:t>481.33</w:t>
      </w:r>
      <w:r>
        <w:rPr>
          <w:rFonts w:hint="eastAsia" w:ascii="仿宋_GB2312" w:eastAsia="仿宋_GB2312"/>
          <w:sz w:val="32"/>
          <w:szCs w:val="32"/>
          <w:highlight w:val="none"/>
        </w:rPr>
        <w:t>万元，占</w:t>
      </w:r>
      <w:r>
        <w:rPr>
          <w:rFonts w:ascii="仿宋_GB2312" w:eastAsia="仿宋_GB2312"/>
          <w:sz w:val="32"/>
          <w:szCs w:val="32"/>
          <w:highlight w:val="none"/>
        </w:rPr>
        <w:t>83.95%</w:t>
      </w:r>
      <w:r>
        <w:rPr>
          <w:rFonts w:hint="eastAsia" w:ascii="仿宋_GB2312" w:eastAsia="仿宋_GB2312"/>
          <w:sz w:val="32"/>
          <w:szCs w:val="32"/>
          <w:highlight w:val="none"/>
        </w:rPr>
        <w:t>。</w:t>
      </w:r>
    </w:p>
    <w:p w14:paraId="5C874BD5">
      <w:pPr>
        <w:spacing w:line="580" w:lineRule="exact"/>
        <w:ind w:firstLine="640"/>
        <w:rPr>
          <w:rFonts w:ascii="仿宋_GB2312" w:eastAsia="仿宋_GB2312"/>
          <w:sz w:val="32"/>
          <w:szCs w:val="32"/>
          <w:highlight w:val="none"/>
        </w:rPr>
      </w:pPr>
      <w:r>
        <w:rPr>
          <w:rFonts w:ascii="仿宋_GB2312" w:eastAsia="仿宋_GB2312"/>
          <w:sz w:val="32"/>
          <w:szCs w:val="32"/>
          <w:highlight w:val="none"/>
        </w:rPr>
        <w:t>2.</w:t>
      </w:r>
      <w:r>
        <w:rPr>
          <w:rFonts w:hint="eastAsia" w:ascii="仿宋_GB2312" w:eastAsia="仿宋_GB2312"/>
          <w:sz w:val="32"/>
          <w:szCs w:val="32"/>
          <w:highlight w:val="none"/>
          <w:lang w:eastAsia="zh-CN"/>
        </w:rPr>
        <w:t>一般公共服务（类）社会保障和就业支出</w:t>
      </w:r>
      <w:r>
        <w:rPr>
          <w:rFonts w:ascii="仿宋_GB2312" w:eastAsia="仿宋_GB2312"/>
          <w:sz w:val="32"/>
          <w:szCs w:val="32"/>
          <w:highlight w:val="none"/>
        </w:rPr>
        <w:t>8</w:t>
      </w:r>
      <w:r>
        <w:rPr>
          <w:rFonts w:hint="eastAsia" w:ascii="仿宋_GB2312" w:eastAsia="仿宋_GB2312"/>
          <w:sz w:val="32"/>
          <w:szCs w:val="32"/>
          <w:highlight w:val="none"/>
        </w:rPr>
        <w:t>万元，占</w:t>
      </w:r>
      <w:r>
        <w:rPr>
          <w:rFonts w:ascii="仿宋_GB2312" w:eastAsia="仿宋_GB2312"/>
          <w:sz w:val="32"/>
          <w:szCs w:val="32"/>
          <w:highlight w:val="none"/>
        </w:rPr>
        <w:t>1.4%</w:t>
      </w:r>
      <w:r>
        <w:rPr>
          <w:rFonts w:hint="eastAsia" w:ascii="仿宋_GB2312" w:eastAsia="仿宋_GB2312"/>
          <w:sz w:val="32"/>
          <w:szCs w:val="32"/>
          <w:highlight w:val="none"/>
        </w:rPr>
        <w:t>。</w:t>
      </w:r>
    </w:p>
    <w:p w14:paraId="180EE2A2">
      <w:pPr>
        <w:spacing w:line="580" w:lineRule="exact"/>
        <w:ind w:firstLine="640"/>
        <w:rPr>
          <w:rFonts w:ascii="仿宋_GB2312" w:hAnsi="宋体" w:eastAsia="仿宋_GB2312" w:cs="宋体"/>
          <w:kern w:val="0"/>
          <w:sz w:val="32"/>
          <w:szCs w:val="32"/>
          <w:highlight w:val="none"/>
        </w:rPr>
      </w:pPr>
      <w:r>
        <w:rPr>
          <w:rFonts w:ascii="仿宋_GB2312" w:eastAsia="仿宋_GB2312"/>
          <w:sz w:val="32"/>
          <w:szCs w:val="32"/>
          <w:highlight w:val="none"/>
        </w:rPr>
        <w:t>3.</w:t>
      </w:r>
      <w:r>
        <w:rPr>
          <w:rFonts w:hint="eastAsia" w:ascii="仿宋_GB2312" w:eastAsia="仿宋_GB2312"/>
          <w:sz w:val="32"/>
          <w:szCs w:val="32"/>
          <w:highlight w:val="none"/>
          <w:lang w:eastAsia="zh-CN"/>
        </w:rPr>
        <w:t>一般公共服务（类）社会保障和就业支出</w:t>
      </w:r>
      <w:r>
        <w:rPr>
          <w:rFonts w:ascii="仿宋_GB2312" w:eastAsia="仿宋_GB2312"/>
          <w:sz w:val="32"/>
          <w:szCs w:val="32"/>
          <w:highlight w:val="none"/>
        </w:rPr>
        <w:t>10</w:t>
      </w:r>
      <w:r>
        <w:rPr>
          <w:rFonts w:hint="eastAsia" w:ascii="仿宋_GB2312" w:eastAsia="仿宋_GB2312"/>
          <w:sz w:val="32"/>
          <w:szCs w:val="32"/>
          <w:highlight w:val="none"/>
        </w:rPr>
        <w:t>万元，</w:t>
      </w:r>
      <w:r>
        <w:rPr>
          <w:rFonts w:hint="eastAsia" w:ascii="仿宋_GB2312" w:hAnsi="宋体" w:eastAsia="仿宋_GB2312" w:cs="宋体"/>
          <w:kern w:val="0"/>
          <w:sz w:val="32"/>
          <w:szCs w:val="32"/>
          <w:highlight w:val="none"/>
        </w:rPr>
        <w:t>占</w:t>
      </w:r>
      <w:r>
        <w:rPr>
          <w:rFonts w:ascii="仿宋_GB2312" w:hAnsi="宋体" w:eastAsia="仿宋_GB2312" w:cs="宋体"/>
          <w:kern w:val="0"/>
          <w:sz w:val="32"/>
          <w:szCs w:val="32"/>
          <w:highlight w:val="none"/>
        </w:rPr>
        <w:t>1.74%</w:t>
      </w:r>
      <w:r>
        <w:rPr>
          <w:rFonts w:hint="eastAsia" w:ascii="仿宋_GB2312" w:hAnsi="宋体" w:eastAsia="仿宋_GB2312" w:cs="宋体"/>
          <w:kern w:val="0"/>
          <w:sz w:val="32"/>
          <w:szCs w:val="32"/>
          <w:highlight w:val="none"/>
        </w:rPr>
        <w:t>。</w:t>
      </w:r>
    </w:p>
    <w:p w14:paraId="7DDDD8C3">
      <w:pPr>
        <w:spacing w:line="580" w:lineRule="exact"/>
        <w:ind w:firstLine="640"/>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4.</w:t>
      </w:r>
      <w:r>
        <w:rPr>
          <w:rFonts w:hint="eastAsia" w:ascii="仿宋_GB2312" w:eastAsia="仿宋_GB2312"/>
          <w:sz w:val="32"/>
          <w:szCs w:val="32"/>
          <w:highlight w:val="none"/>
          <w:lang w:eastAsia="zh-CN"/>
        </w:rPr>
        <w:t>一般公共服务（类）农林水支出</w:t>
      </w:r>
      <w:r>
        <w:rPr>
          <w:rFonts w:ascii="仿宋_GB2312" w:hAnsi="宋体" w:eastAsia="仿宋_GB2312" w:cs="宋体"/>
          <w:kern w:val="0"/>
          <w:sz w:val="32"/>
          <w:szCs w:val="32"/>
          <w:highlight w:val="none"/>
        </w:rPr>
        <w:t>13</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2.27%</w:t>
      </w:r>
      <w:r>
        <w:rPr>
          <w:rFonts w:hint="eastAsia" w:ascii="仿宋_GB2312" w:hAnsi="宋体" w:eastAsia="仿宋_GB2312" w:cs="宋体"/>
          <w:kern w:val="0"/>
          <w:sz w:val="32"/>
          <w:szCs w:val="32"/>
          <w:highlight w:val="none"/>
        </w:rPr>
        <w:t>。</w:t>
      </w:r>
    </w:p>
    <w:p w14:paraId="6790ECB5">
      <w:pPr>
        <w:spacing w:line="580" w:lineRule="exact"/>
        <w:ind w:firstLine="640"/>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5.</w:t>
      </w:r>
      <w:r>
        <w:rPr>
          <w:rFonts w:hint="eastAsia" w:ascii="仿宋_GB2312" w:eastAsia="仿宋_GB2312"/>
          <w:sz w:val="32"/>
          <w:szCs w:val="32"/>
          <w:highlight w:val="none"/>
          <w:lang w:eastAsia="zh-CN"/>
        </w:rPr>
        <w:t>一般公共服务（类）社会保障和就业支出</w:t>
      </w:r>
      <w:r>
        <w:rPr>
          <w:rFonts w:ascii="仿宋_GB2312" w:hAnsi="宋体" w:eastAsia="仿宋_GB2312" w:cs="宋体"/>
          <w:kern w:val="0"/>
          <w:sz w:val="32"/>
          <w:szCs w:val="32"/>
          <w:highlight w:val="none"/>
        </w:rPr>
        <w:t>14</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2.44%</w:t>
      </w:r>
      <w:r>
        <w:rPr>
          <w:rFonts w:hint="eastAsia" w:ascii="仿宋_GB2312" w:hAnsi="宋体" w:eastAsia="仿宋_GB2312" w:cs="宋体"/>
          <w:kern w:val="0"/>
          <w:sz w:val="32"/>
          <w:szCs w:val="32"/>
          <w:highlight w:val="none"/>
        </w:rPr>
        <w:t>。</w:t>
      </w:r>
    </w:p>
    <w:p w14:paraId="77A88E01">
      <w:pPr>
        <w:spacing w:line="580" w:lineRule="exact"/>
        <w:ind w:firstLine="640"/>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6.</w:t>
      </w:r>
      <w:r>
        <w:rPr>
          <w:rFonts w:hint="eastAsia" w:ascii="仿宋_GB2312" w:eastAsia="仿宋_GB2312"/>
          <w:sz w:val="32"/>
          <w:szCs w:val="32"/>
          <w:highlight w:val="none"/>
          <w:lang w:eastAsia="zh-CN"/>
        </w:rPr>
        <w:t>一般公共服务（类）社会保障和就业支出</w:t>
      </w:r>
      <w:r>
        <w:rPr>
          <w:rFonts w:ascii="仿宋_GB2312" w:hAnsi="宋体" w:eastAsia="仿宋_GB2312" w:cs="宋体"/>
          <w:kern w:val="0"/>
          <w:sz w:val="32"/>
          <w:szCs w:val="32"/>
          <w:highlight w:val="none"/>
        </w:rPr>
        <w:t>11</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1.92%</w:t>
      </w:r>
      <w:r>
        <w:rPr>
          <w:rFonts w:hint="eastAsia" w:ascii="仿宋_GB2312" w:hAnsi="宋体" w:eastAsia="仿宋_GB2312" w:cs="宋体"/>
          <w:kern w:val="0"/>
          <w:sz w:val="32"/>
          <w:szCs w:val="32"/>
          <w:highlight w:val="none"/>
        </w:rPr>
        <w:t>。</w:t>
      </w:r>
    </w:p>
    <w:p w14:paraId="3385492B">
      <w:pPr>
        <w:spacing w:line="580" w:lineRule="exact"/>
        <w:ind w:firstLine="640"/>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7.</w:t>
      </w:r>
      <w:r>
        <w:rPr>
          <w:rFonts w:hint="eastAsia" w:ascii="仿宋_GB2312" w:eastAsia="仿宋_GB2312"/>
          <w:sz w:val="32"/>
          <w:szCs w:val="32"/>
          <w:highlight w:val="none"/>
          <w:lang w:eastAsia="zh-CN"/>
        </w:rPr>
        <w:t>一般公共服务（类）社会保障和就业支出</w:t>
      </w:r>
      <w:r>
        <w:rPr>
          <w:rFonts w:ascii="仿宋_GB2312" w:hAnsi="宋体" w:eastAsia="仿宋_GB2312" w:cs="宋体"/>
          <w:kern w:val="0"/>
          <w:sz w:val="32"/>
          <w:szCs w:val="32"/>
          <w:highlight w:val="none"/>
        </w:rPr>
        <w:t>10</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1.74%</w:t>
      </w:r>
      <w:r>
        <w:rPr>
          <w:rFonts w:hint="eastAsia" w:ascii="仿宋_GB2312" w:hAnsi="宋体" w:eastAsia="仿宋_GB2312" w:cs="宋体"/>
          <w:kern w:val="0"/>
          <w:sz w:val="32"/>
          <w:szCs w:val="32"/>
          <w:highlight w:val="none"/>
        </w:rPr>
        <w:t>。</w:t>
      </w:r>
    </w:p>
    <w:p w14:paraId="39EB323A">
      <w:pPr>
        <w:spacing w:line="580" w:lineRule="exact"/>
        <w:ind w:firstLine="640"/>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8.</w:t>
      </w:r>
      <w:r>
        <w:rPr>
          <w:rFonts w:hint="eastAsia" w:ascii="仿宋_GB2312" w:eastAsia="仿宋_GB2312"/>
          <w:sz w:val="32"/>
          <w:szCs w:val="32"/>
          <w:highlight w:val="none"/>
          <w:lang w:eastAsia="zh-CN"/>
        </w:rPr>
        <w:t>一般公共服务（类）社会保障和就业支出</w:t>
      </w:r>
      <w:r>
        <w:rPr>
          <w:rFonts w:ascii="仿宋_GB2312" w:hAnsi="宋体" w:eastAsia="仿宋_GB2312" w:cs="宋体"/>
          <w:kern w:val="0"/>
          <w:sz w:val="32"/>
          <w:szCs w:val="32"/>
          <w:highlight w:val="none"/>
        </w:rPr>
        <w:t>17</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2.97%</w:t>
      </w:r>
      <w:r>
        <w:rPr>
          <w:rFonts w:hint="eastAsia" w:ascii="仿宋_GB2312" w:hAnsi="宋体" w:eastAsia="仿宋_GB2312" w:cs="宋体"/>
          <w:kern w:val="0"/>
          <w:sz w:val="32"/>
          <w:szCs w:val="32"/>
          <w:highlight w:val="none"/>
        </w:rPr>
        <w:t>。</w:t>
      </w:r>
    </w:p>
    <w:p w14:paraId="4F7FA73C">
      <w:pPr>
        <w:spacing w:line="580" w:lineRule="exact"/>
        <w:ind w:firstLine="640"/>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9.</w:t>
      </w:r>
      <w:r>
        <w:rPr>
          <w:rFonts w:hint="eastAsia" w:ascii="仿宋_GB2312" w:eastAsia="仿宋_GB2312"/>
          <w:sz w:val="32"/>
          <w:szCs w:val="32"/>
          <w:highlight w:val="none"/>
          <w:lang w:eastAsia="zh-CN"/>
        </w:rPr>
        <w:t>一般公共服务（类）社会保障和就业支出</w:t>
      </w:r>
      <w:r>
        <w:rPr>
          <w:rFonts w:ascii="仿宋_GB2312" w:hAnsi="宋体" w:eastAsia="仿宋_GB2312" w:cs="宋体"/>
          <w:kern w:val="0"/>
          <w:sz w:val="32"/>
          <w:szCs w:val="32"/>
          <w:highlight w:val="none"/>
        </w:rPr>
        <w:t>9</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1.57%</w:t>
      </w:r>
      <w:r>
        <w:rPr>
          <w:rFonts w:hint="eastAsia" w:ascii="仿宋_GB2312" w:hAnsi="宋体" w:eastAsia="仿宋_GB2312" w:cs="宋体"/>
          <w:kern w:val="0"/>
          <w:sz w:val="32"/>
          <w:szCs w:val="32"/>
          <w:highlight w:val="none"/>
        </w:rPr>
        <w:t>。</w:t>
      </w:r>
    </w:p>
    <w:p w14:paraId="3CDB12B5">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14:paraId="5AB145D9">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社会保障和就业支出</w:t>
      </w:r>
      <w:r>
        <w:rPr>
          <w:rFonts w:hint="eastAsia" w:ascii="仿宋_GB2312" w:hAnsi="宋体" w:eastAsia="仿宋_GB2312" w:cs="宋体"/>
          <w:kern w:val="0"/>
          <w:sz w:val="32"/>
          <w:szCs w:val="32"/>
          <w:highlight w:val="none"/>
          <w:lang w:eastAsia="zh-CN"/>
        </w:rPr>
        <w:t>（类）</w:t>
      </w:r>
      <w:r>
        <w:rPr>
          <w:rFonts w:hint="eastAsia" w:ascii="仿宋_GB2312" w:hAnsi="宋体" w:eastAsia="仿宋_GB2312" w:cs="宋体"/>
          <w:kern w:val="0"/>
          <w:sz w:val="32"/>
          <w:szCs w:val="32"/>
          <w:highlight w:val="none"/>
        </w:rPr>
        <w:t>民政管理事务</w:t>
      </w:r>
      <w:r>
        <w:rPr>
          <w:rFonts w:hint="eastAsia" w:ascii="仿宋_GB2312" w:hAnsi="宋体" w:eastAsia="仿宋_GB2312" w:cs="宋体"/>
          <w:kern w:val="0"/>
          <w:sz w:val="32"/>
          <w:szCs w:val="32"/>
          <w:highlight w:val="none"/>
          <w:lang w:eastAsia="zh-CN"/>
        </w:rPr>
        <w:t>（款）</w:t>
      </w:r>
      <w:r>
        <w:rPr>
          <w:rFonts w:hint="eastAsia" w:ascii="仿宋_GB2312" w:hAnsi="宋体" w:eastAsia="仿宋_GB2312" w:cs="宋体"/>
          <w:kern w:val="0"/>
          <w:sz w:val="32"/>
          <w:szCs w:val="32"/>
          <w:highlight w:val="none"/>
        </w:rPr>
        <w:t>行政运行</w:t>
      </w:r>
      <w:r>
        <w:rPr>
          <w:rFonts w:hint="eastAsia" w:ascii="仿宋_GB2312" w:hAnsi="宋体" w:eastAsia="仿宋_GB2312" w:cs="宋体"/>
          <w:kern w:val="0"/>
          <w:sz w:val="32"/>
          <w:szCs w:val="32"/>
          <w:highlight w:val="none"/>
          <w:lang w:eastAsia="zh-CN"/>
        </w:rPr>
        <w:t>（项）</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年预算数为</w:t>
      </w:r>
      <w:r>
        <w:rPr>
          <w:rFonts w:ascii="仿宋_GB2312" w:hAnsi="宋体" w:eastAsia="仿宋_GB2312" w:cs="宋体"/>
          <w:kern w:val="0"/>
          <w:sz w:val="32"/>
          <w:szCs w:val="32"/>
          <w:highlight w:val="none"/>
        </w:rPr>
        <w:t>481.33</w:t>
      </w:r>
      <w:r>
        <w:rPr>
          <w:rFonts w:hint="eastAsia" w:ascii="仿宋_GB2312" w:hAnsi="宋体" w:eastAsia="仿宋_GB2312" w:cs="宋体"/>
          <w:kern w:val="0"/>
          <w:sz w:val="32"/>
          <w:szCs w:val="32"/>
          <w:highlight w:val="none"/>
        </w:rPr>
        <w:t>万元，比上年执行数减少</w:t>
      </w:r>
      <w:r>
        <w:rPr>
          <w:rFonts w:ascii="仿宋_GB2312" w:hAnsi="宋体" w:eastAsia="仿宋_GB2312" w:cs="宋体"/>
          <w:kern w:val="0"/>
          <w:sz w:val="32"/>
          <w:szCs w:val="32"/>
          <w:highlight w:val="none"/>
        </w:rPr>
        <w:t>67.46</w:t>
      </w:r>
      <w:r>
        <w:rPr>
          <w:rFonts w:hint="eastAsia" w:ascii="仿宋_GB2312" w:hAnsi="宋体" w:eastAsia="仿宋_GB2312" w:cs="宋体"/>
          <w:kern w:val="0"/>
          <w:sz w:val="32"/>
          <w:szCs w:val="32"/>
          <w:highlight w:val="none"/>
        </w:rPr>
        <w:t>万元，下降</w:t>
      </w:r>
      <w:r>
        <w:rPr>
          <w:rFonts w:ascii="仿宋_GB2312" w:hAnsi="宋体" w:eastAsia="仿宋_GB2312" w:cs="宋体"/>
          <w:kern w:val="0"/>
          <w:sz w:val="32"/>
          <w:szCs w:val="32"/>
          <w:highlight w:val="none"/>
        </w:rPr>
        <w:t>10.53%</w:t>
      </w:r>
      <w:r>
        <w:rPr>
          <w:rFonts w:hint="eastAsia" w:ascii="仿宋_GB2312" w:hAnsi="宋体" w:eastAsia="仿宋_GB2312" w:cs="宋体"/>
          <w:kern w:val="0"/>
          <w:sz w:val="32"/>
          <w:szCs w:val="32"/>
          <w:highlight w:val="none"/>
        </w:rPr>
        <w:t>，主要原因是：人员退休离职</w:t>
      </w:r>
      <w:r>
        <w:rPr>
          <w:rFonts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rPr>
        <w:t>人，工资福利和人均定额支出减少。</w:t>
      </w:r>
      <w:r>
        <w:rPr>
          <w:rFonts w:ascii="仿宋_GB2312" w:hAnsi="宋体" w:eastAsia="仿宋_GB2312" w:cs="宋体"/>
          <w:kern w:val="0"/>
          <w:sz w:val="32"/>
          <w:szCs w:val="32"/>
          <w:highlight w:val="none"/>
        </w:rPr>
        <w:t xml:space="preserve">         </w:t>
      </w:r>
    </w:p>
    <w:p w14:paraId="656875FA">
      <w:pPr>
        <w:spacing w:line="580" w:lineRule="exact"/>
        <w:ind w:firstLine="640"/>
        <w:rPr>
          <w:rFonts w:hint="default" w:ascii="仿宋_GB2312" w:hAnsi="宋体" w:eastAsia="仿宋_GB2312" w:cs="宋体"/>
          <w:kern w:val="0"/>
          <w:sz w:val="32"/>
          <w:szCs w:val="32"/>
          <w:highlight w:val="none"/>
          <w:lang w:val="en-US"/>
        </w:rPr>
      </w:pPr>
      <w:r>
        <w:rPr>
          <w:rFonts w:ascii="楷体_GB2312" w:hAnsi="宋体" w:eastAsia="楷体_GB2312" w:cs="宋体"/>
          <w:kern w:val="0"/>
          <w:sz w:val="32"/>
          <w:szCs w:val="32"/>
          <w:highlight w:val="none"/>
        </w:rPr>
        <w:t>2.</w:t>
      </w:r>
      <w:r>
        <w:rPr>
          <w:rFonts w:hint="eastAsia" w:ascii="仿宋_GB2312" w:hAnsi="宋体" w:eastAsia="仿宋_GB2312" w:cs="宋体"/>
          <w:kern w:val="0"/>
          <w:sz w:val="32"/>
          <w:szCs w:val="32"/>
          <w:highlight w:val="none"/>
        </w:rPr>
        <w:t>社会保障和就业支出</w:t>
      </w:r>
      <w:r>
        <w:rPr>
          <w:rFonts w:hint="eastAsia" w:ascii="仿宋_GB2312" w:hAnsi="宋体" w:eastAsia="仿宋_GB2312" w:cs="宋体"/>
          <w:kern w:val="0"/>
          <w:sz w:val="32"/>
          <w:szCs w:val="32"/>
          <w:highlight w:val="none"/>
          <w:lang w:eastAsia="zh-CN"/>
        </w:rPr>
        <w:t>（类）</w:t>
      </w:r>
      <w:r>
        <w:rPr>
          <w:rFonts w:hint="eastAsia" w:ascii="仿宋_GB2312" w:hAnsi="宋体" w:eastAsia="仿宋_GB2312" w:cs="宋体"/>
          <w:kern w:val="0"/>
          <w:sz w:val="32"/>
          <w:szCs w:val="32"/>
          <w:highlight w:val="none"/>
        </w:rPr>
        <w:t>社会福利</w:t>
      </w:r>
      <w:r>
        <w:rPr>
          <w:rFonts w:hint="eastAsia" w:ascii="仿宋_GB2312" w:hAnsi="宋体" w:eastAsia="仿宋_GB2312" w:cs="宋体"/>
          <w:kern w:val="0"/>
          <w:sz w:val="32"/>
          <w:szCs w:val="32"/>
          <w:highlight w:val="none"/>
          <w:lang w:eastAsia="zh-CN"/>
        </w:rPr>
        <w:t>（款）</w:t>
      </w:r>
      <w:r>
        <w:rPr>
          <w:rFonts w:hint="eastAsia" w:ascii="仿宋_GB2312" w:hAnsi="宋体" w:eastAsia="仿宋_GB2312" w:cs="宋体"/>
          <w:kern w:val="0"/>
          <w:sz w:val="32"/>
          <w:szCs w:val="32"/>
          <w:highlight w:val="none"/>
        </w:rPr>
        <w:t>老年福利</w:t>
      </w:r>
      <w:r>
        <w:rPr>
          <w:rFonts w:hint="eastAsia" w:ascii="仿宋_GB2312" w:hAnsi="宋体" w:eastAsia="仿宋_GB2312" w:cs="宋体"/>
          <w:kern w:val="0"/>
          <w:sz w:val="32"/>
          <w:szCs w:val="32"/>
          <w:highlight w:val="none"/>
          <w:lang w:eastAsia="zh-CN"/>
        </w:rPr>
        <w:t>（项）</w:t>
      </w:r>
      <w:r>
        <w:rPr>
          <w:rFonts w:ascii="仿宋_GB2312" w:hAnsi="宋体" w:eastAsia="仿宋_GB2312" w:cs="宋体"/>
          <w:kern w:val="0"/>
          <w:sz w:val="32"/>
          <w:szCs w:val="32"/>
          <w:highlight w:val="none"/>
        </w:rPr>
        <w:t>8</w:t>
      </w:r>
      <w:r>
        <w:rPr>
          <w:rFonts w:hint="eastAsia" w:ascii="仿宋_GB2312" w:hAnsi="宋体" w:eastAsia="仿宋_GB2312" w:cs="宋体"/>
          <w:kern w:val="0"/>
          <w:sz w:val="32"/>
          <w:szCs w:val="32"/>
          <w:highlight w:val="none"/>
        </w:rPr>
        <w:t>万元，比上年执行数</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0万元，增长0%，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项目工作内容、数量与上年一致不变，</w:t>
      </w:r>
      <w:r>
        <w:rPr>
          <w:rFonts w:hint="eastAsia" w:ascii="仿宋_GB2312" w:hAnsi="宋体" w:eastAsia="仿宋_GB2312" w:cs="宋体"/>
          <w:kern w:val="0"/>
          <w:sz w:val="32"/>
          <w:szCs w:val="32"/>
          <w:highlight w:val="none"/>
          <w:lang w:val="en-US" w:eastAsia="zh-CN"/>
        </w:rPr>
        <w:t>无变化。</w:t>
      </w:r>
    </w:p>
    <w:p w14:paraId="4DA829B1">
      <w:pPr>
        <w:spacing w:line="580" w:lineRule="exact"/>
        <w:ind w:firstLine="640"/>
        <w:rPr>
          <w:rFonts w:hint="default" w:ascii="仿宋_GB2312" w:hAnsi="宋体" w:eastAsia="仿宋_GB2312" w:cs="宋体"/>
          <w:kern w:val="0"/>
          <w:sz w:val="32"/>
          <w:szCs w:val="32"/>
          <w:highlight w:val="none"/>
          <w:lang w:val="en-US"/>
        </w:rPr>
      </w:pPr>
      <w:r>
        <w:rPr>
          <w:rFonts w:ascii="仿宋_GB2312" w:hAnsi="宋体" w:eastAsia="仿宋_GB2312" w:cs="宋体"/>
          <w:kern w:val="0"/>
          <w:sz w:val="32"/>
          <w:szCs w:val="32"/>
          <w:highlight w:val="none"/>
        </w:rPr>
        <w:t>3.</w:t>
      </w:r>
      <w:r>
        <w:rPr>
          <w:rFonts w:hint="eastAsia" w:ascii="仿宋_GB2312" w:hAnsi="宋体" w:eastAsia="仿宋_GB2312" w:cs="宋体"/>
          <w:kern w:val="0"/>
          <w:sz w:val="32"/>
          <w:szCs w:val="32"/>
          <w:highlight w:val="none"/>
        </w:rPr>
        <w:t>社会保障和就业支出</w:t>
      </w:r>
      <w:r>
        <w:rPr>
          <w:rFonts w:hint="eastAsia" w:ascii="仿宋_GB2312" w:hAnsi="宋体" w:eastAsia="仿宋_GB2312" w:cs="宋体"/>
          <w:kern w:val="0"/>
          <w:sz w:val="32"/>
          <w:szCs w:val="32"/>
          <w:highlight w:val="none"/>
          <w:lang w:eastAsia="zh-CN"/>
        </w:rPr>
        <w:t>（类）</w:t>
      </w:r>
      <w:r>
        <w:rPr>
          <w:rFonts w:hint="eastAsia" w:ascii="仿宋_GB2312" w:hAnsi="宋体" w:eastAsia="仿宋_GB2312" w:cs="宋体"/>
          <w:kern w:val="0"/>
          <w:sz w:val="32"/>
          <w:szCs w:val="32"/>
          <w:highlight w:val="none"/>
        </w:rPr>
        <w:t>最低生活保障</w:t>
      </w:r>
      <w:r>
        <w:rPr>
          <w:rFonts w:hint="eastAsia" w:ascii="仿宋_GB2312" w:hAnsi="宋体" w:eastAsia="仿宋_GB2312" w:cs="宋体"/>
          <w:kern w:val="0"/>
          <w:sz w:val="32"/>
          <w:szCs w:val="32"/>
          <w:highlight w:val="none"/>
          <w:lang w:eastAsia="zh-CN"/>
        </w:rPr>
        <w:t>（款）</w:t>
      </w:r>
      <w:r>
        <w:rPr>
          <w:rFonts w:hint="eastAsia" w:ascii="仿宋_GB2312" w:hAnsi="宋体" w:eastAsia="仿宋_GB2312" w:cs="宋体"/>
          <w:kern w:val="0"/>
          <w:sz w:val="32"/>
          <w:szCs w:val="32"/>
          <w:highlight w:val="none"/>
        </w:rPr>
        <w:t>城市最低生活保障金</w:t>
      </w:r>
      <w:r>
        <w:rPr>
          <w:rFonts w:hint="eastAsia" w:ascii="仿宋_GB2312" w:hAnsi="宋体" w:eastAsia="仿宋_GB2312" w:cs="宋体"/>
          <w:kern w:val="0"/>
          <w:sz w:val="32"/>
          <w:szCs w:val="32"/>
          <w:highlight w:val="none"/>
          <w:lang w:eastAsia="zh-CN"/>
        </w:rPr>
        <w:t>（项）</w:t>
      </w:r>
      <w:r>
        <w:rPr>
          <w:rFonts w:ascii="仿宋_GB2312" w:hAnsi="宋体" w:eastAsia="仿宋_GB2312" w:cs="宋体"/>
          <w:kern w:val="0"/>
          <w:sz w:val="32"/>
          <w:szCs w:val="32"/>
          <w:highlight w:val="none"/>
        </w:rPr>
        <w:t>10</w:t>
      </w:r>
      <w:r>
        <w:rPr>
          <w:rFonts w:hint="eastAsia" w:ascii="仿宋_GB2312" w:hAnsi="宋体" w:eastAsia="仿宋_GB2312" w:cs="宋体"/>
          <w:kern w:val="0"/>
          <w:sz w:val="32"/>
          <w:szCs w:val="32"/>
          <w:highlight w:val="none"/>
        </w:rPr>
        <w:t>万元，比上年执行数</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0万元，增长0%，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项目工作内容、数量与上年一致不变，</w:t>
      </w:r>
      <w:r>
        <w:rPr>
          <w:rFonts w:hint="eastAsia" w:ascii="仿宋_GB2312" w:hAnsi="宋体" w:eastAsia="仿宋_GB2312" w:cs="宋体"/>
          <w:kern w:val="0"/>
          <w:sz w:val="32"/>
          <w:szCs w:val="32"/>
          <w:highlight w:val="none"/>
          <w:lang w:val="en-US" w:eastAsia="zh-CN"/>
        </w:rPr>
        <w:t>无变化。</w:t>
      </w:r>
    </w:p>
    <w:p w14:paraId="37D292C3">
      <w:pPr>
        <w:spacing w:line="580" w:lineRule="exact"/>
        <w:ind w:firstLine="640"/>
        <w:rPr>
          <w:rFonts w:hint="eastAsia" w:ascii="仿宋_GB2312" w:hAnsi="宋体" w:eastAsia="仿宋_GB2312" w:cs="宋体"/>
          <w:kern w:val="0"/>
          <w:sz w:val="32"/>
          <w:szCs w:val="32"/>
          <w:highlight w:val="none"/>
          <w:lang w:val="en-US" w:eastAsia="zh-CN"/>
        </w:rPr>
      </w:pPr>
      <w:r>
        <w:rPr>
          <w:rFonts w:ascii="仿宋_GB2312" w:hAnsi="宋体" w:eastAsia="仿宋_GB2312" w:cs="宋体"/>
          <w:kern w:val="0"/>
          <w:sz w:val="32"/>
          <w:szCs w:val="32"/>
          <w:highlight w:val="none"/>
        </w:rPr>
        <w:t>4.</w:t>
      </w:r>
      <w:r>
        <w:rPr>
          <w:highlight w:val="none"/>
        </w:rPr>
        <w:t xml:space="preserve"> </w:t>
      </w:r>
      <w:r>
        <w:rPr>
          <w:rFonts w:hint="eastAsia" w:ascii="仿宋_GB2312" w:hAnsi="宋体" w:eastAsia="仿宋_GB2312" w:cs="宋体"/>
          <w:kern w:val="0"/>
          <w:sz w:val="32"/>
          <w:szCs w:val="32"/>
          <w:highlight w:val="none"/>
        </w:rPr>
        <w:t>农林水支出</w:t>
      </w:r>
      <w:r>
        <w:rPr>
          <w:rFonts w:hint="eastAsia" w:ascii="仿宋_GB2312" w:hAnsi="宋体" w:eastAsia="仿宋_GB2312" w:cs="宋体"/>
          <w:kern w:val="0"/>
          <w:sz w:val="32"/>
          <w:szCs w:val="32"/>
          <w:highlight w:val="none"/>
          <w:lang w:eastAsia="zh-CN"/>
        </w:rPr>
        <w:t>（类）</w:t>
      </w:r>
      <w:r>
        <w:rPr>
          <w:rFonts w:hint="eastAsia" w:ascii="仿宋_GB2312" w:hAnsi="宋体" w:eastAsia="仿宋_GB2312" w:cs="宋体"/>
          <w:kern w:val="0"/>
          <w:sz w:val="32"/>
          <w:szCs w:val="32"/>
          <w:highlight w:val="none"/>
        </w:rPr>
        <w:t>农业</w:t>
      </w:r>
      <w:r>
        <w:rPr>
          <w:rFonts w:hint="eastAsia" w:ascii="仿宋_GB2312" w:hAnsi="宋体" w:eastAsia="仿宋_GB2312" w:cs="宋体"/>
          <w:kern w:val="0"/>
          <w:sz w:val="32"/>
          <w:szCs w:val="32"/>
          <w:highlight w:val="none"/>
          <w:lang w:eastAsia="zh-CN"/>
        </w:rPr>
        <w:t>（款）</w:t>
      </w:r>
      <w:r>
        <w:rPr>
          <w:rFonts w:hint="eastAsia" w:ascii="仿宋_GB2312" w:hAnsi="宋体" w:eastAsia="仿宋_GB2312" w:cs="宋体"/>
          <w:kern w:val="0"/>
          <w:sz w:val="32"/>
          <w:szCs w:val="32"/>
          <w:highlight w:val="none"/>
        </w:rPr>
        <w:t>防灾救灾</w:t>
      </w:r>
      <w:r>
        <w:rPr>
          <w:rFonts w:hint="eastAsia" w:ascii="仿宋_GB2312" w:hAnsi="宋体" w:eastAsia="仿宋_GB2312" w:cs="宋体"/>
          <w:kern w:val="0"/>
          <w:sz w:val="32"/>
          <w:szCs w:val="32"/>
          <w:highlight w:val="none"/>
          <w:lang w:eastAsia="zh-CN"/>
        </w:rPr>
        <w:t>（项）</w:t>
      </w:r>
      <w:r>
        <w:rPr>
          <w:rFonts w:ascii="仿宋_GB2312" w:hAnsi="宋体" w:eastAsia="仿宋_GB2312" w:cs="宋体"/>
          <w:kern w:val="0"/>
          <w:sz w:val="32"/>
          <w:szCs w:val="32"/>
          <w:highlight w:val="none"/>
        </w:rPr>
        <w:t>13</w:t>
      </w:r>
      <w:r>
        <w:rPr>
          <w:rFonts w:hint="eastAsia" w:ascii="仿宋_GB2312" w:hAnsi="宋体" w:eastAsia="仿宋_GB2312" w:cs="宋体"/>
          <w:kern w:val="0"/>
          <w:sz w:val="32"/>
          <w:szCs w:val="32"/>
          <w:highlight w:val="none"/>
        </w:rPr>
        <w:t>万元，比上年执行数</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0万元，增长0%，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项目工作内容、数量与上年一致不变，</w:t>
      </w:r>
      <w:r>
        <w:rPr>
          <w:rFonts w:hint="eastAsia" w:ascii="仿宋_GB2312" w:hAnsi="宋体" w:eastAsia="仿宋_GB2312" w:cs="宋体"/>
          <w:kern w:val="0"/>
          <w:sz w:val="32"/>
          <w:szCs w:val="32"/>
          <w:highlight w:val="none"/>
          <w:lang w:val="en-US" w:eastAsia="zh-CN"/>
        </w:rPr>
        <w:t>无变化。</w:t>
      </w:r>
    </w:p>
    <w:p w14:paraId="67969A69">
      <w:pPr>
        <w:spacing w:line="580" w:lineRule="exact"/>
        <w:ind w:firstLine="640"/>
        <w:rPr>
          <w:rFonts w:hint="default" w:ascii="仿宋_GB2312" w:hAnsi="宋体" w:eastAsia="仿宋_GB2312" w:cs="宋体"/>
          <w:kern w:val="0"/>
          <w:sz w:val="32"/>
          <w:szCs w:val="32"/>
          <w:highlight w:val="none"/>
          <w:lang w:val="en-US"/>
        </w:rPr>
      </w:pPr>
      <w:r>
        <w:rPr>
          <w:rFonts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rPr>
        <w:t>社会保障和就业支出</w:t>
      </w:r>
      <w:r>
        <w:rPr>
          <w:rFonts w:hint="eastAsia" w:ascii="仿宋_GB2312" w:hAnsi="宋体" w:eastAsia="仿宋_GB2312" w:cs="宋体"/>
          <w:kern w:val="0"/>
          <w:sz w:val="32"/>
          <w:szCs w:val="32"/>
          <w:highlight w:val="none"/>
          <w:lang w:eastAsia="zh-CN"/>
        </w:rPr>
        <w:t>（类）</w:t>
      </w:r>
      <w:r>
        <w:rPr>
          <w:rFonts w:hint="eastAsia" w:ascii="仿宋_GB2312" w:hAnsi="宋体" w:eastAsia="仿宋_GB2312" w:cs="宋体"/>
          <w:kern w:val="0"/>
          <w:sz w:val="32"/>
          <w:szCs w:val="32"/>
          <w:highlight w:val="none"/>
        </w:rPr>
        <w:t>最低生活保障</w:t>
      </w:r>
      <w:r>
        <w:rPr>
          <w:rFonts w:hint="eastAsia" w:ascii="仿宋_GB2312" w:hAnsi="宋体" w:eastAsia="仿宋_GB2312" w:cs="宋体"/>
          <w:kern w:val="0"/>
          <w:sz w:val="32"/>
          <w:szCs w:val="32"/>
          <w:highlight w:val="none"/>
          <w:lang w:eastAsia="zh-CN"/>
        </w:rPr>
        <w:t>（款）</w:t>
      </w:r>
      <w:r>
        <w:rPr>
          <w:rFonts w:hint="eastAsia" w:ascii="仿宋_GB2312" w:hAnsi="宋体" w:eastAsia="仿宋_GB2312" w:cs="宋体"/>
          <w:kern w:val="0"/>
          <w:sz w:val="32"/>
          <w:szCs w:val="32"/>
          <w:highlight w:val="none"/>
        </w:rPr>
        <w:t>民间组织管理</w:t>
      </w:r>
      <w:r>
        <w:rPr>
          <w:rFonts w:hint="eastAsia" w:ascii="仿宋_GB2312" w:hAnsi="宋体" w:eastAsia="仿宋_GB2312" w:cs="宋体"/>
          <w:kern w:val="0"/>
          <w:sz w:val="32"/>
          <w:szCs w:val="32"/>
          <w:highlight w:val="none"/>
          <w:lang w:eastAsia="zh-CN"/>
        </w:rPr>
        <w:t>（项）</w:t>
      </w:r>
      <w:r>
        <w:rPr>
          <w:rFonts w:ascii="仿宋_GB2312" w:hAnsi="宋体" w:eastAsia="仿宋_GB2312" w:cs="宋体"/>
          <w:kern w:val="0"/>
          <w:sz w:val="32"/>
          <w:szCs w:val="32"/>
          <w:highlight w:val="none"/>
        </w:rPr>
        <w:t>14</w:t>
      </w:r>
      <w:r>
        <w:rPr>
          <w:rFonts w:hint="eastAsia" w:ascii="仿宋_GB2312" w:hAnsi="宋体" w:eastAsia="仿宋_GB2312" w:cs="宋体"/>
          <w:kern w:val="0"/>
          <w:sz w:val="32"/>
          <w:szCs w:val="32"/>
          <w:highlight w:val="none"/>
        </w:rPr>
        <w:t>万元，比上年执行数</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0万元，增长0%，</w:t>
      </w:r>
      <w:r>
        <w:rPr>
          <w:rFonts w:hint="eastAsia" w:ascii="仿宋_GB2312" w:hAnsi="宋体" w:eastAsia="仿宋_GB2312" w:cs="宋体"/>
          <w:kern w:val="0"/>
          <w:sz w:val="32"/>
          <w:szCs w:val="32"/>
          <w:highlight w:val="none"/>
          <w:lang w:eastAsia="zh-CN"/>
        </w:rPr>
        <w:t>项目工作内容、数量与上年一致不变，</w:t>
      </w:r>
      <w:r>
        <w:rPr>
          <w:rFonts w:hint="eastAsia" w:ascii="仿宋_GB2312" w:hAnsi="宋体" w:eastAsia="仿宋_GB2312" w:cs="宋体"/>
          <w:kern w:val="0"/>
          <w:sz w:val="32"/>
          <w:szCs w:val="32"/>
          <w:highlight w:val="none"/>
          <w:lang w:val="en-US" w:eastAsia="zh-CN"/>
        </w:rPr>
        <w:t>无变化。</w:t>
      </w:r>
    </w:p>
    <w:p w14:paraId="2DD0BEA5">
      <w:pPr>
        <w:spacing w:line="580" w:lineRule="exact"/>
        <w:ind w:firstLine="640"/>
        <w:rPr>
          <w:rFonts w:hint="default" w:ascii="仿宋_GB2312" w:hAnsi="宋体" w:eastAsia="仿宋_GB2312" w:cs="宋体"/>
          <w:kern w:val="0"/>
          <w:sz w:val="32"/>
          <w:szCs w:val="32"/>
          <w:highlight w:val="none"/>
          <w:lang w:val="en-US"/>
        </w:rPr>
      </w:pPr>
      <w:r>
        <w:rPr>
          <w:rFonts w:ascii="仿宋_GB2312" w:hAnsi="宋体" w:eastAsia="仿宋_GB2312" w:cs="宋体"/>
          <w:kern w:val="0"/>
          <w:sz w:val="32"/>
          <w:szCs w:val="32"/>
          <w:highlight w:val="none"/>
        </w:rPr>
        <w:t>6.</w:t>
      </w:r>
      <w:r>
        <w:rPr>
          <w:rFonts w:hint="eastAsia" w:ascii="仿宋_GB2312" w:hAnsi="宋体" w:eastAsia="仿宋_GB2312" w:cs="宋体"/>
          <w:kern w:val="0"/>
          <w:sz w:val="32"/>
          <w:szCs w:val="32"/>
          <w:highlight w:val="none"/>
        </w:rPr>
        <w:t>社会保障和就业支出</w:t>
      </w:r>
      <w:r>
        <w:rPr>
          <w:rFonts w:hint="eastAsia" w:ascii="仿宋_GB2312" w:hAnsi="宋体" w:eastAsia="仿宋_GB2312" w:cs="宋体"/>
          <w:kern w:val="0"/>
          <w:sz w:val="32"/>
          <w:szCs w:val="32"/>
          <w:highlight w:val="none"/>
          <w:lang w:eastAsia="zh-CN"/>
        </w:rPr>
        <w:t>（类）</w:t>
      </w:r>
      <w:r>
        <w:rPr>
          <w:rFonts w:hint="eastAsia" w:ascii="仿宋_GB2312" w:hAnsi="宋体" w:eastAsia="仿宋_GB2312" w:cs="宋体"/>
          <w:kern w:val="0"/>
          <w:sz w:val="32"/>
          <w:szCs w:val="32"/>
          <w:highlight w:val="none"/>
        </w:rPr>
        <w:t>最低生活保障</w:t>
      </w:r>
      <w:r>
        <w:rPr>
          <w:rFonts w:hint="eastAsia" w:ascii="仿宋_GB2312" w:hAnsi="宋体" w:eastAsia="仿宋_GB2312" w:cs="宋体"/>
          <w:kern w:val="0"/>
          <w:sz w:val="32"/>
          <w:szCs w:val="32"/>
          <w:highlight w:val="none"/>
          <w:lang w:eastAsia="zh-CN"/>
        </w:rPr>
        <w:t>（款）</w:t>
      </w:r>
      <w:r>
        <w:rPr>
          <w:rFonts w:hint="eastAsia" w:ascii="仿宋_GB2312" w:hAnsi="宋体" w:eastAsia="仿宋_GB2312" w:cs="宋体"/>
          <w:kern w:val="0"/>
          <w:sz w:val="32"/>
          <w:szCs w:val="32"/>
          <w:highlight w:val="none"/>
        </w:rPr>
        <w:t>民间组织管理</w:t>
      </w:r>
      <w:r>
        <w:rPr>
          <w:rFonts w:hint="eastAsia" w:ascii="仿宋_GB2312" w:hAnsi="宋体" w:eastAsia="仿宋_GB2312" w:cs="宋体"/>
          <w:kern w:val="0"/>
          <w:sz w:val="32"/>
          <w:szCs w:val="32"/>
          <w:highlight w:val="none"/>
          <w:lang w:eastAsia="zh-CN"/>
        </w:rPr>
        <w:t>（项）</w:t>
      </w:r>
      <w:r>
        <w:rPr>
          <w:rFonts w:ascii="仿宋_GB2312" w:hAnsi="宋体" w:eastAsia="仿宋_GB2312" w:cs="宋体"/>
          <w:kern w:val="0"/>
          <w:sz w:val="32"/>
          <w:szCs w:val="32"/>
          <w:highlight w:val="none"/>
        </w:rPr>
        <w:t>11</w:t>
      </w:r>
      <w:r>
        <w:rPr>
          <w:rFonts w:hint="eastAsia" w:ascii="仿宋_GB2312" w:hAnsi="宋体" w:eastAsia="仿宋_GB2312" w:cs="宋体"/>
          <w:kern w:val="0"/>
          <w:sz w:val="32"/>
          <w:szCs w:val="32"/>
          <w:highlight w:val="none"/>
        </w:rPr>
        <w:t>万元，比上年执行数</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0万元，增长0%，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项目工作内容、数量与上年一致不变，</w:t>
      </w:r>
      <w:r>
        <w:rPr>
          <w:rFonts w:hint="eastAsia" w:ascii="仿宋_GB2312" w:hAnsi="宋体" w:eastAsia="仿宋_GB2312" w:cs="宋体"/>
          <w:kern w:val="0"/>
          <w:sz w:val="32"/>
          <w:szCs w:val="32"/>
          <w:highlight w:val="none"/>
          <w:lang w:val="en-US" w:eastAsia="zh-CN"/>
        </w:rPr>
        <w:t>无变化。</w:t>
      </w:r>
    </w:p>
    <w:p w14:paraId="0C465D98">
      <w:pPr>
        <w:spacing w:line="580" w:lineRule="exact"/>
        <w:ind w:firstLine="640"/>
        <w:rPr>
          <w:rFonts w:hint="default" w:ascii="仿宋_GB2312" w:hAnsi="宋体" w:eastAsia="仿宋_GB2312" w:cs="宋体"/>
          <w:kern w:val="0"/>
          <w:sz w:val="32"/>
          <w:szCs w:val="32"/>
          <w:highlight w:val="none"/>
          <w:lang w:val="en-US"/>
        </w:rPr>
      </w:pPr>
      <w:r>
        <w:rPr>
          <w:rFonts w:ascii="仿宋_GB2312" w:hAnsi="宋体" w:eastAsia="仿宋_GB2312" w:cs="宋体"/>
          <w:kern w:val="0"/>
          <w:sz w:val="32"/>
          <w:szCs w:val="32"/>
          <w:highlight w:val="none"/>
        </w:rPr>
        <w:t>7.</w:t>
      </w:r>
      <w:r>
        <w:rPr>
          <w:rFonts w:hint="eastAsia" w:ascii="仿宋_GB2312" w:hAnsi="宋体" w:eastAsia="仿宋_GB2312" w:cs="宋体"/>
          <w:kern w:val="0"/>
          <w:sz w:val="32"/>
          <w:szCs w:val="32"/>
          <w:highlight w:val="none"/>
        </w:rPr>
        <w:t>社会保障和就业支出</w:t>
      </w:r>
      <w:r>
        <w:rPr>
          <w:rFonts w:hint="eastAsia" w:ascii="仿宋_GB2312" w:hAnsi="宋体" w:eastAsia="仿宋_GB2312" w:cs="宋体"/>
          <w:kern w:val="0"/>
          <w:sz w:val="32"/>
          <w:szCs w:val="32"/>
          <w:highlight w:val="none"/>
          <w:lang w:eastAsia="zh-CN"/>
        </w:rPr>
        <w:t>（类）</w:t>
      </w:r>
      <w:r>
        <w:rPr>
          <w:rFonts w:hint="eastAsia" w:ascii="仿宋_GB2312" w:hAnsi="宋体" w:eastAsia="仿宋_GB2312" w:cs="宋体"/>
          <w:kern w:val="0"/>
          <w:sz w:val="32"/>
          <w:szCs w:val="32"/>
          <w:highlight w:val="none"/>
        </w:rPr>
        <w:t>最低生活保障</w:t>
      </w:r>
      <w:r>
        <w:rPr>
          <w:rFonts w:hint="eastAsia" w:ascii="仿宋_GB2312" w:hAnsi="宋体" w:eastAsia="仿宋_GB2312" w:cs="宋体"/>
          <w:kern w:val="0"/>
          <w:sz w:val="32"/>
          <w:szCs w:val="32"/>
          <w:highlight w:val="none"/>
          <w:lang w:eastAsia="zh-CN"/>
        </w:rPr>
        <w:t>（款）</w:t>
      </w:r>
      <w:r>
        <w:rPr>
          <w:rFonts w:hint="eastAsia" w:ascii="仿宋_GB2312" w:hAnsi="宋体" w:eastAsia="仿宋_GB2312" w:cs="宋体"/>
          <w:kern w:val="0"/>
          <w:sz w:val="32"/>
          <w:szCs w:val="32"/>
          <w:highlight w:val="none"/>
        </w:rPr>
        <w:t>行政区划和地名管理</w:t>
      </w:r>
      <w:r>
        <w:rPr>
          <w:rFonts w:hint="eastAsia" w:ascii="仿宋_GB2312" w:hAnsi="宋体" w:eastAsia="仿宋_GB2312" w:cs="宋体"/>
          <w:kern w:val="0"/>
          <w:sz w:val="32"/>
          <w:szCs w:val="32"/>
          <w:highlight w:val="none"/>
          <w:lang w:eastAsia="zh-CN"/>
        </w:rPr>
        <w:t>（项）</w:t>
      </w:r>
      <w:r>
        <w:rPr>
          <w:rFonts w:ascii="仿宋_GB2312" w:hAnsi="宋体" w:eastAsia="仿宋_GB2312" w:cs="宋体"/>
          <w:kern w:val="0"/>
          <w:sz w:val="32"/>
          <w:szCs w:val="32"/>
          <w:highlight w:val="none"/>
        </w:rPr>
        <w:t>10</w:t>
      </w:r>
      <w:r>
        <w:rPr>
          <w:rFonts w:hint="eastAsia" w:ascii="仿宋_GB2312" w:hAnsi="宋体" w:eastAsia="仿宋_GB2312" w:cs="宋体"/>
          <w:kern w:val="0"/>
          <w:sz w:val="32"/>
          <w:szCs w:val="32"/>
          <w:highlight w:val="none"/>
        </w:rPr>
        <w:t>万元，比上年执行数</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0万元，增长0%，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项目工作内容、数量与上年一致不变，</w:t>
      </w:r>
      <w:r>
        <w:rPr>
          <w:rFonts w:hint="eastAsia" w:ascii="仿宋_GB2312" w:hAnsi="宋体" w:eastAsia="仿宋_GB2312" w:cs="宋体"/>
          <w:kern w:val="0"/>
          <w:sz w:val="32"/>
          <w:szCs w:val="32"/>
          <w:highlight w:val="none"/>
          <w:lang w:val="en-US" w:eastAsia="zh-CN"/>
        </w:rPr>
        <w:t>无变化。</w:t>
      </w:r>
    </w:p>
    <w:p w14:paraId="05C307CC">
      <w:pPr>
        <w:spacing w:line="580" w:lineRule="exact"/>
        <w:ind w:firstLine="640"/>
        <w:rPr>
          <w:rFonts w:hint="default" w:ascii="仿宋_GB2312" w:hAnsi="宋体" w:eastAsia="仿宋_GB2312" w:cs="宋体"/>
          <w:kern w:val="0"/>
          <w:sz w:val="32"/>
          <w:szCs w:val="32"/>
          <w:highlight w:val="none"/>
          <w:lang w:val="en-US"/>
        </w:rPr>
      </w:pPr>
      <w:r>
        <w:rPr>
          <w:rFonts w:ascii="仿宋_GB2312" w:hAnsi="宋体" w:eastAsia="仿宋_GB2312" w:cs="宋体"/>
          <w:kern w:val="0"/>
          <w:sz w:val="32"/>
          <w:szCs w:val="32"/>
          <w:highlight w:val="none"/>
        </w:rPr>
        <w:t>8.</w:t>
      </w:r>
      <w:r>
        <w:rPr>
          <w:rFonts w:hint="eastAsia" w:ascii="仿宋_GB2312" w:hAnsi="宋体" w:eastAsia="仿宋_GB2312" w:cs="宋体"/>
          <w:kern w:val="0"/>
          <w:sz w:val="32"/>
          <w:szCs w:val="32"/>
          <w:highlight w:val="none"/>
        </w:rPr>
        <w:t>社会保障和就业支出</w:t>
      </w:r>
      <w:r>
        <w:rPr>
          <w:rFonts w:hint="eastAsia" w:ascii="仿宋_GB2312" w:hAnsi="宋体" w:eastAsia="仿宋_GB2312" w:cs="宋体"/>
          <w:kern w:val="0"/>
          <w:sz w:val="32"/>
          <w:szCs w:val="32"/>
          <w:highlight w:val="none"/>
          <w:lang w:eastAsia="zh-CN"/>
        </w:rPr>
        <w:t>（类）</w:t>
      </w:r>
      <w:r>
        <w:rPr>
          <w:rFonts w:hint="eastAsia" w:ascii="仿宋_GB2312" w:hAnsi="宋体" w:eastAsia="仿宋_GB2312" w:cs="宋体"/>
          <w:kern w:val="0"/>
          <w:sz w:val="32"/>
          <w:szCs w:val="32"/>
          <w:highlight w:val="none"/>
        </w:rPr>
        <w:t>最低生活保障</w:t>
      </w:r>
      <w:r>
        <w:rPr>
          <w:rFonts w:hint="eastAsia" w:ascii="仿宋_GB2312" w:hAnsi="宋体" w:eastAsia="仿宋_GB2312" w:cs="宋体"/>
          <w:kern w:val="0"/>
          <w:sz w:val="32"/>
          <w:szCs w:val="32"/>
          <w:highlight w:val="none"/>
          <w:lang w:eastAsia="zh-CN"/>
        </w:rPr>
        <w:t>（款）</w:t>
      </w:r>
      <w:r>
        <w:rPr>
          <w:rFonts w:hint="eastAsia" w:ascii="仿宋_GB2312" w:hAnsi="宋体" w:eastAsia="仿宋_GB2312" w:cs="宋体"/>
          <w:kern w:val="0"/>
          <w:sz w:val="32"/>
          <w:szCs w:val="32"/>
          <w:highlight w:val="none"/>
        </w:rPr>
        <w:t>其他民政管理事务支出</w:t>
      </w:r>
      <w:r>
        <w:rPr>
          <w:rFonts w:hint="eastAsia" w:ascii="仿宋_GB2312" w:hAnsi="宋体" w:eastAsia="仿宋_GB2312" w:cs="宋体"/>
          <w:kern w:val="0"/>
          <w:sz w:val="32"/>
          <w:szCs w:val="32"/>
          <w:highlight w:val="none"/>
          <w:lang w:eastAsia="zh-CN"/>
        </w:rPr>
        <w:t>（项）</w:t>
      </w:r>
      <w:r>
        <w:rPr>
          <w:rFonts w:ascii="仿宋_GB2312" w:hAnsi="宋体" w:eastAsia="仿宋_GB2312" w:cs="宋体"/>
          <w:kern w:val="0"/>
          <w:sz w:val="32"/>
          <w:szCs w:val="32"/>
          <w:highlight w:val="none"/>
        </w:rPr>
        <w:t>17</w:t>
      </w:r>
      <w:r>
        <w:rPr>
          <w:rFonts w:hint="eastAsia" w:ascii="仿宋_GB2312" w:hAnsi="宋体" w:eastAsia="仿宋_GB2312" w:cs="宋体"/>
          <w:kern w:val="0"/>
          <w:sz w:val="32"/>
          <w:szCs w:val="32"/>
          <w:highlight w:val="none"/>
        </w:rPr>
        <w:t>万元，比上年执行数</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0万元，增长0%，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项目工作内容、数量与上年一致不变，</w:t>
      </w:r>
      <w:r>
        <w:rPr>
          <w:rFonts w:hint="eastAsia" w:ascii="仿宋_GB2312" w:hAnsi="宋体" w:eastAsia="仿宋_GB2312" w:cs="宋体"/>
          <w:kern w:val="0"/>
          <w:sz w:val="32"/>
          <w:szCs w:val="32"/>
          <w:highlight w:val="none"/>
          <w:lang w:val="en-US" w:eastAsia="zh-CN"/>
        </w:rPr>
        <w:t>无变化。</w:t>
      </w:r>
    </w:p>
    <w:p w14:paraId="33E4901E">
      <w:pPr>
        <w:spacing w:line="580" w:lineRule="exact"/>
        <w:ind w:firstLine="640"/>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9.</w:t>
      </w:r>
      <w:r>
        <w:rPr>
          <w:rFonts w:hint="eastAsia" w:ascii="仿宋_GB2312" w:hAnsi="宋体" w:eastAsia="仿宋_GB2312" w:cs="宋体"/>
          <w:kern w:val="0"/>
          <w:sz w:val="32"/>
          <w:szCs w:val="32"/>
          <w:highlight w:val="none"/>
        </w:rPr>
        <w:t>社会保障和就业支出</w:t>
      </w:r>
      <w:r>
        <w:rPr>
          <w:rFonts w:hint="eastAsia" w:ascii="仿宋_GB2312" w:hAnsi="宋体" w:eastAsia="仿宋_GB2312" w:cs="宋体"/>
          <w:kern w:val="0"/>
          <w:sz w:val="32"/>
          <w:szCs w:val="32"/>
          <w:highlight w:val="none"/>
          <w:lang w:eastAsia="zh-CN"/>
        </w:rPr>
        <w:t>（类）</w:t>
      </w:r>
      <w:r>
        <w:rPr>
          <w:rFonts w:hint="eastAsia" w:ascii="仿宋_GB2312" w:hAnsi="宋体" w:eastAsia="仿宋_GB2312" w:cs="宋体"/>
          <w:kern w:val="0"/>
          <w:sz w:val="32"/>
          <w:szCs w:val="32"/>
          <w:highlight w:val="none"/>
        </w:rPr>
        <w:t>最低生活保障</w:t>
      </w:r>
      <w:r>
        <w:rPr>
          <w:rFonts w:hint="eastAsia" w:ascii="仿宋_GB2312" w:hAnsi="宋体" w:eastAsia="仿宋_GB2312" w:cs="宋体"/>
          <w:kern w:val="0"/>
          <w:sz w:val="32"/>
          <w:szCs w:val="32"/>
          <w:highlight w:val="none"/>
          <w:lang w:eastAsia="zh-CN"/>
        </w:rPr>
        <w:t>（款）</w:t>
      </w:r>
      <w:r>
        <w:rPr>
          <w:rFonts w:hint="eastAsia" w:ascii="仿宋_GB2312" w:hAnsi="宋体" w:eastAsia="仿宋_GB2312" w:cs="宋体"/>
          <w:kern w:val="0"/>
          <w:sz w:val="32"/>
          <w:szCs w:val="32"/>
          <w:highlight w:val="none"/>
        </w:rPr>
        <w:t>拥军优属</w:t>
      </w:r>
      <w:r>
        <w:rPr>
          <w:rFonts w:hint="eastAsia" w:ascii="仿宋_GB2312" w:hAnsi="宋体" w:eastAsia="仿宋_GB2312" w:cs="宋体"/>
          <w:kern w:val="0"/>
          <w:sz w:val="32"/>
          <w:szCs w:val="32"/>
          <w:highlight w:val="none"/>
          <w:lang w:eastAsia="zh-CN"/>
        </w:rPr>
        <w:t>（项）</w:t>
      </w:r>
      <w:r>
        <w:rPr>
          <w:rFonts w:ascii="仿宋_GB2312" w:hAnsi="宋体" w:eastAsia="仿宋_GB2312" w:cs="宋体"/>
          <w:kern w:val="0"/>
          <w:sz w:val="32"/>
          <w:szCs w:val="32"/>
          <w:highlight w:val="none"/>
        </w:rPr>
        <w:t>9</w:t>
      </w:r>
      <w:r>
        <w:rPr>
          <w:rFonts w:hint="eastAsia" w:ascii="仿宋_GB2312" w:hAnsi="宋体" w:eastAsia="仿宋_GB2312" w:cs="宋体"/>
          <w:kern w:val="0"/>
          <w:sz w:val="32"/>
          <w:szCs w:val="32"/>
          <w:highlight w:val="none"/>
        </w:rPr>
        <w:t>万元，比上年执行数</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0万元，增长0%，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项目工作内容、数量与上年一致不变，</w:t>
      </w:r>
      <w:r>
        <w:rPr>
          <w:rFonts w:hint="eastAsia" w:ascii="仿宋_GB2312" w:hAnsi="宋体" w:eastAsia="仿宋_GB2312" w:cs="宋体"/>
          <w:kern w:val="0"/>
          <w:sz w:val="32"/>
          <w:szCs w:val="32"/>
          <w:highlight w:val="none"/>
          <w:lang w:val="en-US" w:eastAsia="zh-CN"/>
        </w:rPr>
        <w:t>无变化。</w:t>
      </w:r>
    </w:p>
    <w:p w14:paraId="4083BD4F">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六、关于昌吉回族自治州民政局</w:t>
      </w:r>
      <w:r>
        <w:rPr>
          <w:rFonts w:ascii="黑体" w:hAnsi="宋体" w:eastAsia="黑体" w:cs="宋体"/>
          <w:kern w:val="0"/>
          <w:sz w:val="32"/>
          <w:szCs w:val="32"/>
          <w:highlight w:val="none"/>
        </w:rPr>
        <w:t>2019</w:t>
      </w:r>
      <w:r>
        <w:rPr>
          <w:rFonts w:hint="eastAsia" w:ascii="黑体" w:hAnsi="宋体" w:eastAsia="黑体" w:cs="宋体"/>
          <w:kern w:val="0"/>
          <w:sz w:val="32"/>
          <w:szCs w:val="32"/>
          <w:highlight w:val="none"/>
        </w:rPr>
        <w:t>年一般公共预算基本支出情况说明</w:t>
      </w:r>
    </w:p>
    <w:p w14:paraId="21E85F12">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昌吉回族自治州民政局</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年一般公共预算基本支出</w:t>
      </w:r>
      <w:r>
        <w:rPr>
          <w:rFonts w:ascii="仿宋_GB2312" w:hAnsi="宋体" w:eastAsia="仿宋_GB2312" w:cs="宋体"/>
          <w:kern w:val="0"/>
          <w:sz w:val="32"/>
          <w:szCs w:val="32"/>
          <w:highlight w:val="none"/>
        </w:rPr>
        <w:t>481.33</w:t>
      </w:r>
      <w:r>
        <w:rPr>
          <w:rFonts w:hint="eastAsia" w:ascii="仿宋_GB2312" w:hAnsi="宋体" w:eastAsia="仿宋_GB2312" w:cs="宋体"/>
          <w:kern w:val="0"/>
          <w:sz w:val="32"/>
          <w:szCs w:val="32"/>
          <w:highlight w:val="none"/>
        </w:rPr>
        <w:t>万元，其中：</w:t>
      </w:r>
    </w:p>
    <w:p w14:paraId="59835723">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w:t>
      </w:r>
      <w:r>
        <w:rPr>
          <w:rFonts w:ascii="仿宋_GB2312" w:hAnsi="宋体" w:eastAsia="仿宋_GB2312" w:cs="宋体"/>
          <w:kern w:val="0"/>
          <w:sz w:val="32"/>
          <w:szCs w:val="32"/>
          <w:highlight w:val="none"/>
        </w:rPr>
        <w:t>424.96</w:t>
      </w:r>
      <w:r>
        <w:rPr>
          <w:rFonts w:hint="eastAsia" w:ascii="仿宋_GB2312" w:hAnsi="宋体" w:eastAsia="仿宋_GB2312" w:cs="宋体"/>
          <w:kern w:val="0"/>
          <w:sz w:val="32"/>
          <w:szCs w:val="32"/>
          <w:highlight w:val="none"/>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其他对个人和家庭的补助等。</w:t>
      </w:r>
    </w:p>
    <w:p w14:paraId="3582B20D">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w:t>
      </w:r>
      <w:r>
        <w:rPr>
          <w:rFonts w:ascii="仿宋_GB2312" w:hAnsi="宋体" w:eastAsia="仿宋_GB2312" w:cs="宋体"/>
          <w:kern w:val="0"/>
          <w:sz w:val="32"/>
          <w:szCs w:val="32"/>
          <w:highlight w:val="none"/>
        </w:rPr>
        <w:t>56.37</w:t>
      </w:r>
      <w:r>
        <w:rPr>
          <w:rFonts w:hint="eastAsia" w:ascii="仿宋_GB2312" w:hAnsi="宋体" w:eastAsia="仿宋_GB2312" w:cs="宋体"/>
          <w:kern w:val="0"/>
          <w:sz w:val="32"/>
          <w:szCs w:val="32"/>
          <w:highlight w:val="none"/>
        </w:rPr>
        <w:t>万元，主要包括：办公费、印刷费、手续费、水费、电费、邮电费、取暖费、差旅费、培训费、劳务费、工会经费、福利费、公务用车运行维护费、其他商品和服务支出等。</w:t>
      </w:r>
    </w:p>
    <w:p w14:paraId="4C284759">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七、关于昌吉回族自治州民政局</w:t>
      </w:r>
      <w:r>
        <w:rPr>
          <w:rFonts w:ascii="黑体" w:hAnsi="宋体" w:eastAsia="黑体" w:cs="宋体"/>
          <w:kern w:val="0"/>
          <w:sz w:val="32"/>
          <w:szCs w:val="32"/>
          <w:highlight w:val="none"/>
        </w:rPr>
        <w:t>2019</w:t>
      </w:r>
      <w:r>
        <w:rPr>
          <w:rFonts w:hint="eastAsia" w:ascii="黑体" w:hAnsi="宋体" w:eastAsia="黑体" w:cs="宋体"/>
          <w:kern w:val="0"/>
          <w:sz w:val="32"/>
          <w:szCs w:val="32"/>
          <w:highlight w:val="none"/>
        </w:rPr>
        <w:t>年项目支出情况说明</w:t>
      </w:r>
    </w:p>
    <w:p w14:paraId="0E83F47B">
      <w:pPr>
        <w:widowControl/>
        <w:spacing w:line="580" w:lineRule="exact"/>
        <w:ind w:firstLine="642"/>
        <w:jc w:val="left"/>
        <w:rPr>
          <w:rFonts w:ascii="仿宋_GB2312" w:hAnsi="黑体" w:eastAsia="仿宋_GB2312"/>
          <w:b/>
          <w:sz w:val="32"/>
          <w:szCs w:val="32"/>
          <w:highlight w:val="none"/>
        </w:rPr>
      </w:pPr>
      <w:r>
        <w:rPr>
          <w:rFonts w:hint="eastAsia" w:ascii="仿宋_GB2312" w:hAnsi="黑体" w:eastAsia="仿宋_GB2312"/>
          <w:b/>
          <w:sz w:val="32"/>
          <w:szCs w:val="32"/>
          <w:highlight w:val="none"/>
        </w:rPr>
        <w:t>项目</w:t>
      </w:r>
      <w:r>
        <w:rPr>
          <w:rFonts w:ascii="仿宋_GB2312" w:hAnsi="黑体" w:eastAsia="仿宋_GB2312"/>
          <w:b/>
          <w:sz w:val="32"/>
          <w:szCs w:val="32"/>
          <w:highlight w:val="none"/>
        </w:rPr>
        <w:t>1</w:t>
      </w:r>
    </w:p>
    <w:p w14:paraId="5C1BE016">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项目名称：</w:t>
      </w:r>
      <w:r>
        <w:rPr>
          <w:rFonts w:hint="eastAsia" w:ascii="仿宋_GB2312" w:hAnsi="宋体" w:eastAsia="仿宋_GB2312" w:cs="宋体"/>
          <w:kern w:val="0"/>
          <w:sz w:val="32"/>
          <w:szCs w:val="32"/>
          <w:highlight w:val="none"/>
        </w:rPr>
        <w:t>养老服务评估</w:t>
      </w:r>
    </w:p>
    <w:p w14:paraId="00B99C1A">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设立的政策依据：</w:t>
      </w:r>
      <w:r>
        <w:rPr>
          <w:rFonts w:hint="eastAsia" w:ascii="仿宋_GB2312" w:hAnsi="宋体" w:eastAsia="仿宋_GB2312" w:cs="宋体"/>
          <w:kern w:val="0"/>
          <w:sz w:val="32"/>
          <w:szCs w:val="32"/>
          <w:highlight w:val="none"/>
        </w:rPr>
        <w:t>《关于印发自治州全面建立“五保”老人集中供养和孤儿集中收养制度实施方案的通知》（昌州政办发〔2017〕94号）《关于建立居民家庭经济状况核对机制通知》（新政办发〔2014〕85号）</w:t>
      </w:r>
    </w:p>
    <w:p w14:paraId="6404D504">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预算安排规模：</w:t>
      </w:r>
      <w:r>
        <w:rPr>
          <w:rFonts w:ascii="仿宋_GB2312" w:hAnsi="宋体" w:eastAsia="仿宋_GB2312" w:cs="宋体"/>
          <w:kern w:val="0"/>
          <w:sz w:val="32"/>
          <w:szCs w:val="32"/>
          <w:highlight w:val="none"/>
        </w:rPr>
        <w:t>8</w:t>
      </w:r>
      <w:r>
        <w:rPr>
          <w:rFonts w:hint="eastAsia" w:ascii="仿宋_GB2312" w:hAnsi="宋体" w:eastAsia="仿宋_GB2312" w:cs="宋体"/>
          <w:kern w:val="0"/>
          <w:sz w:val="32"/>
          <w:szCs w:val="32"/>
          <w:highlight w:val="none"/>
        </w:rPr>
        <w:t>万元</w:t>
      </w:r>
    </w:p>
    <w:p w14:paraId="343F5B52">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项目承担单位：</w:t>
      </w:r>
      <w:r>
        <w:rPr>
          <w:rFonts w:hint="eastAsia" w:ascii="仿宋_GB2312" w:hAnsi="宋体" w:eastAsia="仿宋_GB2312" w:cs="宋体"/>
          <w:kern w:val="0"/>
          <w:sz w:val="32"/>
          <w:szCs w:val="32"/>
          <w:highlight w:val="none"/>
        </w:rPr>
        <w:t>昌吉回族自治州民政局</w:t>
      </w:r>
    </w:p>
    <w:p w14:paraId="73B195B7">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资金分配情况：</w:t>
      </w:r>
      <w:r>
        <w:rPr>
          <w:rFonts w:ascii="仿宋_GB2312" w:hAnsi="宋体" w:eastAsia="仿宋_GB2312" w:cs="宋体"/>
          <w:kern w:val="0"/>
          <w:sz w:val="32"/>
          <w:szCs w:val="32"/>
          <w:highlight w:val="none"/>
        </w:rPr>
        <w:t>8</w:t>
      </w:r>
      <w:r>
        <w:rPr>
          <w:rFonts w:hint="eastAsia" w:ascii="仿宋_GB2312" w:hAnsi="宋体" w:eastAsia="仿宋_GB2312" w:cs="宋体"/>
          <w:kern w:val="0"/>
          <w:sz w:val="32"/>
          <w:szCs w:val="32"/>
          <w:highlight w:val="none"/>
        </w:rPr>
        <w:t>万元</w:t>
      </w:r>
    </w:p>
    <w:p w14:paraId="4317F712">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资金执行时间：</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年度</w:t>
      </w:r>
    </w:p>
    <w:p w14:paraId="2822FAB4">
      <w:pPr>
        <w:widowControl/>
        <w:spacing w:line="580" w:lineRule="exact"/>
        <w:ind w:firstLine="642"/>
        <w:jc w:val="left"/>
        <w:rPr>
          <w:rFonts w:ascii="仿宋_GB2312" w:hAnsi="黑体" w:eastAsia="仿宋_GB2312"/>
          <w:b/>
          <w:sz w:val="32"/>
          <w:szCs w:val="32"/>
          <w:highlight w:val="none"/>
        </w:rPr>
      </w:pPr>
    </w:p>
    <w:p w14:paraId="330B4872">
      <w:pPr>
        <w:widowControl/>
        <w:spacing w:line="580" w:lineRule="exact"/>
        <w:ind w:firstLine="642"/>
        <w:jc w:val="left"/>
        <w:rPr>
          <w:rFonts w:ascii="仿宋_GB2312" w:hAnsi="黑体" w:eastAsia="仿宋_GB2312"/>
          <w:b/>
          <w:sz w:val="32"/>
          <w:szCs w:val="32"/>
          <w:highlight w:val="none"/>
        </w:rPr>
      </w:pPr>
      <w:r>
        <w:rPr>
          <w:rFonts w:hint="eastAsia" w:ascii="仿宋_GB2312" w:hAnsi="黑体" w:eastAsia="仿宋_GB2312"/>
          <w:b/>
          <w:sz w:val="32"/>
          <w:szCs w:val="32"/>
          <w:highlight w:val="none"/>
        </w:rPr>
        <w:t>项目</w:t>
      </w:r>
      <w:r>
        <w:rPr>
          <w:rFonts w:ascii="仿宋_GB2312" w:hAnsi="黑体" w:eastAsia="仿宋_GB2312"/>
          <w:b/>
          <w:sz w:val="32"/>
          <w:szCs w:val="32"/>
          <w:highlight w:val="none"/>
        </w:rPr>
        <w:t>2</w:t>
      </w:r>
    </w:p>
    <w:p w14:paraId="72F00E35">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项目名称：</w:t>
      </w:r>
      <w:r>
        <w:rPr>
          <w:rFonts w:hint="eastAsia" w:ascii="仿宋_GB2312" w:hAnsi="宋体" w:eastAsia="仿宋_GB2312" w:cs="宋体"/>
          <w:kern w:val="0"/>
          <w:sz w:val="32"/>
          <w:szCs w:val="32"/>
          <w:highlight w:val="none"/>
        </w:rPr>
        <w:t>低保工作经费</w:t>
      </w:r>
    </w:p>
    <w:p w14:paraId="3638C4EC">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设立的政策依据：</w:t>
      </w:r>
      <w:r>
        <w:rPr>
          <w:rFonts w:hint="eastAsia" w:ascii="仿宋_GB2312" w:hAnsi="宋体" w:eastAsia="仿宋_GB2312" w:cs="宋体"/>
          <w:kern w:val="0"/>
          <w:sz w:val="32"/>
          <w:szCs w:val="32"/>
          <w:highlight w:val="none"/>
        </w:rPr>
        <w:t>《社会救助暂行办法》《关于印发自治州建立农村最低生活保障制度实施意见的通知》（昌州政办发〔2007〕166号</w:t>
      </w:r>
    </w:p>
    <w:p w14:paraId="78EDEB01">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预算安排规模：</w:t>
      </w:r>
      <w:r>
        <w:rPr>
          <w:rFonts w:ascii="仿宋_GB2312" w:hAnsi="宋体" w:eastAsia="仿宋_GB2312" w:cs="宋体"/>
          <w:kern w:val="0"/>
          <w:sz w:val="32"/>
          <w:szCs w:val="32"/>
          <w:highlight w:val="none"/>
        </w:rPr>
        <w:t>10</w:t>
      </w:r>
      <w:r>
        <w:rPr>
          <w:rFonts w:hint="eastAsia" w:ascii="仿宋_GB2312" w:hAnsi="宋体" w:eastAsia="仿宋_GB2312" w:cs="宋体"/>
          <w:kern w:val="0"/>
          <w:sz w:val="32"/>
          <w:szCs w:val="32"/>
          <w:highlight w:val="none"/>
        </w:rPr>
        <w:t>万元</w:t>
      </w:r>
    </w:p>
    <w:p w14:paraId="0D414C78">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项目承担单位：</w:t>
      </w:r>
      <w:r>
        <w:rPr>
          <w:rFonts w:hint="eastAsia" w:ascii="仿宋_GB2312" w:hAnsi="宋体" w:eastAsia="仿宋_GB2312" w:cs="宋体"/>
          <w:kern w:val="0"/>
          <w:sz w:val="32"/>
          <w:szCs w:val="32"/>
          <w:highlight w:val="none"/>
        </w:rPr>
        <w:t>昌吉回族自治州民政局</w:t>
      </w:r>
    </w:p>
    <w:p w14:paraId="35AF3526">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资金分配情况：</w:t>
      </w:r>
      <w:r>
        <w:rPr>
          <w:rFonts w:ascii="仿宋_GB2312" w:hAnsi="宋体" w:eastAsia="仿宋_GB2312" w:cs="宋体"/>
          <w:kern w:val="0"/>
          <w:sz w:val="32"/>
          <w:szCs w:val="32"/>
          <w:highlight w:val="none"/>
        </w:rPr>
        <w:t>10</w:t>
      </w:r>
      <w:r>
        <w:rPr>
          <w:rFonts w:hint="eastAsia" w:ascii="仿宋_GB2312" w:hAnsi="宋体" w:eastAsia="仿宋_GB2312" w:cs="宋体"/>
          <w:kern w:val="0"/>
          <w:sz w:val="32"/>
          <w:szCs w:val="32"/>
          <w:highlight w:val="none"/>
        </w:rPr>
        <w:t>万元</w:t>
      </w:r>
    </w:p>
    <w:p w14:paraId="64CD117F">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资金执行时间：</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年度</w:t>
      </w:r>
    </w:p>
    <w:p w14:paraId="395AA84B">
      <w:pPr>
        <w:widowControl/>
        <w:spacing w:line="580" w:lineRule="exact"/>
        <w:ind w:firstLine="642"/>
        <w:jc w:val="left"/>
        <w:rPr>
          <w:rFonts w:ascii="仿宋_GB2312" w:hAnsi="黑体" w:eastAsia="仿宋_GB2312"/>
          <w:b/>
          <w:sz w:val="32"/>
          <w:szCs w:val="32"/>
          <w:highlight w:val="none"/>
        </w:rPr>
      </w:pPr>
    </w:p>
    <w:p w14:paraId="11A169A0">
      <w:pPr>
        <w:widowControl/>
        <w:spacing w:line="580" w:lineRule="exact"/>
        <w:ind w:firstLine="642"/>
        <w:jc w:val="left"/>
        <w:rPr>
          <w:rFonts w:ascii="仿宋_GB2312" w:hAnsi="黑体" w:eastAsia="仿宋_GB2312"/>
          <w:b/>
          <w:sz w:val="32"/>
          <w:szCs w:val="32"/>
          <w:highlight w:val="none"/>
        </w:rPr>
      </w:pPr>
      <w:r>
        <w:rPr>
          <w:rFonts w:hint="eastAsia" w:ascii="仿宋_GB2312" w:hAnsi="黑体" w:eastAsia="仿宋_GB2312"/>
          <w:b/>
          <w:sz w:val="32"/>
          <w:szCs w:val="32"/>
          <w:highlight w:val="none"/>
        </w:rPr>
        <w:t>项目</w:t>
      </w:r>
      <w:r>
        <w:rPr>
          <w:rFonts w:ascii="仿宋_GB2312" w:hAnsi="黑体" w:eastAsia="仿宋_GB2312"/>
          <w:b/>
          <w:sz w:val="32"/>
          <w:szCs w:val="32"/>
          <w:highlight w:val="none"/>
        </w:rPr>
        <w:t>3</w:t>
      </w:r>
    </w:p>
    <w:p w14:paraId="62F582C0">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项目名称：</w:t>
      </w:r>
      <w:r>
        <w:rPr>
          <w:rFonts w:hint="eastAsia" w:ascii="仿宋_GB2312" w:hAnsi="宋体" w:eastAsia="仿宋_GB2312" w:cs="宋体"/>
          <w:kern w:val="0"/>
          <w:sz w:val="32"/>
          <w:szCs w:val="32"/>
          <w:highlight w:val="none"/>
        </w:rPr>
        <w:t>救灾物资储备及应急管理</w:t>
      </w:r>
    </w:p>
    <w:p w14:paraId="1760D19E">
      <w:pPr>
        <w:widowControl/>
        <w:spacing w:line="580" w:lineRule="exact"/>
        <w:ind w:firstLine="640"/>
        <w:jc w:val="left"/>
        <w:rPr>
          <w:rFonts w:hint="eastAsia" w:ascii="仿宋_GB2312" w:hAnsi="黑体" w:eastAsia="仿宋_GB2312" w:cs="Times New Roman"/>
          <w:sz w:val="32"/>
          <w:szCs w:val="32"/>
          <w:highlight w:val="none"/>
        </w:rPr>
      </w:pPr>
      <w:r>
        <w:rPr>
          <w:rFonts w:hint="eastAsia" w:ascii="仿宋_GB2312" w:hAnsi="黑体" w:eastAsia="仿宋_GB2312"/>
          <w:sz w:val="32"/>
          <w:szCs w:val="32"/>
          <w:highlight w:val="none"/>
        </w:rPr>
        <w:t>设立的政策依据：</w:t>
      </w:r>
      <w:r>
        <w:rPr>
          <w:rFonts w:hint="eastAsia" w:ascii="仿宋_GB2312" w:hAnsi="黑体" w:eastAsia="仿宋_GB2312" w:cs="Times New Roman"/>
          <w:sz w:val="32"/>
          <w:szCs w:val="32"/>
          <w:highlight w:val="none"/>
        </w:rPr>
        <w:t>根据自然灾害救助条例设立；储备州级救灾物资，当发生较大突发性自然灾害，为县市自然灾害救助救提供物资保障支持。开展自然灾害应急救助预案演练，提高实效性；加强应急避难场所建设，提高防灾减灾能力；开展综合减灾示范社区复查和创建指导检查，普及提高防灾减灾知识和能力；开展基层灾害信息员培训，提高自然灾害信息报送提供保障。</w:t>
      </w:r>
    </w:p>
    <w:p w14:paraId="42652877">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预算安排规模：</w:t>
      </w:r>
      <w:r>
        <w:rPr>
          <w:rFonts w:ascii="仿宋_GB2312" w:hAnsi="宋体" w:eastAsia="仿宋_GB2312" w:cs="宋体"/>
          <w:kern w:val="0"/>
          <w:sz w:val="32"/>
          <w:szCs w:val="32"/>
          <w:highlight w:val="none"/>
        </w:rPr>
        <w:t>13</w:t>
      </w:r>
      <w:r>
        <w:rPr>
          <w:rFonts w:hint="eastAsia" w:ascii="仿宋_GB2312" w:hAnsi="宋体" w:eastAsia="仿宋_GB2312" w:cs="宋体"/>
          <w:kern w:val="0"/>
          <w:sz w:val="32"/>
          <w:szCs w:val="32"/>
          <w:highlight w:val="none"/>
        </w:rPr>
        <w:t>万元</w:t>
      </w:r>
    </w:p>
    <w:p w14:paraId="2232E28C">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项目承担单位：</w:t>
      </w:r>
      <w:r>
        <w:rPr>
          <w:rFonts w:hint="eastAsia" w:ascii="仿宋_GB2312" w:hAnsi="宋体" w:eastAsia="仿宋_GB2312" w:cs="宋体"/>
          <w:kern w:val="0"/>
          <w:sz w:val="32"/>
          <w:szCs w:val="32"/>
          <w:highlight w:val="none"/>
        </w:rPr>
        <w:t>昌吉回族自治州民政局</w:t>
      </w:r>
    </w:p>
    <w:p w14:paraId="05113B73">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资金分配情况：</w:t>
      </w:r>
      <w:r>
        <w:rPr>
          <w:rFonts w:ascii="仿宋_GB2312" w:hAnsi="宋体" w:eastAsia="仿宋_GB2312" w:cs="宋体"/>
          <w:kern w:val="0"/>
          <w:sz w:val="32"/>
          <w:szCs w:val="32"/>
          <w:highlight w:val="none"/>
        </w:rPr>
        <w:t>13</w:t>
      </w:r>
      <w:r>
        <w:rPr>
          <w:rFonts w:hint="eastAsia" w:ascii="仿宋_GB2312" w:hAnsi="宋体" w:eastAsia="仿宋_GB2312" w:cs="宋体"/>
          <w:kern w:val="0"/>
          <w:sz w:val="32"/>
          <w:szCs w:val="32"/>
          <w:highlight w:val="none"/>
        </w:rPr>
        <w:t>万元</w:t>
      </w:r>
    </w:p>
    <w:p w14:paraId="7940A4BA">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资金执行时间：</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年度</w:t>
      </w:r>
    </w:p>
    <w:p w14:paraId="7CB859B3">
      <w:pPr>
        <w:widowControl/>
        <w:spacing w:line="580" w:lineRule="exact"/>
        <w:ind w:firstLine="642"/>
        <w:jc w:val="left"/>
        <w:rPr>
          <w:rFonts w:ascii="仿宋_GB2312" w:hAnsi="黑体" w:eastAsia="仿宋_GB2312"/>
          <w:b/>
          <w:sz w:val="32"/>
          <w:szCs w:val="32"/>
          <w:highlight w:val="none"/>
        </w:rPr>
      </w:pPr>
    </w:p>
    <w:p w14:paraId="3CEAD709">
      <w:pPr>
        <w:widowControl/>
        <w:spacing w:line="580" w:lineRule="exact"/>
        <w:ind w:firstLine="642"/>
        <w:jc w:val="left"/>
        <w:rPr>
          <w:rFonts w:ascii="仿宋_GB2312" w:hAnsi="黑体" w:eastAsia="仿宋_GB2312"/>
          <w:b/>
          <w:sz w:val="32"/>
          <w:szCs w:val="32"/>
          <w:highlight w:val="none"/>
        </w:rPr>
      </w:pPr>
      <w:r>
        <w:rPr>
          <w:rFonts w:hint="eastAsia" w:ascii="仿宋_GB2312" w:hAnsi="黑体" w:eastAsia="仿宋_GB2312"/>
          <w:b/>
          <w:sz w:val="32"/>
          <w:szCs w:val="32"/>
          <w:highlight w:val="none"/>
        </w:rPr>
        <w:t>项目</w:t>
      </w:r>
      <w:r>
        <w:rPr>
          <w:rFonts w:ascii="仿宋_GB2312" w:hAnsi="黑体" w:eastAsia="仿宋_GB2312"/>
          <w:b/>
          <w:sz w:val="32"/>
          <w:szCs w:val="32"/>
          <w:highlight w:val="none"/>
        </w:rPr>
        <w:t>4</w:t>
      </w:r>
    </w:p>
    <w:p w14:paraId="1E0969BF">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项目名称：</w:t>
      </w:r>
      <w:r>
        <w:rPr>
          <w:rFonts w:hint="eastAsia" w:ascii="仿宋_GB2312" w:hAnsi="宋体" w:eastAsia="仿宋_GB2312" w:cs="宋体"/>
          <w:kern w:val="0"/>
          <w:sz w:val="32"/>
          <w:szCs w:val="32"/>
          <w:highlight w:val="none"/>
        </w:rPr>
        <w:t>社会组织登记和等级评估</w:t>
      </w:r>
    </w:p>
    <w:p w14:paraId="001953D1">
      <w:pPr>
        <w:spacing w:line="560" w:lineRule="exact"/>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设立的政策依据：</w:t>
      </w:r>
      <w:r>
        <w:rPr>
          <w:rFonts w:hint="eastAsia" w:ascii="仿宋_GB2312" w:hAnsi="宋体" w:eastAsia="仿宋_GB2312" w:cs="宋体"/>
          <w:kern w:val="0"/>
          <w:sz w:val="32"/>
          <w:szCs w:val="32"/>
          <w:highlight w:val="none"/>
        </w:rPr>
        <w:t>1.依据《社会团体登记管理条例》国务院令第666号；2.依据《民办非企业单位登记管理暂行条例》国务院令250号；3.依据《社会团体年度检查暂行办法》和《民办非企业单位年度检查办法》</w:t>
      </w:r>
    </w:p>
    <w:p w14:paraId="4617E3CE">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预算安排规模：</w:t>
      </w:r>
      <w:r>
        <w:rPr>
          <w:rFonts w:ascii="仿宋_GB2312" w:hAnsi="宋体" w:eastAsia="仿宋_GB2312" w:cs="宋体"/>
          <w:kern w:val="0"/>
          <w:sz w:val="32"/>
          <w:szCs w:val="32"/>
          <w:highlight w:val="none"/>
        </w:rPr>
        <w:t>14</w:t>
      </w:r>
      <w:r>
        <w:rPr>
          <w:rFonts w:hint="eastAsia" w:ascii="仿宋_GB2312" w:hAnsi="宋体" w:eastAsia="仿宋_GB2312" w:cs="宋体"/>
          <w:kern w:val="0"/>
          <w:sz w:val="32"/>
          <w:szCs w:val="32"/>
          <w:highlight w:val="none"/>
        </w:rPr>
        <w:t>万元</w:t>
      </w:r>
    </w:p>
    <w:p w14:paraId="3F049730">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项目承担单位：</w:t>
      </w:r>
      <w:r>
        <w:rPr>
          <w:rFonts w:hint="eastAsia" w:ascii="仿宋_GB2312" w:hAnsi="宋体" w:eastAsia="仿宋_GB2312" w:cs="宋体"/>
          <w:kern w:val="0"/>
          <w:sz w:val="32"/>
          <w:szCs w:val="32"/>
          <w:highlight w:val="none"/>
        </w:rPr>
        <w:t>昌吉回族自治州民政局</w:t>
      </w:r>
    </w:p>
    <w:p w14:paraId="6EA03E80">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资金分配情况：</w:t>
      </w:r>
      <w:r>
        <w:rPr>
          <w:rFonts w:ascii="仿宋_GB2312" w:hAnsi="宋体" w:eastAsia="仿宋_GB2312" w:cs="宋体"/>
          <w:kern w:val="0"/>
          <w:sz w:val="32"/>
          <w:szCs w:val="32"/>
          <w:highlight w:val="none"/>
        </w:rPr>
        <w:t>14</w:t>
      </w:r>
      <w:r>
        <w:rPr>
          <w:rFonts w:hint="eastAsia" w:ascii="仿宋_GB2312" w:hAnsi="宋体" w:eastAsia="仿宋_GB2312" w:cs="宋体"/>
          <w:kern w:val="0"/>
          <w:sz w:val="32"/>
          <w:szCs w:val="32"/>
          <w:highlight w:val="none"/>
        </w:rPr>
        <w:t>万元</w:t>
      </w:r>
    </w:p>
    <w:p w14:paraId="666A83D4">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资金执行时间：</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年度</w:t>
      </w:r>
    </w:p>
    <w:p w14:paraId="31218D58">
      <w:pPr>
        <w:widowControl/>
        <w:spacing w:line="580" w:lineRule="exact"/>
        <w:ind w:firstLine="642"/>
        <w:jc w:val="left"/>
        <w:rPr>
          <w:rFonts w:ascii="仿宋_GB2312" w:hAnsi="黑体" w:eastAsia="仿宋_GB2312"/>
          <w:b/>
          <w:sz w:val="32"/>
          <w:szCs w:val="32"/>
          <w:highlight w:val="none"/>
        </w:rPr>
      </w:pPr>
    </w:p>
    <w:p w14:paraId="61E92585">
      <w:pPr>
        <w:widowControl/>
        <w:spacing w:line="580" w:lineRule="exact"/>
        <w:ind w:firstLine="642"/>
        <w:jc w:val="left"/>
        <w:rPr>
          <w:rFonts w:ascii="仿宋_GB2312" w:hAnsi="黑体" w:eastAsia="仿宋_GB2312"/>
          <w:b/>
          <w:sz w:val="32"/>
          <w:szCs w:val="32"/>
          <w:highlight w:val="none"/>
        </w:rPr>
      </w:pPr>
      <w:r>
        <w:rPr>
          <w:rFonts w:hint="eastAsia" w:ascii="仿宋_GB2312" w:hAnsi="黑体" w:eastAsia="仿宋_GB2312"/>
          <w:b/>
          <w:sz w:val="32"/>
          <w:szCs w:val="32"/>
          <w:highlight w:val="none"/>
        </w:rPr>
        <w:t>项目</w:t>
      </w:r>
      <w:r>
        <w:rPr>
          <w:rFonts w:ascii="仿宋_GB2312" w:hAnsi="黑体" w:eastAsia="仿宋_GB2312"/>
          <w:b/>
          <w:sz w:val="32"/>
          <w:szCs w:val="32"/>
          <w:highlight w:val="none"/>
        </w:rPr>
        <w:t>5</w:t>
      </w:r>
    </w:p>
    <w:p w14:paraId="60C07002">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项目名称：</w:t>
      </w:r>
      <w:r>
        <w:rPr>
          <w:rFonts w:hint="eastAsia" w:ascii="仿宋_GB2312" w:hAnsi="宋体" w:eastAsia="仿宋_GB2312" w:cs="宋体"/>
          <w:kern w:val="0"/>
          <w:sz w:val="32"/>
          <w:szCs w:val="32"/>
          <w:highlight w:val="none"/>
        </w:rPr>
        <w:t>社会组织综合党委工作经费</w:t>
      </w:r>
    </w:p>
    <w:p w14:paraId="6ED3E446">
      <w:pPr>
        <w:spacing w:line="560" w:lineRule="exact"/>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设立的政策依据：</w:t>
      </w:r>
      <w:r>
        <w:rPr>
          <w:rFonts w:hint="eastAsia" w:ascii="仿宋_GB2312" w:hAnsi="宋体" w:eastAsia="仿宋_GB2312" w:cs="宋体"/>
          <w:kern w:val="0"/>
          <w:sz w:val="32"/>
          <w:szCs w:val="32"/>
          <w:highlight w:val="none"/>
        </w:rPr>
        <w:t>《中共昌吉回族自治州委员会办公室印发&lt;关于加强社会组织党的建设工作实施意见&gt;的通知》昌州党办发〔2017〕54号</w:t>
      </w:r>
    </w:p>
    <w:p w14:paraId="2853195D">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预算安排规模：</w:t>
      </w:r>
      <w:r>
        <w:rPr>
          <w:rFonts w:ascii="仿宋_GB2312" w:hAnsi="宋体" w:eastAsia="仿宋_GB2312" w:cs="宋体"/>
          <w:kern w:val="0"/>
          <w:sz w:val="32"/>
          <w:szCs w:val="32"/>
          <w:highlight w:val="none"/>
        </w:rPr>
        <w:t>11</w:t>
      </w:r>
      <w:r>
        <w:rPr>
          <w:rFonts w:hint="eastAsia" w:ascii="仿宋_GB2312" w:hAnsi="宋体" w:eastAsia="仿宋_GB2312" w:cs="宋体"/>
          <w:kern w:val="0"/>
          <w:sz w:val="32"/>
          <w:szCs w:val="32"/>
          <w:highlight w:val="none"/>
        </w:rPr>
        <w:t>万元</w:t>
      </w:r>
    </w:p>
    <w:p w14:paraId="2A018CAB">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项目承担单位：</w:t>
      </w:r>
      <w:r>
        <w:rPr>
          <w:rFonts w:hint="eastAsia" w:ascii="仿宋_GB2312" w:hAnsi="宋体" w:eastAsia="仿宋_GB2312" w:cs="宋体"/>
          <w:kern w:val="0"/>
          <w:sz w:val="32"/>
          <w:szCs w:val="32"/>
          <w:highlight w:val="none"/>
        </w:rPr>
        <w:t>昌吉回族自治州民政局</w:t>
      </w:r>
    </w:p>
    <w:p w14:paraId="3DB6D732">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资金分配情况：</w:t>
      </w:r>
      <w:r>
        <w:rPr>
          <w:rFonts w:ascii="仿宋_GB2312" w:hAnsi="宋体" w:eastAsia="仿宋_GB2312" w:cs="宋体"/>
          <w:kern w:val="0"/>
          <w:sz w:val="32"/>
          <w:szCs w:val="32"/>
          <w:highlight w:val="none"/>
        </w:rPr>
        <w:t>11</w:t>
      </w:r>
      <w:r>
        <w:rPr>
          <w:rFonts w:hint="eastAsia" w:ascii="仿宋_GB2312" w:hAnsi="宋体" w:eastAsia="仿宋_GB2312" w:cs="宋体"/>
          <w:kern w:val="0"/>
          <w:sz w:val="32"/>
          <w:szCs w:val="32"/>
          <w:highlight w:val="none"/>
        </w:rPr>
        <w:t>万元</w:t>
      </w:r>
    </w:p>
    <w:p w14:paraId="3418184A">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资金执行时间：</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年度</w:t>
      </w:r>
    </w:p>
    <w:p w14:paraId="55BD37A1">
      <w:pPr>
        <w:widowControl/>
        <w:spacing w:line="580" w:lineRule="exact"/>
        <w:ind w:firstLine="642"/>
        <w:jc w:val="left"/>
        <w:rPr>
          <w:rFonts w:ascii="仿宋_GB2312" w:hAnsi="黑体" w:eastAsia="仿宋_GB2312"/>
          <w:b/>
          <w:sz w:val="32"/>
          <w:szCs w:val="32"/>
          <w:highlight w:val="none"/>
        </w:rPr>
      </w:pPr>
    </w:p>
    <w:p w14:paraId="59355770">
      <w:pPr>
        <w:widowControl/>
        <w:spacing w:line="580" w:lineRule="exact"/>
        <w:ind w:firstLine="642"/>
        <w:jc w:val="left"/>
        <w:rPr>
          <w:rFonts w:ascii="仿宋_GB2312" w:hAnsi="黑体" w:eastAsia="仿宋_GB2312"/>
          <w:b/>
          <w:sz w:val="32"/>
          <w:szCs w:val="32"/>
          <w:highlight w:val="none"/>
        </w:rPr>
      </w:pPr>
      <w:r>
        <w:rPr>
          <w:rFonts w:hint="eastAsia" w:ascii="仿宋_GB2312" w:hAnsi="黑体" w:eastAsia="仿宋_GB2312"/>
          <w:b/>
          <w:sz w:val="32"/>
          <w:szCs w:val="32"/>
          <w:highlight w:val="none"/>
        </w:rPr>
        <w:t>项目</w:t>
      </w:r>
      <w:r>
        <w:rPr>
          <w:rFonts w:ascii="仿宋_GB2312" w:hAnsi="黑体" w:eastAsia="仿宋_GB2312"/>
          <w:b/>
          <w:sz w:val="32"/>
          <w:szCs w:val="32"/>
          <w:highlight w:val="none"/>
        </w:rPr>
        <w:t>6</w:t>
      </w:r>
    </w:p>
    <w:p w14:paraId="4B0D79DB">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项目名称：</w:t>
      </w:r>
      <w:r>
        <w:rPr>
          <w:rFonts w:hint="eastAsia" w:ascii="仿宋_GB2312" w:hAnsi="宋体" w:eastAsia="仿宋_GB2312" w:cs="宋体"/>
          <w:kern w:val="0"/>
          <w:sz w:val="32"/>
          <w:szCs w:val="32"/>
          <w:highlight w:val="none"/>
        </w:rPr>
        <w:t>地名区划勘界、地名大词典编撰、标准化地名二维码设立</w:t>
      </w:r>
    </w:p>
    <w:p w14:paraId="4AC10E95">
      <w:pPr>
        <w:widowControl/>
        <w:spacing w:line="580" w:lineRule="exact"/>
        <w:ind w:firstLine="640"/>
        <w:jc w:val="left"/>
        <w:rPr>
          <w:rFonts w:hint="eastAsia" w:ascii="仿宋_GB2312" w:hAnsi="宋体" w:eastAsia="仿宋_GB2312" w:cs="宋体"/>
          <w:kern w:val="0"/>
          <w:sz w:val="32"/>
          <w:szCs w:val="32"/>
          <w:highlight w:val="none"/>
          <w:lang w:eastAsia="zh-CN"/>
        </w:rPr>
      </w:pPr>
      <w:r>
        <w:rPr>
          <w:rFonts w:hint="eastAsia" w:ascii="仿宋_GB2312" w:hAnsi="黑体" w:eastAsia="仿宋_GB2312"/>
          <w:sz w:val="32"/>
          <w:szCs w:val="32"/>
          <w:highlight w:val="none"/>
        </w:rPr>
        <w:t>设立的政策依据：</w:t>
      </w:r>
      <w:r>
        <w:rPr>
          <w:rFonts w:hint="eastAsia" w:ascii="仿宋_GB2312" w:hAnsi="宋体" w:eastAsia="仿宋_GB2312" w:cs="宋体"/>
          <w:kern w:val="0"/>
          <w:sz w:val="32"/>
          <w:szCs w:val="32"/>
          <w:highlight w:val="none"/>
        </w:rPr>
        <w:t>国务院《行政区划管理条例》2018第704号</w:t>
      </w:r>
      <w:r>
        <w:rPr>
          <w:rFonts w:hint="eastAsia" w:ascii="仿宋_GB2312" w:hAnsi="宋体" w:eastAsia="仿宋_GB2312" w:cs="宋体"/>
          <w:kern w:val="0"/>
          <w:sz w:val="32"/>
          <w:szCs w:val="32"/>
          <w:highlight w:val="none"/>
          <w:lang w:eastAsia="zh-CN"/>
        </w:rPr>
        <w:t>国务院令</w:t>
      </w:r>
    </w:p>
    <w:p w14:paraId="2CAA720C">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预算安排规模：</w:t>
      </w:r>
      <w:r>
        <w:rPr>
          <w:rFonts w:ascii="仿宋_GB2312" w:hAnsi="宋体" w:eastAsia="仿宋_GB2312" w:cs="宋体"/>
          <w:kern w:val="0"/>
          <w:sz w:val="32"/>
          <w:szCs w:val="32"/>
          <w:highlight w:val="none"/>
        </w:rPr>
        <w:t>10</w:t>
      </w:r>
      <w:r>
        <w:rPr>
          <w:rFonts w:hint="eastAsia" w:ascii="仿宋_GB2312" w:hAnsi="宋体" w:eastAsia="仿宋_GB2312" w:cs="宋体"/>
          <w:kern w:val="0"/>
          <w:sz w:val="32"/>
          <w:szCs w:val="32"/>
          <w:highlight w:val="none"/>
        </w:rPr>
        <w:t>万元</w:t>
      </w:r>
    </w:p>
    <w:p w14:paraId="23030DC0">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项目承担单位：</w:t>
      </w:r>
      <w:r>
        <w:rPr>
          <w:rFonts w:hint="eastAsia" w:ascii="仿宋_GB2312" w:hAnsi="宋体" w:eastAsia="仿宋_GB2312" w:cs="宋体"/>
          <w:kern w:val="0"/>
          <w:sz w:val="32"/>
          <w:szCs w:val="32"/>
          <w:highlight w:val="none"/>
        </w:rPr>
        <w:t>昌吉回族自治州民政局</w:t>
      </w:r>
    </w:p>
    <w:p w14:paraId="08A3269E">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资金分配情况：</w:t>
      </w:r>
      <w:r>
        <w:rPr>
          <w:rFonts w:ascii="仿宋_GB2312" w:hAnsi="宋体" w:eastAsia="仿宋_GB2312" w:cs="宋体"/>
          <w:kern w:val="0"/>
          <w:sz w:val="32"/>
          <w:szCs w:val="32"/>
          <w:highlight w:val="none"/>
        </w:rPr>
        <w:t>10</w:t>
      </w:r>
      <w:r>
        <w:rPr>
          <w:rFonts w:hint="eastAsia" w:ascii="仿宋_GB2312" w:hAnsi="宋体" w:eastAsia="仿宋_GB2312" w:cs="宋体"/>
          <w:kern w:val="0"/>
          <w:sz w:val="32"/>
          <w:szCs w:val="32"/>
          <w:highlight w:val="none"/>
        </w:rPr>
        <w:t>万元</w:t>
      </w:r>
    </w:p>
    <w:p w14:paraId="1D99133D">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资金执行时间：</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年度</w:t>
      </w:r>
    </w:p>
    <w:p w14:paraId="01B81601">
      <w:pPr>
        <w:widowControl/>
        <w:spacing w:line="580" w:lineRule="exact"/>
        <w:ind w:firstLine="642"/>
        <w:jc w:val="left"/>
        <w:rPr>
          <w:rFonts w:ascii="仿宋_GB2312" w:hAnsi="黑体" w:eastAsia="仿宋_GB2312"/>
          <w:b/>
          <w:sz w:val="32"/>
          <w:szCs w:val="32"/>
          <w:highlight w:val="none"/>
        </w:rPr>
      </w:pPr>
    </w:p>
    <w:p w14:paraId="375C3DF7">
      <w:pPr>
        <w:widowControl/>
        <w:spacing w:line="580" w:lineRule="exact"/>
        <w:ind w:firstLine="642"/>
        <w:jc w:val="left"/>
        <w:rPr>
          <w:rFonts w:ascii="仿宋_GB2312" w:hAnsi="黑体" w:eastAsia="仿宋_GB2312"/>
          <w:b/>
          <w:sz w:val="32"/>
          <w:szCs w:val="32"/>
          <w:highlight w:val="none"/>
        </w:rPr>
      </w:pPr>
      <w:r>
        <w:rPr>
          <w:rFonts w:hint="eastAsia" w:ascii="仿宋_GB2312" w:hAnsi="黑体" w:eastAsia="仿宋_GB2312"/>
          <w:b/>
          <w:sz w:val="32"/>
          <w:szCs w:val="32"/>
          <w:highlight w:val="none"/>
        </w:rPr>
        <w:t>项目</w:t>
      </w:r>
      <w:r>
        <w:rPr>
          <w:rFonts w:ascii="仿宋_GB2312" w:hAnsi="黑体" w:eastAsia="仿宋_GB2312"/>
          <w:b/>
          <w:sz w:val="32"/>
          <w:szCs w:val="32"/>
          <w:highlight w:val="none"/>
        </w:rPr>
        <w:t>7</w:t>
      </w:r>
    </w:p>
    <w:p w14:paraId="65E18A1A">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项目名称：</w:t>
      </w:r>
      <w:r>
        <w:rPr>
          <w:rFonts w:hint="eastAsia" w:ascii="仿宋_GB2312" w:hAnsi="宋体" w:eastAsia="仿宋_GB2312" w:cs="宋体"/>
          <w:kern w:val="0"/>
          <w:sz w:val="32"/>
          <w:szCs w:val="32"/>
          <w:highlight w:val="none"/>
        </w:rPr>
        <w:t>基层政权、社会事务、接待来访、政策宣传等工作支出</w:t>
      </w:r>
    </w:p>
    <w:p w14:paraId="4F1E6407">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设立的政策依据：</w:t>
      </w:r>
      <w:r>
        <w:rPr>
          <w:rFonts w:hint="eastAsia" w:ascii="仿宋_GB2312" w:hAnsi="宋体" w:eastAsia="仿宋_GB2312" w:cs="宋体"/>
          <w:kern w:val="0"/>
          <w:sz w:val="32"/>
          <w:szCs w:val="32"/>
          <w:highlight w:val="none"/>
        </w:rPr>
        <w:t>民政部关于印发《婚姻登记工作规范》的通知，《殡葬管理条例》，《新疆维吾尔自治区村民委员会选举办法》《新疆维吾尔自治区村务公开办法》《关于开展村支委会统领、村代会定事、村委会办事、村监委会监事的“实体管村”试点工作的通知》</w:t>
      </w:r>
    </w:p>
    <w:p w14:paraId="5A79E494">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预算安排规模：</w:t>
      </w:r>
      <w:r>
        <w:rPr>
          <w:rFonts w:ascii="仿宋_GB2312" w:hAnsi="宋体" w:eastAsia="仿宋_GB2312" w:cs="宋体"/>
          <w:kern w:val="0"/>
          <w:sz w:val="32"/>
          <w:szCs w:val="32"/>
          <w:highlight w:val="none"/>
        </w:rPr>
        <w:t>10</w:t>
      </w:r>
      <w:r>
        <w:rPr>
          <w:rFonts w:hint="eastAsia" w:ascii="仿宋_GB2312" w:hAnsi="宋体" w:eastAsia="仿宋_GB2312" w:cs="宋体"/>
          <w:kern w:val="0"/>
          <w:sz w:val="32"/>
          <w:szCs w:val="32"/>
          <w:highlight w:val="none"/>
        </w:rPr>
        <w:t>万元</w:t>
      </w:r>
    </w:p>
    <w:p w14:paraId="35C7C584">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项目承担单位：</w:t>
      </w:r>
      <w:r>
        <w:rPr>
          <w:rFonts w:hint="eastAsia" w:ascii="仿宋_GB2312" w:hAnsi="宋体" w:eastAsia="仿宋_GB2312" w:cs="宋体"/>
          <w:kern w:val="0"/>
          <w:sz w:val="32"/>
          <w:szCs w:val="32"/>
          <w:highlight w:val="none"/>
        </w:rPr>
        <w:t>昌吉回族自治州民政局</w:t>
      </w:r>
    </w:p>
    <w:p w14:paraId="67E6B558">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资金分配情况：</w:t>
      </w:r>
      <w:r>
        <w:rPr>
          <w:rFonts w:ascii="仿宋_GB2312" w:hAnsi="宋体" w:eastAsia="仿宋_GB2312" w:cs="宋体"/>
          <w:kern w:val="0"/>
          <w:sz w:val="32"/>
          <w:szCs w:val="32"/>
          <w:highlight w:val="none"/>
        </w:rPr>
        <w:t>10</w:t>
      </w:r>
      <w:r>
        <w:rPr>
          <w:rFonts w:hint="eastAsia" w:ascii="仿宋_GB2312" w:hAnsi="宋体" w:eastAsia="仿宋_GB2312" w:cs="宋体"/>
          <w:kern w:val="0"/>
          <w:sz w:val="32"/>
          <w:szCs w:val="32"/>
          <w:highlight w:val="none"/>
        </w:rPr>
        <w:t>万元</w:t>
      </w:r>
    </w:p>
    <w:p w14:paraId="20F115BC">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资金执行时间：</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年度</w:t>
      </w:r>
    </w:p>
    <w:p w14:paraId="2DABBACC">
      <w:pPr>
        <w:widowControl/>
        <w:spacing w:line="580" w:lineRule="exact"/>
        <w:ind w:firstLine="642"/>
        <w:jc w:val="left"/>
        <w:rPr>
          <w:rFonts w:ascii="仿宋_GB2312" w:hAnsi="黑体" w:eastAsia="仿宋_GB2312"/>
          <w:b/>
          <w:sz w:val="32"/>
          <w:szCs w:val="32"/>
          <w:highlight w:val="none"/>
        </w:rPr>
      </w:pPr>
    </w:p>
    <w:p w14:paraId="686B94A9">
      <w:pPr>
        <w:widowControl/>
        <w:spacing w:line="580" w:lineRule="exact"/>
        <w:ind w:firstLine="642"/>
        <w:jc w:val="left"/>
        <w:rPr>
          <w:rFonts w:ascii="仿宋_GB2312" w:hAnsi="黑体" w:eastAsia="仿宋_GB2312"/>
          <w:b/>
          <w:sz w:val="32"/>
          <w:szCs w:val="32"/>
          <w:highlight w:val="none"/>
        </w:rPr>
      </w:pPr>
      <w:r>
        <w:rPr>
          <w:rFonts w:hint="eastAsia" w:ascii="仿宋_GB2312" w:hAnsi="黑体" w:eastAsia="仿宋_GB2312"/>
          <w:b/>
          <w:sz w:val="32"/>
          <w:szCs w:val="32"/>
          <w:highlight w:val="none"/>
        </w:rPr>
        <w:t>项目</w:t>
      </w:r>
      <w:r>
        <w:rPr>
          <w:rFonts w:ascii="仿宋_GB2312" w:hAnsi="黑体" w:eastAsia="仿宋_GB2312"/>
          <w:b/>
          <w:sz w:val="32"/>
          <w:szCs w:val="32"/>
          <w:highlight w:val="none"/>
        </w:rPr>
        <w:t>8</w:t>
      </w:r>
    </w:p>
    <w:p w14:paraId="7C5290A5">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项目名称：双拥工作</w:t>
      </w:r>
    </w:p>
    <w:p w14:paraId="4C2F7817">
      <w:pPr>
        <w:spacing w:line="540" w:lineRule="exact"/>
        <w:ind w:firstLine="630"/>
        <w:jc w:val="left"/>
        <w:rPr>
          <w:rFonts w:ascii="仿宋_GB2312" w:hAnsi="仿宋" w:eastAsia="仿宋_GB2312"/>
          <w:sz w:val="32"/>
          <w:szCs w:val="32"/>
          <w:highlight w:val="none"/>
        </w:rPr>
      </w:pPr>
      <w:r>
        <w:rPr>
          <w:rFonts w:hint="eastAsia" w:ascii="仿宋_GB2312" w:hAnsi="黑体" w:eastAsia="仿宋_GB2312"/>
          <w:sz w:val="32"/>
          <w:szCs w:val="32"/>
          <w:highlight w:val="none"/>
        </w:rPr>
        <w:t>设立的政策依据：</w:t>
      </w:r>
      <w:r>
        <w:rPr>
          <w:rFonts w:hint="eastAsia" w:ascii="仿宋_GB2312" w:hAnsi="仿宋" w:eastAsia="仿宋_GB2312"/>
          <w:sz w:val="32"/>
          <w:szCs w:val="32"/>
          <w:highlight w:val="none"/>
        </w:rPr>
        <w:t>根据《退役军人保障法》《双拥模范城（县）创建命名管理办法暨考评标准》和根据自治区退役军人事务厅《关于做好为立功受奖现役军人家庭庆送喜报工作的通知》县级以上退役军人事务部门负责本行政区域内为立功受奖现役军人家庭庆松喜报工作。对家庭贫困的及时给予帮扶援助，及时解决实际困难。</w:t>
      </w:r>
    </w:p>
    <w:p w14:paraId="44748971">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预算安排规模：</w:t>
      </w:r>
      <w:r>
        <w:rPr>
          <w:rFonts w:ascii="仿宋_GB2312" w:hAnsi="宋体" w:eastAsia="仿宋_GB2312" w:cs="宋体"/>
          <w:kern w:val="0"/>
          <w:sz w:val="32"/>
          <w:szCs w:val="32"/>
          <w:highlight w:val="none"/>
        </w:rPr>
        <w:t>9</w:t>
      </w:r>
      <w:r>
        <w:rPr>
          <w:rFonts w:hint="eastAsia" w:ascii="仿宋_GB2312" w:hAnsi="宋体" w:eastAsia="仿宋_GB2312" w:cs="宋体"/>
          <w:kern w:val="0"/>
          <w:sz w:val="32"/>
          <w:szCs w:val="32"/>
          <w:highlight w:val="none"/>
        </w:rPr>
        <w:t>万元</w:t>
      </w:r>
    </w:p>
    <w:p w14:paraId="56749373">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项目承担单位：</w:t>
      </w:r>
      <w:r>
        <w:rPr>
          <w:rFonts w:hint="eastAsia" w:ascii="仿宋_GB2312" w:hAnsi="宋体" w:eastAsia="仿宋_GB2312" w:cs="宋体"/>
          <w:kern w:val="0"/>
          <w:sz w:val="32"/>
          <w:szCs w:val="32"/>
          <w:highlight w:val="none"/>
        </w:rPr>
        <w:t>昌吉回族自治州民政局</w:t>
      </w:r>
    </w:p>
    <w:p w14:paraId="1FD88F6D">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资金分配情况：</w:t>
      </w:r>
      <w:r>
        <w:rPr>
          <w:rFonts w:ascii="仿宋_GB2312" w:hAnsi="宋体" w:eastAsia="仿宋_GB2312" w:cs="宋体"/>
          <w:kern w:val="0"/>
          <w:sz w:val="32"/>
          <w:szCs w:val="32"/>
          <w:highlight w:val="none"/>
        </w:rPr>
        <w:t>9</w:t>
      </w:r>
      <w:r>
        <w:rPr>
          <w:rFonts w:hint="eastAsia" w:ascii="仿宋_GB2312" w:hAnsi="宋体" w:eastAsia="仿宋_GB2312" w:cs="宋体"/>
          <w:kern w:val="0"/>
          <w:sz w:val="32"/>
          <w:szCs w:val="32"/>
          <w:highlight w:val="none"/>
        </w:rPr>
        <w:t>万元</w:t>
      </w:r>
    </w:p>
    <w:p w14:paraId="543EF5DE">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资金执行时间：</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年度</w:t>
      </w:r>
    </w:p>
    <w:p w14:paraId="0C0D19F5">
      <w:pPr>
        <w:widowControl/>
        <w:spacing w:line="580" w:lineRule="exact"/>
        <w:ind w:firstLine="640"/>
        <w:jc w:val="left"/>
        <w:rPr>
          <w:rFonts w:ascii="仿宋_GB2312" w:hAnsi="宋体" w:eastAsia="仿宋_GB2312" w:cs="宋体"/>
          <w:kern w:val="0"/>
          <w:sz w:val="32"/>
          <w:szCs w:val="32"/>
          <w:highlight w:val="none"/>
        </w:rPr>
      </w:pPr>
    </w:p>
    <w:p w14:paraId="775C223D">
      <w:pPr>
        <w:widowControl/>
        <w:spacing w:line="580" w:lineRule="exact"/>
        <w:ind w:firstLine="642"/>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八、关于昌吉回族自治州民政局</w:t>
      </w:r>
      <w:r>
        <w:rPr>
          <w:rFonts w:ascii="黑体" w:hAnsi="宋体" w:eastAsia="黑体" w:cs="宋体"/>
          <w:kern w:val="0"/>
          <w:sz w:val="32"/>
          <w:szCs w:val="32"/>
          <w:highlight w:val="none"/>
        </w:rPr>
        <w:t>2019</w:t>
      </w:r>
      <w:r>
        <w:rPr>
          <w:rFonts w:hint="eastAsia" w:ascii="黑体" w:hAnsi="宋体" w:eastAsia="黑体" w:cs="宋体"/>
          <w:kern w:val="0"/>
          <w:sz w:val="32"/>
          <w:szCs w:val="32"/>
          <w:highlight w:val="none"/>
        </w:rPr>
        <w:t>年一般公共预算“三公”经费预算情况说明</w:t>
      </w:r>
    </w:p>
    <w:p w14:paraId="708C3942">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昌吉回族自治州民政局</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年“三公”经费财政拨款预算数为</w:t>
      </w:r>
      <w:r>
        <w:rPr>
          <w:rFonts w:ascii="仿宋_GB2312" w:hAnsi="宋体" w:eastAsia="仿宋_GB2312" w:cs="宋体"/>
          <w:kern w:val="0"/>
          <w:sz w:val="32"/>
          <w:szCs w:val="32"/>
          <w:highlight w:val="none"/>
        </w:rPr>
        <w:t>6.15</w:t>
      </w:r>
      <w:r>
        <w:rPr>
          <w:rFonts w:hint="eastAsia" w:ascii="仿宋_GB2312" w:hAnsi="宋体" w:eastAsia="仿宋_GB2312" w:cs="宋体"/>
          <w:kern w:val="0"/>
          <w:sz w:val="32"/>
          <w:szCs w:val="32"/>
          <w:highlight w:val="none"/>
        </w:rPr>
        <w:t>万元，其中：因公出国（境）费</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万元，公务用车购置</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万元，公务用车运行费</w:t>
      </w:r>
      <w:r>
        <w:rPr>
          <w:rFonts w:ascii="仿宋_GB2312" w:hAnsi="宋体" w:eastAsia="仿宋_GB2312" w:cs="宋体"/>
          <w:kern w:val="0"/>
          <w:sz w:val="32"/>
          <w:szCs w:val="32"/>
          <w:highlight w:val="none"/>
        </w:rPr>
        <w:t>6.15</w:t>
      </w:r>
      <w:r>
        <w:rPr>
          <w:rFonts w:hint="eastAsia" w:ascii="仿宋_GB2312" w:hAnsi="宋体" w:eastAsia="仿宋_GB2312" w:cs="宋体"/>
          <w:kern w:val="0"/>
          <w:sz w:val="32"/>
          <w:szCs w:val="32"/>
          <w:highlight w:val="none"/>
        </w:rPr>
        <w:t>万元，公务接待费</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w:t>
      </w:r>
    </w:p>
    <w:p w14:paraId="2881CF72">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年“三公”经费财政拨款预算比上年减少</w:t>
      </w:r>
      <w:r>
        <w:rPr>
          <w:rFonts w:ascii="仿宋_GB2312" w:hAnsi="宋体" w:eastAsia="仿宋_GB2312" w:cs="宋体"/>
          <w:kern w:val="0"/>
          <w:sz w:val="32"/>
          <w:szCs w:val="32"/>
          <w:highlight w:val="none"/>
        </w:rPr>
        <w:t>0.06</w:t>
      </w:r>
      <w:r>
        <w:rPr>
          <w:rFonts w:hint="eastAsia" w:ascii="仿宋_GB2312" w:hAnsi="宋体" w:eastAsia="仿宋_GB2312" w:cs="宋体"/>
          <w:kern w:val="0"/>
          <w:sz w:val="32"/>
          <w:szCs w:val="32"/>
          <w:highlight w:val="none"/>
        </w:rPr>
        <w:t>万元，其中：因公出国（境）费增加0万元，主要原因是未安排因公出国工作；公务用车购置费为0，未安排预算；公务用车运行费减少0.</w:t>
      </w:r>
      <w:r>
        <w:rPr>
          <w:rFonts w:hint="eastAsia" w:ascii="仿宋_GB2312" w:hAnsi="宋体" w:eastAsia="仿宋_GB2312" w:cs="宋体"/>
          <w:kern w:val="0"/>
          <w:sz w:val="32"/>
          <w:szCs w:val="32"/>
          <w:highlight w:val="none"/>
          <w:lang w:val="en-US" w:eastAsia="zh-CN"/>
        </w:rPr>
        <w:t>06</w:t>
      </w:r>
      <w:r>
        <w:rPr>
          <w:rFonts w:hint="eastAsia" w:ascii="仿宋_GB2312" w:hAnsi="宋体" w:eastAsia="仿宋_GB2312" w:cs="宋体"/>
          <w:kern w:val="0"/>
          <w:sz w:val="32"/>
          <w:szCs w:val="32"/>
          <w:highlight w:val="none"/>
        </w:rPr>
        <w:t>万元，主要原因是严格“八项”规定，合理派车，降低成本；公务接待费增加0万元，主要原因是未安排</w:t>
      </w:r>
      <w:r>
        <w:rPr>
          <w:rFonts w:hint="eastAsia" w:ascii="仿宋_GB2312" w:hAnsi="宋体" w:eastAsia="仿宋_GB2312" w:cs="宋体"/>
          <w:kern w:val="0"/>
          <w:sz w:val="32"/>
          <w:szCs w:val="32"/>
          <w:highlight w:val="none"/>
          <w:lang w:eastAsia="zh-CN"/>
        </w:rPr>
        <w:t>公务接待费</w:t>
      </w:r>
      <w:r>
        <w:rPr>
          <w:rFonts w:hint="eastAsia" w:ascii="仿宋_GB2312" w:hAnsi="宋体" w:eastAsia="仿宋_GB2312" w:cs="宋体"/>
          <w:kern w:val="0"/>
          <w:sz w:val="32"/>
          <w:szCs w:val="32"/>
          <w:highlight w:val="none"/>
        </w:rPr>
        <w:t>。</w:t>
      </w:r>
    </w:p>
    <w:p w14:paraId="44F0F05F">
      <w:pPr>
        <w:widowControl/>
        <w:spacing w:line="580" w:lineRule="exact"/>
        <w:ind w:firstLine="642"/>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九、关于昌吉回族自治州民政局</w:t>
      </w:r>
      <w:r>
        <w:rPr>
          <w:rFonts w:ascii="黑体" w:hAnsi="宋体" w:eastAsia="黑体" w:cs="宋体"/>
          <w:kern w:val="0"/>
          <w:sz w:val="32"/>
          <w:szCs w:val="32"/>
          <w:highlight w:val="none"/>
        </w:rPr>
        <w:t>2019</w:t>
      </w:r>
      <w:r>
        <w:rPr>
          <w:rFonts w:hint="eastAsia" w:ascii="黑体" w:hAnsi="宋体" w:eastAsia="黑体" w:cs="宋体"/>
          <w:kern w:val="0"/>
          <w:sz w:val="32"/>
          <w:szCs w:val="32"/>
          <w:highlight w:val="none"/>
        </w:rPr>
        <w:t>年政府性基金预算拨款情况说明</w:t>
      </w:r>
    </w:p>
    <w:p w14:paraId="51DAF15C">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昌吉回族自治州民政局</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年没有使用政府性基金预算拨款安排的支出，政府性基金预算支出情况表为空表。</w:t>
      </w:r>
    </w:p>
    <w:p w14:paraId="6D870218">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十、其他重要事项的情况说明</w:t>
      </w:r>
    </w:p>
    <w:p w14:paraId="79A9C0B0">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（一）机关运行经费情况</w:t>
      </w:r>
    </w:p>
    <w:p w14:paraId="0347C9CE">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年，昌吉回族自治州民政局本级机关运行经费财政拨款预算</w:t>
      </w:r>
      <w:r>
        <w:rPr>
          <w:rFonts w:ascii="仿宋_GB2312" w:hAnsi="宋体" w:eastAsia="仿宋_GB2312" w:cs="宋体"/>
          <w:kern w:val="0"/>
          <w:sz w:val="32"/>
          <w:szCs w:val="32"/>
          <w:highlight w:val="none"/>
        </w:rPr>
        <w:t>50.3</w:t>
      </w:r>
      <w:r>
        <w:rPr>
          <w:rFonts w:hint="eastAsia" w:ascii="仿宋_GB2312" w:hAnsi="宋体" w:eastAsia="仿宋_GB2312" w:cs="宋体"/>
          <w:kern w:val="0"/>
          <w:sz w:val="32"/>
          <w:szCs w:val="32"/>
          <w:highlight w:val="none"/>
        </w:rPr>
        <w:t>万元，比上年预算减少</w:t>
      </w:r>
      <w:r>
        <w:rPr>
          <w:rFonts w:ascii="仿宋_GB2312" w:hAnsi="宋体" w:eastAsia="仿宋_GB2312" w:cs="宋体"/>
          <w:kern w:val="0"/>
          <w:sz w:val="32"/>
          <w:szCs w:val="32"/>
          <w:highlight w:val="none"/>
        </w:rPr>
        <w:t xml:space="preserve">17.12 </w:t>
      </w:r>
      <w:r>
        <w:rPr>
          <w:rFonts w:hint="eastAsia" w:ascii="仿宋_GB2312" w:hAnsi="宋体" w:eastAsia="仿宋_GB2312" w:cs="宋体"/>
          <w:kern w:val="0"/>
          <w:sz w:val="32"/>
          <w:szCs w:val="32"/>
          <w:highlight w:val="none"/>
        </w:rPr>
        <w:t>万元，下降</w:t>
      </w:r>
      <w:r>
        <w:rPr>
          <w:rFonts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lang w:val="en-US" w:eastAsia="zh-CN"/>
        </w:rPr>
        <w:t>5.39</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。主要原因是人员退休离职</w:t>
      </w:r>
      <w:r>
        <w:rPr>
          <w:rFonts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rPr>
        <w:t>人，按人数核定的人均定额支出减少。</w:t>
      </w:r>
    </w:p>
    <w:p w14:paraId="7668445B">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（二）政府采购情况</w:t>
      </w:r>
    </w:p>
    <w:p w14:paraId="478FE3B9">
      <w:pPr>
        <w:widowControl/>
        <w:spacing w:line="580" w:lineRule="exact"/>
        <w:ind w:firstLine="640"/>
        <w:jc w:val="left"/>
        <w:rPr>
          <w:rFonts w:hint="eastAsia"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年，昌吉回族自治州民政局政府采购预算</w:t>
      </w:r>
      <w:r>
        <w:rPr>
          <w:rFonts w:ascii="仿宋_GB2312" w:hAnsi="宋体" w:eastAsia="仿宋_GB2312" w:cs="宋体"/>
          <w:kern w:val="0"/>
          <w:sz w:val="32"/>
          <w:szCs w:val="32"/>
          <w:highlight w:val="none"/>
        </w:rPr>
        <w:t>242.87</w:t>
      </w:r>
      <w:r>
        <w:rPr>
          <w:rFonts w:hint="eastAsia" w:ascii="仿宋_GB2312" w:hAnsi="宋体" w:eastAsia="仿宋_GB2312" w:cs="宋体"/>
          <w:kern w:val="0"/>
          <w:sz w:val="32"/>
          <w:szCs w:val="32"/>
          <w:highlight w:val="none"/>
        </w:rPr>
        <w:t>万元，其中：政府采购货物预算</w:t>
      </w:r>
      <w:r>
        <w:rPr>
          <w:rFonts w:ascii="仿宋_GB2312" w:hAnsi="宋体" w:eastAsia="仿宋_GB2312" w:cs="宋体"/>
          <w:kern w:val="0"/>
          <w:sz w:val="32"/>
          <w:szCs w:val="32"/>
          <w:highlight w:val="none"/>
        </w:rPr>
        <w:t>116.06</w:t>
      </w:r>
      <w:r>
        <w:rPr>
          <w:rFonts w:hint="eastAsia" w:ascii="仿宋_GB2312" w:hAnsi="宋体" w:eastAsia="仿宋_GB2312" w:cs="宋体"/>
          <w:kern w:val="0"/>
          <w:sz w:val="32"/>
          <w:szCs w:val="32"/>
          <w:highlight w:val="none"/>
        </w:rPr>
        <w:t>万元，政府采购工程预算</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万元，政府采购服务预算</w:t>
      </w:r>
      <w:r>
        <w:rPr>
          <w:rFonts w:ascii="仿宋_GB2312" w:hAnsi="宋体" w:eastAsia="仿宋_GB2312" w:cs="宋体"/>
          <w:kern w:val="0"/>
          <w:sz w:val="32"/>
          <w:szCs w:val="32"/>
          <w:highlight w:val="none"/>
        </w:rPr>
        <w:t>126.81</w:t>
      </w:r>
      <w:r>
        <w:rPr>
          <w:rFonts w:hint="eastAsia" w:ascii="仿宋_GB2312" w:hAnsi="宋体" w:eastAsia="仿宋_GB2312" w:cs="宋体"/>
          <w:kern w:val="0"/>
          <w:sz w:val="32"/>
          <w:szCs w:val="32"/>
          <w:highlight w:val="none"/>
        </w:rPr>
        <w:t>万元。</w:t>
      </w:r>
    </w:p>
    <w:p w14:paraId="13FA673C">
      <w:pPr>
        <w:widowControl/>
        <w:spacing w:line="580" w:lineRule="exact"/>
        <w:ind w:firstLine="640"/>
        <w:jc w:val="left"/>
        <w:rPr>
          <w:rFonts w:ascii="仿宋_GB2312" w:hAnsi="宋体" w:eastAsia="仿宋_GB2312" w:cs="宋体"/>
          <w:color w:val="FF0000"/>
          <w:kern w:val="0"/>
          <w:sz w:val="32"/>
          <w:szCs w:val="32"/>
          <w:highlight w:val="none"/>
        </w:rPr>
      </w:pPr>
      <w:r>
        <w:rPr>
          <w:rFonts w:hint="eastAsia" w:ascii="仿宋_GB2312" w:hAnsi="仿宋_GB2312" w:eastAsia="仿宋_GB2312"/>
          <w:sz w:val="32"/>
          <w:highlight w:val="none"/>
        </w:rPr>
        <w:t>2019年度本部门面向中小企业预留政府采购项目预算金额0万元，其中：面向小微企业预留政府采购项目预算金额0万元。</w:t>
      </w:r>
    </w:p>
    <w:p w14:paraId="26D9DA95">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（三）国有资产占用使用情况</w:t>
      </w:r>
    </w:p>
    <w:p w14:paraId="6C44D7D2">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截至</w:t>
      </w:r>
      <w:r>
        <w:rPr>
          <w:rFonts w:ascii="仿宋_GB2312" w:hAnsi="宋体" w:eastAsia="仿宋_GB2312" w:cs="宋体"/>
          <w:kern w:val="0"/>
          <w:sz w:val="32"/>
          <w:szCs w:val="32"/>
          <w:highlight w:val="none"/>
        </w:rPr>
        <w:t>201</w:t>
      </w:r>
      <w:r>
        <w:rPr>
          <w:rFonts w:hint="eastAsia" w:ascii="仿宋_GB2312" w:hAnsi="宋体" w:eastAsia="仿宋_GB2312" w:cs="宋体"/>
          <w:kern w:val="0"/>
          <w:sz w:val="32"/>
          <w:szCs w:val="32"/>
          <w:highlight w:val="none"/>
        </w:rPr>
        <w:t>8年底，昌吉回族自治州民政局及下属各预算单位占用使用国有资产总体情况为</w:t>
      </w:r>
    </w:p>
    <w:p w14:paraId="41B05468">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lang w:val="en-US" w:eastAsia="zh-CN"/>
        </w:rPr>
        <w:t>5619.44</w:t>
      </w:r>
      <w:r>
        <w:rPr>
          <w:rFonts w:hint="eastAsia" w:ascii="仿宋_GB2312" w:hAnsi="宋体" w:eastAsia="仿宋_GB2312" w:cs="宋体"/>
          <w:kern w:val="0"/>
          <w:sz w:val="32"/>
          <w:szCs w:val="32"/>
          <w:highlight w:val="none"/>
        </w:rPr>
        <w:t>平方米，价值</w:t>
      </w:r>
      <w:r>
        <w:rPr>
          <w:rFonts w:ascii="仿宋_GB2312" w:hAnsi="宋体" w:eastAsia="仿宋_GB2312" w:cs="宋体"/>
          <w:kern w:val="0"/>
          <w:sz w:val="32"/>
          <w:szCs w:val="32"/>
          <w:highlight w:val="none"/>
        </w:rPr>
        <w:t>310.23</w:t>
      </w:r>
      <w:r>
        <w:rPr>
          <w:rFonts w:hint="eastAsia" w:ascii="仿宋_GB2312" w:hAnsi="宋体" w:eastAsia="仿宋_GB2312" w:cs="宋体"/>
          <w:kern w:val="0"/>
          <w:sz w:val="32"/>
          <w:szCs w:val="32"/>
          <w:highlight w:val="none"/>
        </w:rPr>
        <w:t>万元。</w:t>
      </w:r>
    </w:p>
    <w:p w14:paraId="191F3BE9">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rPr>
        <w:t>车辆</w:t>
      </w:r>
      <w:r>
        <w:rPr>
          <w:rFonts w:ascii="仿宋_GB2312" w:hAnsi="宋体" w:eastAsia="仿宋_GB2312" w:cs="宋体"/>
          <w:kern w:val="0"/>
          <w:sz w:val="32"/>
          <w:szCs w:val="32"/>
          <w:highlight w:val="none"/>
        </w:rPr>
        <w:t>3</w:t>
      </w:r>
      <w:r>
        <w:rPr>
          <w:rFonts w:hint="eastAsia" w:ascii="仿宋_GB2312" w:hAnsi="宋体" w:eastAsia="仿宋_GB2312" w:cs="宋体"/>
          <w:kern w:val="0"/>
          <w:sz w:val="32"/>
          <w:szCs w:val="32"/>
          <w:highlight w:val="none"/>
        </w:rPr>
        <w:t>辆，价值</w:t>
      </w:r>
      <w:r>
        <w:rPr>
          <w:rFonts w:ascii="仿宋_GB2312" w:hAnsi="宋体" w:eastAsia="仿宋_GB2312" w:cs="宋体"/>
          <w:kern w:val="0"/>
          <w:sz w:val="32"/>
          <w:szCs w:val="32"/>
          <w:highlight w:val="none"/>
        </w:rPr>
        <w:t>112.44</w:t>
      </w:r>
      <w:r>
        <w:rPr>
          <w:rFonts w:hint="eastAsia" w:ascii="仿宋_GB2312" w:hAnsi="宋体" w:eastAsia="仿宋_GB2312" w:cs="宋体"/>
          <w:kern w:val="0"/>
          <w:sz w:val="32"/>
          <w:szCs w:val="32"/>
          <w:highlight w:val="none"/>
        </w:rPr>
        <w:t>万元；其中：一般公务用车</w:t>
      </w:r>
      <w:r>
        <w:rPr>
          <w:rFonts w:ascii="仿宋_GB2312" w:hAnsi="宋体" w:eastAsia="仿宋_GB2312" w:cs="宋体"/>
          <w:kern w:val="0"/>
          <w:sz w:val="32"/>
          <w:szCs w:val="32"/>
          <w:highlight w:val="none"/>
        </w:rPr>
        <w:t>3</w:t>
      </w:r>
      <w:r>
        <w:rPr>
          <w:rFonts w:hint="eastAsia" w:ascii="仿宋_GB2312" w:hAnsi="宋体" w:eastAsia="仿宋_GB2312" w:cs="宋体"/>
          <w:kern w:val="0"/>
          <w:sz w:val="32"/>
          <w:szCs w:val="32"/>
          <w:highlight w:val="none"/>
        </w:rPr>
        <w:t>辆，价值</w:t>
      </w:r>
      <w:r>
        <w:rPr>
          <w:rFonts w:ascii="仿宋_GB2312" w:hAnsi="宋体" w:eastAsia="仿宋_GB2312" w:cs="宋体"/>
          <w:kern w:val="0"/>
          <w:sz w:val="32"/>
          <w:szCs w:val="32"/>
          <w:highlight w:val="none"/>
        </w:rPr>
        <w:t>112.44</w:t>
      </w:r>
      <w:r>
        <w:rPr>
          <w:rFonts w:hint="eastAsia" w:ascii="仿宋_GB2312" w:hAnsi="宋体" w:eastAsia="仿宋_GB2312" w:cs="宋体"/>
          <w:kern w:val="0"/>
          <w:sz w:val="32"/>
          <w:szCs w:val="32"/>
          <w:highlight w:val="none"/>
        </w:rPr>
        <w:t>万元；执法执勤用车</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辆，价值</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万元；其他车辆</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辆，价值</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w:t>
      </w:r>
    </w:p>
    <w:p w14:paraId="781FB15A">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3.</w:t>
      </w:r>
      <w:r>
        <w:rPr>
          <w:rFonts w:hint="eastAsia" w:ascii="仿宋_GB2312" w:hAnsi="宋体" w:eastAsia="仿宋_GB2312" w:cs="宋体"/>
          <w:kern w:val="0"/>
          <w:sz w:val="32"/>
          <w:szCs w:val="32"/>
          <w:highlight w:val="none"/>
        </w:rPr>
        <w:t>办公家具价值</w:t>
      </w:r>
      <w:r>
        <w:rPr>
          <w:rFonts w:ascii="仿宋_GB2312" w:hAnsi="宋体" w:eastAsia="仿宋_GB2312" w:cs="宋体"/>
          <w:kern w:val="0"/>
          <w:sz w:val="32"/>
          <w:szCs w:val="32"/>
          <w:highlight w:val="none"/>
        </w:rPr>
        <w:t>17.31</w:t>
      </w:r>
      <w:r>
        <w:rPr>
          <w:rFonts w:hint="eastAsia" w:ascii="仿宋_GB2312" w:hAnsi="宋体" w:eastAsia="仿宋_GB2312" w:cs="宋体"/>
          <w:kern w:val="0"/>
          <w:sz w:val="32"/>
          <w:szCs w:val="32"/>
          <w:highlight w:val="none"/>
        </w:rPr>
        <w:t>万元。</w:t>
      </w:r>
    </w:p>
    <w:p w14:paraId="3BA580D2">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4.</w:t>
      </w:r>
      <w:r>
        <w:rPr>
          <w:rFonts w:hint="eastAsia" w:ascii="仿宋_GB2312" w:hAnsi="宋体" w:eastAsia="仿宋_GB2312" w:cs="宋体"/>
          <w:kern w:val="0"/>
          <w:sz w:val="32"/>
          <w:szCs w:val="32"/>
          <w:highlight w:val="none"/>
        </w:rPr>
        <w:t>其他资产价值</w:t>
      </w:r>
      <w:r>
        <w:rPr>
          <w:rFonts w:ascii="仿宋_GB2312" w:hAnsi="宋体" w:eastAsia="仿宋_GB2312" w:cs="宋体"/>
          <w:kern w:val="0"/>
          <w:sz w:val="32"/>
          <w:szCs w:val="32"/>
          <w:highlight w:val="none"/>
        </w:rPr>
        <w:t>53.94</w:t>
      </w:r>
      <w:r>
        <w:rPr>
          <w:rFonts w:hint="eastAsia" w:ascii="仿宋_GB2312" w:hAnsi="宋体" w:eastAsia="仿宋_GB2312" w:cs="宋体"/>
          <w:kern w:val="0"/>
          <w:sz w:val="32"/>
          <w:szCs w:val="32"/>
          <w:highlight w:val="none"/>
        </w:rPr>
        <w:t>万元。</w:t>
      </w:r>
    </w:p>
    <w:p w14:paraId="44B69943">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单位价值</w:t>
      </w:r>
      <w:r>
        <w:rPr>
          <w:rFonts w:ascii="仿宋_GB2312" w:hAnsi="宋体" w:eastAsia="仿宋_GB2312" w:cs="宋体"/>
          <w:kern w:val="0"/>
          <w:sz w:val="32"/>
          <w:szCs w:val="32"/>
          <w:highlight w:val="none"/>
        </w:rPr>
        <w:t>50</w:t>
      </w:r>
      <w:r>
        <w:rPr>
          <w:rFonts w:hint="eastAsia" w:ascii="仿宋_GB2312" w:hAnsi="宋体" w:eastAsia="仿宋_GB2312" w:cs="宋体"/>
          <w:kern w:val="0"/>
          <w:sz w:val="32"/>
          <w:szCs w:val="32"/>
          <w:highlight w:val="none"/>
        </w:rPr>
        <w:t>万元以上大型设备</w:t>
      </w:r>
      <w:r>
        <w:rPr>
          <w:rFonts w:ascii="仿宋_GB2312" w:hAnsi="宋体" w:eastAsia="仿宋_GB2312" w:cs="宋体"/>
          <w:kern w:val="0"/>
          <w:sz w:val="32"/>
          <w:szCs w:val="32"/>
          <w:highlight w:val="none"/>
        </w:rPr>
        <w:t xml:space="preserve"> 0</w:t>
      </w:r>
      <w:r>
        <w:rPr>
          <w:rFonts w:hint="eastAsia" w:ascii="仿宋_GB2312" w:hAnsi="宋体" w:eastAsia="仿宋_GB2312" w:cs="宋体"/>
          <w:kern w:val="0"/>
          <w:sz w:val="32"/>
          <w:szCs w:val="32"/>
          <w:highlight w:val="none"/>
        </w:rPr>
        <w:t>台（套），单位价值</w:t>
      </w:r>
      <w:r>
        <w:rPr>
          <w:rFonts w:ascii="仿宋_GB2312" w:hAnsi="宋体" w:eastAsia="仿宋_GB2312" w:cs="宋体"/>
          <w:kern w:val="0"/>
          <w:sz w:val="32"/>
          <w:szCs w:val="32"/>
          <w:highlight w:val="none"/>
        </w:rPr>
        <w:t>100</w:t>
      </w:r>
      <w:r>
        <w:rPr>
          <w:rFonts w:hint="eastAsia" w:ascii="仿宋_GB2312" w:hAnsi="宋体" w:eastAsia="仿宋_GB2312" w:cs="宋体"/>
          <w:kern w:val="0"/>
          <w:sz w:val="32"/>
          <w:szCs w:val="32"/>
          <w:highlight w:val="none"/>
        </w:rPr>
        <w:t>万元以上大型设备</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台（套）。</w:t>
      </w:r>
    </w:p>
    <w:p w14:paraId="22DE1F32">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年部门预算未安排购置车辆经费（或安排购置车辆经费</w:t>
      </w:r>
      <w:r>
        <w:rPr>
          <w:rFonts w:ascii="仿宋_GB2312" w:hAnsi="宋体" w:eastAsia="仿宋_GB2312" w:cs="宋体"/>
          <w:kern w:val="0"/>
          <w:sz w:val="32"/>
          <w:szCs w:val="32"/>
          <w:highlight w:val="none"/>
        </w:rPr>
        <w:t xml:space="preserve"> 0</w:t>
      </w:r>
      <w:r>
        <w:rPr>
          <w:rFonts w:hint="eastAsia" w:ascii="仿宋_GB2312" w:hAnsi="宋体" w:eastAsia="仿宋_GB2312" w:cs="宋体"/>
          <w:kern w:val="0"/>
          <w:sz w:val="32"/>
          <w:szCs w:val="32"/>
          <w:highlight w:val="none"/>
        </w:rPr>
        <w:t>万元），安排购置</w:t>
      </w:r>
      <w:r>
        <w:rPr>
          <w:rFonts w:ascii="仿宋_GB2312" w:hAnsi="宋体" w:eastAsia="仿宋_GB2312" w:cs="宋体"/>
          <w:kern w:val="0"/>
          <w:sz w:val="32"/>
          <w:szCs w:val="32"/>
          <w:highlight w:val="none"/>
        </w:rPr>
        <w:t>50</w:t>
      </w:r>
      <w:r>
        <w:rPr>
          <w:rFonts w:hint="eastAsia" w:ascii="仿宋_GB2312" w:hAnsi="宋体" w:eastAsia="仿宋_GB2312" w:cs="宋体"/>
          <w:kern w:val="0"/>
          <w:sz w:val="32"/>
          <w:szCs w:val="32"/>
          <w:highlight w:val="none"/>
        </w:rPr>
        <w:t>万元以上大型设备</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台（套），单位价值</w:t>
      </w:r>
      <w:r>
        <w:rPr>
          <w:rFonts w:ascii="仿宋_GB2312" w:hAnsi="宋体" w:eastAsia="仿宋_GB2312" w:cs="宋体"/>
          <w:kern w:val="0"/>
          <w:sz w:val="32"/>
          <w:szCs w:val="32"/>
          <w:highlight w:val="none"/>
        </w:rPr>
        <w:t>100</w:t>
      </w:r>
      <w:r>
        <w:rPr>
          <w:rFonts w:hint="eastAsia" w:ascii="仿宋_GB2312" w:hAnsi="宋体" w:eastAsia="仿宋_GB2312" w:cs="宋体"/>
          <w:kern w:val="0"/>
          <w:sz w:val="32"/>
          <w:szCs w:val="32"/>
          <w:highlight w:val="none"/>
        </w:rPr>
        <w:t>万元以上大型设备</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台（套）。</w:t>
      </w:r>
    </w:p>
    <w:p w14:paraId="10CDE540">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（四）预算绩效情况</w:t>
      </w:r>
    </w:p>
    <w:p w14:paraId="110DCE99">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年度，本年度实行绩效管理的项目</w:t>
      </w:r>
      <w:r>
        <w:rPr>
          <w:rFonts w:ascii="仿宋_GB2312" w:hAnsi="宋体" w:eastAsia="仿宋_GB2312" w:cs="宋体"/>
          <w:kern w:val="0"/>
          <w:sz w:val="32"/>
          <w:szCs w:val="32"/>
          <w:highlight w:val="none"/>
        </w:rPr>
        <w:t>8</w:t>
      </w:r>
      <w:r>
        <w:rPr>
          <w:rFonts w:hint="eastAsia" w:ascii="仿宋_GB2312" w:hAnsi="宋体" w:eastAsia="仿宋_GB2312" w:cs="宋体"/>
          <w:kern w:val="0"/>
          <w:sz w:val="32"/>
          <w:szCs w:val="32"/>
          <w:highlight w:val="none"/>
        </w:rPr>
        <w:t>个，涉及预算金额</w:t>
      </w:r>
      <w:r>
        <w:rPr>
          <w:rFonts w:ascii="仿宋_GB2312" w:hAnsi="宋体" w:eastAsia="仿宋_GB2312" w:cs="宋体"/>
          <w:kern w:val="0"/>
          <w:sz w:val="32"/>
          <w:szCs w:val="32"/>
          <w:highlight w:val="none"/>
        </w:rPr>
        <w:t>92</w:t>
      </w:r>
      <w:r>
        <w:rPr>
          <w:rFonts w:hint="eastAsia" w:ascii="仿宋_GB2312" w:hAnsi="宋体" w:eastAsia="仿宋_GB2312" w:cs="宋体"/>
          <w:kern w:val="0"/>
          <w:sz w:val="32"/>
          <w:szCs w:val="32"/>
          <w:highlight w:val="none"/>
        </w:rPr>
        <w:t>万元。具体情况见下表（按项目分别填报）：</w:t>
      </w:r>
    </w:p>
    <w:p w14:paraId="3670E405">
      <w:pPr>
        <w:spacing w:line="500" w:lineRule="exact"/>
        <w:rPr>
          <w:rFonts w:ascii="仿宋_GB2312" w:hAnsi="宋体" w:eastAsia="仿宋_GB2312" w:cs="宋体"/>
          <w:kern w:val="0"/>
          <w:sz w:val="32"/>
          <w:szCs w:val="32"/>
          <w:highlight w:val="none"/>
        </w:rPr>
      </w:pPr>
    </w:p>
    <w:p w14:paraId="7389673D">
      <w:pPr>
        <w:spacing w:line="500" w:lineRule="exact"/>
        <w:rPr>
          <w:rFonts w:ascii="仿宋_GB2312" w:hAnsi="宋体" w:eastAsia="仿宋_GB2312" w:cs="宋体"/>
          <w:kern w:val="0"/>
          <w:sz w:val="32"/>
          <w:szCs w:val="32"/>
          <w:highlight w:val="none"/>
        </w:rPr>
      </w:pPr>
    </w:p>
    <w:p w14:paraId="778C39A9">
      <w:pPr>
        <w:spacing w:line="500" w:lineRule="exact"/>
        <w:rPr>
          <w:rFonts w:ascii="仿宋_GB2312" w:hAnsi="宋体" w:eastAsia="仿宋_GB2312" w:cs="宋体"/>
          <w:kern w:val="0"/>
          <w:sz w:val="32"/>
          <w:szCs w:val="32"/>
          <w:highlight w:val="none"/>
        </w:rPr>
      </w:pPr>
    </w:p>
    <w:p w14:paraId="265D8A4B">
      <w:pPr>
        <w:widowControl/>
        <w:spacing w:line="600" w:lineRule="exact"/>
        <w:rPr>
          <w:rFonts w:ascii="仿宋_GB2312" w:hAnsi="宋体" w:eastAsia="仿宋_GB2312" w:cs="宋体"/>
          <w:kern w:val="0"/>
          <w:sz w:val="32"/>
          <w:szCs w:val="32"/>
          <w:highlight w:val="none"/>
        </w:rPr>
        <w:sectPr>
          <w:pgSz w:w="11906" w:h="16838"/>
          <w:pgMar w:top="1440" w:right="1800" w:bottom="1440" w:left="1800" w:header="851" w:footer="992" w:gutter="0"/>
          <w:cols w:space="425" w:num="1"/>
          <w:docGrid w:type="lines" w:linePitch="312" w:charSpace="0"/>
        </w:sectPr>
      </w:pPr>
    </w:p>
    <w:tbl>
      <w:tblPr>
        <w:tblStyle w:val="8"/>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44DB03ED">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14:paraId="26034099">
            <w:pPr>
              <w:widowControl/>
              <w:jc w:val="center"/>
              <w:outlineLvl w:val="1"/>
              <w:rPr>
                <w:rFonts w:ascii="宋体" w:cs="宋体"/>
                <w:b/>
                <w:bCs/>
                <w:kern w:val="0"/>
                <w:sz w:val="32"/>
                <w:szCs w:val="32"/>
                <w:highlight w:val="none"/>
              </w:rPr>
            </w:pPr>
            <w:r>
              <w:rPr>
                <w:rFonts w:hint="eastAsia" w:ascii="仿宋_GB2312" w:hAnsi="宋体" w:eastAsia="仿宋_GB2312"/>
                <w:b/>
                <w:kern w:val="0"/>
                <w:sz w:val="32"/>
                <w:szCs w:val="32"/>
                <w:highlight w:val="none"/>
              </w:rPr>
              <w:t>项</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支</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出</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绩</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效</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标</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表</w:t>
            </w:r>
          </w:p>
        </w:tc>
      </w:tr>
      <w:tr w14:paraId="5AB3B3C9">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14:paraId="64B0792A">
            <w:pPr>
              <w:widowControl/>
              <w:jc w:val="left"/>
              <w:rPr>
                <w:rFonts w:ascii="宋体" w:cs="宋体"/>
                <w:color w:val="000000"/>
                <w:kern w:val="0"/>
                <w:sz w:val="22"/>
                <w:highlight w:val="none"/>
              </w:rPr>
            </w:pPr>
          </w:p>
        </w:tc>
        <w:tc>
          <w:tcPr>
            <w:tcW w:w="1857" w:type="dxa"/>
            <w:tcBorders>
              <w:top w:val="nil"/>
              <w:left w:val="nil"/>
              <w:bottom w:val="nil"/>
              <w:right w:val="nil"/>
            </w:tcBorders>
            <w:noWrap/>
            <w:vAlign w:val="bottom"/>
          </w:tcPr>
          <w:p w14:paraId="48CD2192">
            <w:pPr>
              <w:widowControl/>
              <w:jc w:val="left"/>
              <w:rPr>
                <w:rFonts w:ascii="宋体" w:cs="宋体"/>
                <w:color w:val="000000"/>
                <w:kern w:val="0"/>
                <w:sz w:val="22"/>
                <w:highlight w:val="none"/>
              </w:rPr>
            </w:pPr>
          </w:p>
        </w:tc>
        <w:tc>
          <w:tcPr>
            <w:tcW w:w="1664" w:type="dxa"/>
            <w:tcBorders>
              <w:top w:val="nil"/>
              <w:left w:val="nil"/>
              <w:bottom w:val="nil"/>
              <w:right w:val="nil"/>
            </w:tcBorders>
            <w:noWrap/>
            <w:vAlign w:val="bottom"/>
          </w:tcPr>
          <w:p w14:paraId="00BC4FA0">
            <w:pPr>
              <w:widowControl/>
              <w:jc w:val="left"/>
              <w:rPr>
                <w:rFonts w:ascii="宋体" w:cs="宋体"/>
                <w:color w:val="000000"/>
                <w:kern w:val="0"/>
                <w:sz w:val="22"/>
                <w:highlight w:val="none"/>
              </w:rPr>
            </w:pPr>
          </w:p>
        </w:tc>
        <w:tc>
          <w:tcPr>
            <w:tcW w:w="1664" w:type="dxa"/>
            <w:gridSpan w:val="2"/>
            <w:tcBorders>
              <w:top w:val="nil"/>
              <w:left w:val="nil"/>
              <w:bottom w:val="nil"/>
              <w:right w:val="nil"/>
            </w:tcBorders>
            <w:noWrap/>
            <w:vAlign w:val="bottom"/>
          </w:tcPr>
          <w:p w14:paraId="33AC1618">
            <w:pPr>
              <w:widowControl/>
              <w:jc w:val="left"/>
              <w:rPr>
                <w:rFonts w:ascii="宋体" w:cs="宋体"/>
                <w:color w:val="000000"/>
                <w:kern w:val="0"/>
                <w:sz w:val="22"/>
                <w:highlight w:val="none"/>
              </w:rPr>
            </w:pPr>
          </w:p>
        </w:tc>
        <w:tc>
          <w:tcPr>
            <w:tcW w:w="323" w:type="dxa"/>
            <w:tcBorders>
              <w:top w:val="nil"/>
              <w:left w:val="nil"/>
              <w:bottom w:val="nil"/>
              <w:right w:val="nil"/>
            </w:tcBorders>
            <w:noWrap/>
            <w:vAlign w:val="bottom"/>
          </w:tcPr>
          <w:p w14:paraId="37A458D8">
            <w:pPr>
              <w:widowControl/>
              <w:jc w:val="left"/>
              <w:rPr>
                <w:rFonts w:ascii="宋体" w:cs="宋体"/>
                <w:color w:val="000000"/>
                <w:kern w:val="0"/>
                <w:sz w:val="22"/>
                <w:highlight w:val="none"/>
              </w:rPr>
            </w:pPr>
          </w:p>
        </w:tc>
        <w:tc>
          <w:tcPr>
            <w:tcW w:w="323" w:type="dxa"/>
            <w:tcBorders>
              <w:top w:val="nil"/>
              <w:left w:val="nil"/>
              <w:bottom w:val="nil"/>
              <w:right w:val="nil"/>
            </w:tcBorders>
            <w:noWrap/>
            <w:vAlign w:val="bottom"/>
          </w:tcPr>
          <w:p w14:paraId="655A2D65">
            <w:pPr>
              <w:widowControl/>
              <w:jc w:val="left"/>
              <w:rPr>
                <w:rFonts w:ascii="宋体" w:cs="宋体"/>
                <w:color w:val="000000"/>
                <w:kern w:val="0"/>
                <w:sz w:val="22"/>
                <w:highlight w:val="none"/>
              </w:rPr>
            </w:pPr>
          </w:p>
        </w:tc>
        <w:tc>
          <w:tcPr>
            <w:tcW w:w="1925" w:type="dxa"/>
            <w:tcBorders>
              <w:top w:val="nil"/>
              <w:left w:val="nil"/>
              <w:bottom w:val="nil"/>
              <w:right w:val="nil"/>
            </w:tcBorders>
            <w:noWrap/>
            <w:vAlign w:val="bottom"/>
          </w:tcPr>
          <w:p w14:paraId="6DA632B3">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5544F02B">
            <w:pPr>
              <w:widowControl/>
              <w:jc w:val="left"/>
              <w:rPr>
                <w:rFonts w:ascii="宋体" w:cs="宋体"/>
                <w:color w:val="000000"/>
                <w:kern w:val="0"/>
                <w:sz w:val="22"/>
                <w:highlight w:val="none"/>
              </w:rPr>
            </w:pPr>
          </w:p>
        </w:tc>
        <w:tc>
          <w:tcPr>
            <w:tcW w:w="3275" w:type="dxa"/>
            <w:gridSpan w:val="2"/>
            <w:tcBorders>
              <w:top w:val="nil"/>
              <w:left w:val="nil"/>
              <w:bottom w:val="nil"/>
              <w:right w:val="nil"/>
            </w:tcBorders>
            <w:noWrap/>
            <w:vAlign w:val="bottom"/>
          </w:tcPr>
          <w:p w14:paraId="4D11F080">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47252C74">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1CDA9951">
            <w:pPr>
              <w:widowControl/>
              <w:jc w:val="left"/>
              <w:rPr>
                <w:rFonts w:ascii="宋体" w:cs="宋体"/>
                <w:color w:val="000000"/>
                <w:kern w:val="0"/>
                <w:sz w:val="22"/>
                <w:highlight w:val="none"/>
              </w:rPr>
            </w:pPr>
          </w:p>
        </w:tc>
      </w:tr>
      <w:tr w14:paraId="7F726780">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762B4010">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预算单位</w:t>
            </w:r>
          </w:p>
        </w:tc>
        <w:tc>
          <w:tcPr>
            <w:tcW w:w="5831" w:type="dxa"/>
            <w:gridSpan w:val="6"/>
            <w:tcBorders>
              <w:top w:val="single" w:color="auto" w:sz="4" w:space="0"/>
              <w:left w:val="nil"/>
              <w:bottom w:val="single" w:color="auto" w:sz="4" w:space="0"/>
              <w:right w:val="single" w:color="auto" w:sz="4" w:space="0"/>
            </w:tcBorders>
            <w:vAlign w:val="center"/>
          </w:tcPr>
          <w:p w14:paraId="5785B15B">
            <w:pPr>
              <w:widowControl/>
              <w:jc w:val="center"/>
              <w:rPr>
                <w:rFonts w:ascii="宋体" w:cs="宋体"/>
                <w:kern w:val="0"/>
                <w:sz w:val="18"/>
                <w:szCs w:val="18"/>
                <w:highlight w:val="none"/>
              </w:rPr>
            </w:pPr>
            <w:r>
              <w:rPr>
                <w:rFonts w:hint="eastAsia" w:ascii="宋体" w:hAnsi="宋体" w:cs="宋体"/>
                <w:kern w:val="0"/>
                <w:sz w:val="18"/>
                <w:szCs w:val="18"/>
                <w:highlight w:val="none"/>
              </w:rPr>
              <w:t>昌吉回族自治州民政局</w:t>
            </w:r>
          </w:p>
        </w:tc>
        <w:tc>
          <w:tcPr>
            <w:tcW w:w="1925" w:type="dxa"/>
            <w:tcBorders>
              <w:top w:val="single" w:color="auto" w:sz="4" w:space="0"/>
              <w:left w:val="nil"/>
              <w:bottom w:val="single" w:color="auto" w:sz="4" w:space="0"/>
              <w:right w:val="single" w:color="auto" w:sz="4" w:space="0"/>
            </w:tcBorders>
            <w:vAlign w:val="center"/>
          </w:tcPr>
          <w:p w14:paraId="1689882F">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5"/>
            <w:tcBorders>
              <w:top w:val="single" w:color="auto" w:sz="4" w:space="0"/>
              <w:left w:val="nil"/>
              <w:bottom w:val="single" w:color="auto" w:sz="4" w:space="0"/>
              <w:right w:val="single" w:color="auto" w:sz="4" w:space="0"/>
            </w:tcBorders>
            <w:vAlign w:val="center"/>
          </w:tcPr>
          <w:p w14:paraId="44076843">
            <w:pPr>
              <w:widowControl/>
              <w:jc w:val="center"/>
              <w:rPr>
                <w:rFonts w:ascii="宋体" w:cs="宋体"/>
                <w:kern w:val="0"/>
                <w:sz w:val="18"/>
                <w:szCs w:val="18"/>
                <w:highlight w:val="none"/>
              </w:rPr>
            </w:pPr>
            <w:r>
              <w:rPr>
                <w:rFonts w:hint="eastAsia" w:ascii="宋体" w:hAnsi="宋体" w:cs="宋体"/>
                <w:kern w:val="0"/>
                <w:sz w:val="18"/>
                <w:szCs w:val="18"/>
                <w:highlight w:val="none"/>
              </w:rPr>
              <w:t>养老服务机构评估</w:t>
            </w:r>
          </w:p>
        </w:tc>
      </w:tr>
      <w:tr w14:paraId="10B77F20">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6C27773D">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项目资金（万元）</w:t>
            </w:r>
          </w:p>
        </w:tc>
        <w:tc>
          <w:tcPr>
            <w:tcW w:w="1857" w:type="dxa"/>
            <w:tcBorders>
              <w:top w:val="single" w:color="auto" w:sz="4" w:space="0"/>
              <w:left w:val="nil"/>
              <w:bottom w:val="single" w:color="auto" w:sz="4" w:space="0"/>
              <w:right w:val="single" w:color="auto" w:sz="4" w:space="0"/>
            </w:tcBorders>
            <w:vAlign w:val="center"/>
          </w:tcPr>
          <w:p w14:paraId="5C957136">
            <w:pPr>
              <w:widowControl/>
              <w:jc w:val="center"/>
              <w:rPr>
                <w:rFonts w:ascii="宋体" w:cs="宋体"/>
                <w:kern w:val="0"/>
                <w:sz w:val="18"/>
                <w:szCs w:val="18"/>
                <w:highlight w:val="none"/>
              </w:rPr>
            </w:pPr>
            <w:r>
              <w:rPr>
                <w:rFonts w:hint="eastAsia" w:ascii="宋体" w:hAnsi="宋体" w:cs="宋体"/>
                <w:kern w:val="0"/>
                <w:sz w:val="18"/>
                <w:szCs w:val="18"/>
                <w:highlight w:val="none"/>
              </w:rPr>
              <w:t>年度资金总额：</w:t>
            </w:r>
          </w:p>
        </w:tc>
        <w:tc>
          <w:tcPr>
            <w:tcW w:w="2164" w:type="dxa"/>
            <w:gridSpan w:val="2"/>
            <w:tcBorders>
              <w:top w:val="nil"/>
              <w:left w:val="nil"/>
              <w:bottom w:val="single" w:color="auto" w:sz="4" w:space="0"/>
              <w:right w:val="single" w:color="auto" w:sz="4" w:space="0"/>
            </w:tcBorders>
            <w:vAlign w:val="center"/>
          </w:tcPr>
          <w:p w14:paraId="4A06ADC1">
            <w:pPr>
              <w:widowControl/>
              <w:jc w:val="center"/>
              <w:rPr>
                <w:rFonts w:ascii="宋体" w:cs="宋体"/>
                <w:kern w:val="0"/>
                <w:sz w:val="18"/>
                <w:szCs w:val="18"/>
                <w:highlight w:val="none"/>
              </w:rPr>
            </w:pPr>
            <w:r>
              <w:rPr>
                <w:rFonts w:ascii="宋体" w:hAnsi="宋体" w:cs="宋体"/>
                <w:kern w:val="0"/>
                <w:sz w:val="18"/>
                <w:szCs w:val="18"/>
                <w:highlight w:val="none"/>
              </w:rPr>
              <w:t>8</w:t>
            </w:r>
            <w:r>
              <w:rPr>
                <w:rFonts w:hint="eastAsia" w:ascii="宋体" w:hAnsi="宋体" w:cs="宋体"/>
                <w:kern w:val="0"/>
                <w:sz w:val="18"/>
                <w:szCs w:val="18"/>
                <w:highlight w:val="none"/>
              </w:rPr>
              <w:t>　</w:t>
            </w:r>
          </w:p>
        </w:tc>
        <w:tc>
          <w:tcPr>
            <w:tcW w:w="1810" w:type="dxa"/>
            <w:gridSpan w:val="3"/>
            <w:tcBorders>
              <w:top w:val="single" w:color="auto" w:sz="4" w:space="0"/>
              <w:left w:val="nil"/>
              <w:bottom w:val="single" w:color="auto" w:sz="4" w:space="0"/>
              <w:right w:val="single" w:color="auto" w:sz="4" w:space="0"/>
            </w:tcBorders>
            <w:vAlign w:val="center"/>
          </w:tcPr>
          <w:p w14:paraId="5AF5F91B">
            <w:pPr>
              <w:widowControl/>
              <w:jc w:val="center"/>
              <w:rPr>
                <w:rFonts w:asci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14:paraId="1321784B">
            <w:pPr>
              <w:widowControl/>
              <w:jc w:val="center"/>
              <w:rPr>
                <w:rFonts w:ascii="宋体" w:cs="宋体"/>
                <w:kern w:val="0"/>
                <w:sz w:val="18"/>
                <w:szCs w:val="18"/>
                <w:highlight w:val="none"/>
              </w:rPr>
            </w:pPr>
            <w:r>
              <w:rPr>
                <w:rFonts w:ascii="宋体" w:hAnsi="宋体" w:cs="宋体"/>
                <w:kern w:val="0"/>
                <w:sz w:val="18"/>
                <w:szCs w:val="18"/>
                <w:highlight w:val="none"/>
              </w:rPr>
              <w:t>8</w:t>
            </w:r>
            <w:r>
              <w:rPr>
                <w:rFonts w:hint="eastAsia" w:ascii="宋体" w:hAnsi="宋体" w:cs="宋体"/>
                <w:kern w:val="0"/>
                <w:sz w:val="18"/>
                <w:szCs w:val="18"/>
                <w:highlight w:val="none"/>
              </w:rPr>
              <w:t>　</w:t>
            </w:r>
          </w:p>
        </w:tc>
        <w:tc>
          <w:tcPr>
            <w:tcW w:w="1381" w:type="dxa"/>
            <w:gridSpan w:val="2"/>
            <w:tcBorders>
              <w:top w:val="single" w:color="auto" w:sz="4" w:space="0"/>
              <w:left w:val="nil"/>
              <w:bottom w:val="single" w:color="auto" w:sz="4" w:space="0"/>
              <w:right w:val="single" w:color="auto" w:sz="4" w:space="0"/>
            </w:tcBorders>
            <w:vAlign w:val="center"/>
          </w:tcPr>
          <w:p w14:paraId="5210A527">
            <w:pPr>
              <w:widowControl/>
              <w:jc w:val="center"/>
              <w:rPr>
                <w:rFonts w:asci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14:paraId="3D15229F">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32D97863">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2BCE1124">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项目总体目标</w:t>
            </w:r>
          </w:p>
        </w:tc>
        <w:tc>
          <w:tcPr>
            <w:tcW w:w="11778" w:type="dxa"/>
            <w:gridSpan w:val="12"/>
            <w:tcBorders>
              <w:top w:val="nil"/>
              <w:left w:val="nil"/>
              <w:bottom w:val="single" w:color="000000" w:sz="4" w:space="0"/>
              <w:right w:val="single" w:color="000000" w:sz="4" w:space="0"/>
            </w:tcBorders>
          </w:tcPr>
          <w:p w14:paraId="3833D342">
            <w:pPr>
              <w:widowControl/>
              <w:jc w:val="left"/>
              <w:rPr>
                <w:rFonts w:ascii="宋体" w:cs="宋体"/>
                <w:kern w:val="0"/>
                <w:sz w:val="18"/>
                <w:szCs w:val="18"/>
                <w:highlight w:val="none"/>
              </w:rPr>
            </w:pPr>
            <w:r>
              <w:rPr>
                <w:rFonts w:hint="eastAsia" w:ascii="宋体" w:hAnsi="宋体" w:cs="宋体"/>
                <w:kern w:val="0"/>
                <w:sz w:val="18"/>
                <w:szCs w:val="18"/>
                <w:highlight w:val="none"/>
              </w:rPr>
              <w:t>　对全州养老机构服务质量通过部门联合或委托第三方评估和认证。</w:t>
            </w:r>
          </w:p>
        </w:tc>
      </w:tr>
      <w:tr w14:paraId="7240EE2A">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6020EC01">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一级指标</w:t>
            </w:r>
          </w:p>
        </w:tc>
        <w:tc>
          <w:tcPr>
            <w:tcW w:w="1857" w:type="dxa"/>
            <w:tcBorders>
              <w:top w:val="nil"/>
              <w:left w:val="nil"/>
              <w:bottom w:val="single" w:color="000000" w:sz="4" w:space="0"/>
              <w:right w:val="single" w:color="000000" w:sz="4" w:space="0"/>
            </w:tcBorders>
            <w:vAlign w:val="center"/>
          </w:tcPr>
          <w:p w14:paraId="2059091D">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2EF57CA8">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750E7D7B">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14:paraId="4B327250">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6E135CB9">
            <w:pPr>
              <w:widowControl/>
              <w:jc w:val="center"/>
              <w:rPr>
                <w:rFonts w:ascii="宋体" w:cs="宋体"/>
                <w:kern w:val="0"/>
                <w:sz w:val="18"/>
                <w:szCs w:val="18"/>
                <w:highlight w:val="none"/>
              </w:rPr>
            </w:pPr>
            <w:r>
              <w:rPr>
                <w:rFonts w:hint="eastAsia" w:ascii="宋体" w:hAnsi="宋体" w:cs="宋体"/>
                <w:kern w:val="0"/>
                <w:sz w:val="18"/>
                <w:szCs w:val="18"/>
                <w:highlight w:val="none"/>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14:paraId="69DA5BB8">
            <w:pPr>
              <w:widowControl/>
              <w:jc w:val="center"/>
              <w:rPr>
                <w:rFonts w:ascii="宋体" w:cs="宋体"/>
                <w:kern w:val="0"/>
                <w:sz w:val="18"/>
                <w:szCs w:val="18"/>
                <w:highlight w:val="none"/>
              </w:rPr>
            </w:pPr>
            <w:r>
              <w:rPr>
                <w:rFonts w:hint="eastAsia" w:ascii="宋体" w:hAnsi="宋体" w:cs="宋体"/>
                <w:kern w:val="0"/>
                <w:sz w:val="18"/>
                <w:szCs w:val="18"/>
                <w:highlight w:val="none"/>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0FF8A9A0">
            <w:pPr>
              <w:widowControl/>
              <w:ind w:firstLine="90" w:firstLineChars="50"/>
              <w:rPr>
                <w:rFonts w:ascii="宋体" w:cs="宋体"/>
                <w:kern w:val="0"/>
                <w:sz w:val="18"/>
                <w:szCs w:val="18"/>
                <w:highlight w:val="none"/>
              </w:rPr>
            </w:pPr>
            <w:r>
              <w:rPr>
                <w:rFonts w:hint="eastAsia" w:ascii="宋体" w:hAnsi="宋体" w:cs="宋体"/>
                <w:kern w:val="0"/>
                <w:sz w:val="18"/>
                <w:szCs w:val="18"/>
                <w:highlight w:val="none"/>
              </w:rPr>
              <w:t>评估工作经费　</w:t>
            </w:r>
          </w:p>
        </w:tc>
        <w:tc>
          <w:tcPr>
            <w:tcW w:w="3773" w:type="dxa"/>
            <w:gridSpan w:val="4"/>
            <w:tcBorders>
              <w:top w:val="single" w:color="000000" w:sz="4" w:space="0"/>
              <w:left w:val="nil"/>
              <w:bottom w:val="single" w:color="000000" w:sz="4" w:space="0"/>
              <w:right w:val="single" w:color="000000" w:sz="4" w:space="0"/>
            </w:tcBorders>
            <w:vAlign w:val="center"/>
          </w:tcPr>
          <w:p w14:paraId="59005490">
            <w:pPr>
              <w:widowControl/>
              <w:jc w:val="center"/>
              <w:rPr>
                <w:rFonts w:ascii="宋体" w:cs="宋体"/>
                <w:kern w:val="0"/>
                <w:sz w:val="18"/>
                <w:szCs w:val="18"/>
                <w:highlight w:val="none"/>
              </w:rPr>
            </w:pPr>
            <w:r>
              <w:rPr>
                <w:rFonts w:ascii="宋体" w:hAnsi="宋体" w:cs="宋体"/>
                <w:kern w:val="0"/>
                <w:sz w:val="18"/>
                <w:szCs w:val="18"/>
                <w:highlight w:val="none"/>
              </w:rPr>
              <w:t>6</w:t>
            </w:r>
            <w:r>
              <w:rPr>
                <w:rFonts w:hint="eastAsia" w:ascii="宋体" w:hAnsi="宋体" w:cs="宋体"/>
                <w:kern w:val="0"/>
                <w:sz w:val="18"/>
                <w:szCs w:val="18"/>
                <w:highlight w:val="none"/>
              </w:rPr>
              <w:t>万元。　</w:t>
            </w:r>
          </w:p>
        </w:tc>
      </w:tr>
      <w:tr w14:paraId="132246E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4E871E3">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2D1A5DEF">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3F8F0A2C">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vAlign w:val="center"/>
          </w:tcPr>
          <w:p w14:paraId="284F2D89">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0F4BEE8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AD60C3F">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23ED4914">
            <w:pPr>
              <w:widowControl/>
              <w:jc w:val="center"/>
              <w:rPr>
                <w:rFonts w:ascii="宋体" w:cs="宋体"/>
                <w:kern w:val="0"/>
                <w:sz w:val="18"/>
                <w:szCs w:val="18"/>
                <w:highlight w:val="none"/>
              </w:rPr>
            </w:pPr>
            <w:r>
              <w:rPr>
                <w:rFonts w:hint="eastAsia" w:ascii="宋体" w:hAnsi="宋体" w:cs="宋体"/>
                <w:kern w:val="0"/>
                <w:sz w:val="18"/>
                <w:szCs w:val="18"/>
                <w:highlight w:val="none"/>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3421C0B9">
            <w:pPr>
              <w:widowControl/>
              <w:jc w:val="left"/>
              <w:rPr>
                <w:rFonts w:ascii="宋体" w:cs="宋体"/>
                <w:kern w:val="0"/>
                <w:sz w:val="18"/>
                <w:szCs w:val="18"/>
                <w:highlight w:val="none"/>
              </w:rPr>
            </w:pPr>
            <w:r>
              <w:rPr>
                <w:rFonts w:hint="eastAsia" w:ascii="宋体" w:hAnsi="宋体" w:cs="宋体"/>
                <w:kern w:val="0"/>
                <w:sz w:val="18"/>
                <w:szCs w:val="18"/>
                <w:highlight w:val="none"/>
              </w:rPr>
              <w:t>　当年完成评估工作</w:t>
            </w:r>
          </w:p>
        </w:tc>
        <w:tc>
          <w:tcPr>
            <w:tcW w:w="3773" w:type="dxa"/>
            <w:gridSpan w:val="4"/>
            <w:tcBorders>
              <w:top w:val="single" w:color="000000" w:sz="4" w:space="0"/>
              <w:left w:val="nil"/>
              <w:bottom w:val="single" w:color="000000" w:sz="4" w:space="0"/>
              <w:right w:val="single" w:color="000000" w:sz="4" w:space="0"/>
            </w:tcBorders>
            <w:vAlign w:val="center"/>
          </w:tcPr>
          <w:p w14:paraId="2C1886BC">
            <w:pPr>
              <w:widowControl/>
              <w:jc w:val="center"/>
              <w:rPr>
                <w:rFonts w:ascii="宋体" w:cs="宋体"/>
                <w:kern w:val="0"/>
                <w:sz w:val="18"/>
                <w:szCs w:val="18"/>
                <w:highlight w:val="none"/>
              </w:rPr>
            </w:pPr>
            <w:r>
              <w:rPr>
                <w:rFonts w:ascii="宋体" w:hAnsi="宋体" w:cs="宋体"/>
                <w:kern w:val="0"/>
                <w:sz w:val="18"/>
                <w:szCs w:val="18"/>
                <w:highlight w:val="none"/>
              </w:rPr>
              <w:t>12</w:t>
            </w:r>
            <w:r>
              <w:rPr>
                <w:rFonts w:hint="eastAsia" w:ascii="宋体" w:hAnsi="宋体" w:cs="宋体"/>
                <w:kern w:val="0"/>
                <w:sz w:val="18"/>
                <w:szCs w:val="18"/>
                <w:highlight w:val="none"/>
              </w:rPr>
              <w:t>月</w:t>
            </w:r>
            <w:r>
              <w:rPr>
                <w:rFonts w:ascii="宋体" w:hAnsi="宋体" w:cs="宋体"/>
                <w:kern w:val="0"/>
                <w:sz w:val="18"/>
                <w:szCs w:val="18"/>
                <w:highlight w:val="none"/>
              </w:rPr>
              <w:t>31</w:t>
            </w:r>
            <w:r>
              <w:rPr>
                <w:rFonts w:hint="eastAsia" w:ascii="宋体" w:hAnsi="宋体" w:cs="宋体"/>
                <w:kern w:val="0"/>
                <w:sz w:val="18"/>
                <w:szCs w:val="18"/>
                <w:highlight w:val="none"/>
              </w:rPr>
              <w:t>日按时完成。　</w:t>
            </w:r>
          </w:p>
        </w:tc>
      </w:tr>
      <w:tr w14:paraId="3105216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BD959AF">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20CBEC0F">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566DD69B">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vAlign w:val="center"/>
          </w:tcPr>
          <w:p w14:paraId="61E8518F">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738F108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7C82A07">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1B81F0A0">
            <w:pPr>
              <w:widowControl/>
              <w:jc w:val="center"/>
              <w:rPr>
                <w:rFonts w:ascii="宋体" w:cs="宋体"/>
                <w:kern w:val="0"/>
                <w:sz w:val="18"/>
                <w:szCs w:val="18"/>
                <w:highlight w:val="none"/>
              </w:rPr>
            </w:pPr>
            <w:r>
              <w:rPr>
                <w:rFonts w:hint="eastAsia" w:ascii="宋体" w:hAnsi="宋体" w:cs="宋体"/>
                <w:kern w:val="0"/>
                <w:sz w:val="18"/>
                <w:szCs w:val="18"/>
                <w:highlight w:val="none"/>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335567ED">
            <w:pPr>
              <w:widowControl/>
              <w:jc w:val="left"/>
              <w:rPr>
                <w:rFonts w:ascii="宋体" w:cs="宋体"/>
                <w:kern w:val="0"/>
                <w:sz w:val="18"/>
                <w:szCs w:val="18"/>
                <w:highlight w:val="none"/>
              </w:rPr>
            </w:pPr>
            <w:r>
              <w:rPr>
                <w:rFonts w:hint="eastAsia" w:ascii="宋体" w:hAnsi="宋体" w:cs="宋体"/>
                <w:kern w:val="0"/>
                <w:sz w:val="18"/>
                <w:szCs w:val="18"/>
                <w:highlight w:val="none"/>
              </w:rPr>
              <w:t>　养老院评估率</w:t>
            </w:r>
          </w:p>
        </w:tc>
        <w:tc>
          <w:tcPr>
            <w:tcW w:w="3773" w:type="dxa"/>
            <w:gridSpan w:val="4"/>
            <w:tcBorders>
              <w:top w:val="single" w:color="000000" w:sz="4" w:space="0"/>
              <w:left w:val="nil"/>
              <w:bottom w:val="single" w:color="000000" w:sz="4" w:space="0"/>
              <w:right w:val="single" w:color="000000" w:sz="4" w:space="0"/>
            </w:tcBorders>
            <w:vAlign w:val="center"/>
          </w:tcPr>
          <w:p w14:paraId="796DBBBC">
            <w:pPr>
              <w:widowControl/>
              <w:jc w:val="center"/>
              <w:rPr>
                <w:rFonts w:ascii="宋体" w:cs="宋体"/>
                <w:kern w:val="0"/>
                <w:sz w:val="18"/>
                <w:szCs w:val="18"/>
                <w:highlight w:val="none"/>
              </w:rPr>
            </w:pPr>
            <w:r>
              <w:rPr>
                <w:rFonts w:hint="eastAsia" w:ascii="宋体" w:hAnsi="宋体" w:cs="宋体"/>
                <w:kern w:val="0"/>
                <w:sz w:val="18"/>
                <w:szCs w:val="18"/>
                <w:highlight w:val="none"/>
              </w:rPr>
              <w:t>完成率</w:t>
            </w:r>
            <w:r>
              <w:rPr>
                <w:rFonts w:ascii="宋体" w:hAnsi="宋体" w:cs="宋体"/>
                <w:kern w:val="0"/>
                <w:sz w:val="18"/>
                <w:szCs w:val="18"/>
                <w:highlight w:val="none"/>
              </w:rPr>
              <w:t>100%</w:t>
            </w:r>
            <w:r>
              <w:rPr>
                <w:rFonts w:hint="eastAsia" w:ascii="宋体" w:hAnsi="宋体" w:cs="宋体"/>
                <w:kern w:val="0"/>
                <w:sz w:val="18"/>
                <w:szCs w:val="18"/>
                <w:highlight w:val="none"/>
              </w:rPr>
              <w:t>　</w:t>
            </w:r>
          </w:p>
        </w:tc>
      </w:tr>
      <w:tr w14:paraId="74F29C3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612A495">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7CA3DAB5">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6BD5AAB2">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73649467">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1DCA29F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038C78E">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7A1823D4">
            <w:pPr>
              <w:widowControl/>
              <w:jc w:val="center"/>
              <w:rPr>
                <w:rFonts w:ascii="宋体" w:cs="宋体"/>
                <w:kern w:val="0"/>
                <w:sz w:val="18"/>
                <w:szCs w:val="18"/>
                <w:highlight w:val="none"/>
              </w:rPr>
            </w:pPr>
            <w:r>
              <w:rPr>
                <w:rFonts w:hint="eastAsia" w:ascii="宋体" w:hAnsi="宋体" w:cs="宋体"/>
                <w:kern w:val="0"/>
                <w:sz w:val="18"/>
                <w:szCs w:val="18"/>
                <w:highlight w:val="none"/>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744EAD2E">
            <w:pPr>
              <w:widowControl/>
              <w:jc w:val="left"/>
              <w:rPr>
                <w:rFonts w:ascii="宋体" w:cs="宋体"/>
                <w:kern w:val="0"/>
                <w:sz w:val="18"/>
                <w:szCs w:val="18"/>
                <w:highlight w:val="none"/>
              </w:rPr>
            </w:pPr>
            <w:r>
              <w:rPr>
                <w:rFonts w:hint="eastAsia" w:ascii="宋体" w:hAnsi="宋体" w:cs="宋体"/>
                <w:kern w:val="0"/>
                <w:sz w:val="18"/>
                <w:szCs w:val="18"/>
                <w:highlight w:val="none"/>
              </w:rPr>
              <w:t>　完成存量和当年新增养老院评估工作</w:t>
            </w:r>
          </w:p>
        </w:tc>
        <w:tc>
          <w:tcPr>
            <w:tcW w:w="3773" w:type="dxa"/>
            <w:gridSpan w:val="4"/>
            <w:tcBorders>
              <w:top w:val="single" w:color="000000" w:sz="4" w:space="0"/>
              <w:left w:val="nil"/>
              <w:bottom w:val="single" w:color="000000" w:sz="4" w:space="0"/>
              <w:right w:val="single" w:color="000000" w:sz="4" w:space="0"/>
            </w:tcBorders>
            <w:vAlign w:val="center"/>
          </w:tcPr>
          <w:p w14:paraId="2C9D2D36">
            <w:pPr>
              <w:widowControl/>
              <w:jc w:val="center"/>
              <w:rPr>
                <w:rFonts w:ascii="宋体" w:cs="宋体"/>
                <w:kern w:val="0"/>
                <w:sz w:val="18"/>
                <w:szCs w:val="18"/>
                <w:highlight w:val="none"/>
              </w:rPr>
            </w:pPr>
            <w:r>
              <w:rPr>
                <w:rFonts w:hint="eastAsia" w:ascii="宋体" w:hAnsi="宋体" w:cs="宋体"/>
                <w:kern w:val="0"/>
                <w:sz w:val="18"/>
                <w:szCs w:val="18"/>
                <w:highlight w:val="none"/>
              </w:rPr>
              <w:t>完成率</w:t>
            </w:r>
            <w:r>
              <w:rPr>
                <w:rFonts w:ascii="宋体" w:hAnsi="宋体" w:cs="宋体"/>
                <w:kern w:val="0"/>
                <w:sz w:val="18"/>
                <w:szCs w:val="18"/>
                <w:highlight w:val="none"/>
              </w:rPr>
              <w:t>100%</w:t>
            </w:r>
            <w:r>
              <w:rPr>
                <w:rFonts w:hint="eastAsia" w:ascii="宋体" w:hAnsi="宋体" w:cs="宋体"/>
                <w:kern w:val="0"/>
                <w:sz w:val="18"/>
                <w:szCs w:val="18"/>
                <w:highlight w:val="none"/>
              </w:rPr>
              <w:t>　</w:t>
            </w:r>
          </w:p>
        </w:tc>
      </w:tr>
      <w:tr w14:paraId="275B747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EFD1FA3">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783BCE8A">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79AB0447">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vAlign w:val="center"/>
          </w:tcPr>
          <w:p w14:paraId="6292C820">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02E6767C">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17431ABB">
            <w:pPr>
              <w:widowControl/>
              <w:jc w:val="center"/>
              <w:rPr>
                <w:rFonts w:ascii="宋体" w:cs="宋体"/>
                <w:kern w:val="0"/>
                <w:sz w:val="18"/>
                <w:szCs w:val="18"/>
                <w:highlight w:val="none"/>
              </w:rPr>
            </w:pPr>
            <w:r>
              <w:rPr>
                <w:rFonts w:hint="eastAsia" w:ascii="宋体" w:hAnsi="宋体" w:cs="宋体"/>
                <w:kern w:val="0"/>
                <w:sz w:val="18"/>
                <w:szCs w:val="18"/>
                <w:highlight w:val="none"/>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14:paraId="2F07DD9B">
            <w:pPr>
              <w:widowControl/>
              <w:jc w:val="center"/>
              <w:rPr>
                <w:rFonts w:ascii="宋体" w:cs="宋体"/>
                <w:kern w:val="0"/>
                <w:sz w:val="18"/>
                <w:szCs w:val="18"/>
                <w:highlight w:val="none"/>
              </w:rPr>
            </w:pPr>
            <w:r>
              <w:rPr>
                <w:rFonts w:hint="eastAsia" w:ascii="宋体" w:hAnsi="宋体" w:cs="宋体"/>
                <w:kern w:val="0"/>
                <w:sz w:val="18"/>
                <w:szCs w:val="18"/>
                <w:highlight w:val="none"/>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6DB19FEC">
            <w:pPr>
              <w:widowControl/>
              <w:jc w:val="left"/>
              <w:rPr>
                <w:rFonts w:ascii="宋体" w:cs="宋体"/>
                <w:kern w:val="0"/>
                <w:sz w:val="18"/>
                <w:szCs w:val="18"/>
                <w:highlight w:val="none"/>
              </w:rPr>
            </w:pPr>
            <w:r>
              <w:rPr>
                <w:rFonts w:hint="eastAsia" w:ascii="宋体" w:hAnsi="宋体" w:cs="宋体"/>
                <w:kern w:val="0"/>
                <w:sz w:val="18"/>
                <w:szCs w:val="18"/>
                <w:highlight w:val="none"/>
              </w:rPr>
              <w:t>　使全州养老院服务质量逐步提升。</w:t>
            </w:r>
          </w:p>
        </w:tc>
        <w:tc>
          <w:tcPr>
            <w:tcW w:w="3773" w:type="dxa"/>
            <w:gridSpan w:val="4"/>
            <w:tcBorders>
              <w:top w:val="single" w:color="000000" w:sz="4" w:space="0"/>
              <w:left w:val="nil"/>
              <w:bottom w:val="single" w:color="000000" w:sz="4" w:space="0"/>
              <w:right w:val="single" w:color="000000" w:sz="4" w:space="0"/>
            </w:tcBorders>
            <w:vAlign w:val="center"/>
          </w:tcPr>
          <w:p w14:paraId="2BF8B4BA">
            <w:pPr>
              <w:widowControl/>
              <w:jc w:val="center"/>
              <w:rPr>
                <w:rFonts w:ascii="宋体" w:cs="宋体"/>
                <w:kern w:val="0"/>
                <w:sz w:val="18"/>
                <w:szCs w:val="18"/>
                <w:highlight w:val="none"/>
              </w:rPr>
            </w:pPr>
            <w:r>
              <w:rPr>
                <w:rFonts w:hint="eastAsia" w:ascii="宋体" w:hAnsi="宋体" w:cs="宋体"/>
                <w:kern w:val="0"/>
                <w:sz w:val="18"/>
                <w:szCs w:val="18"/>
                <w:highlight w:val="none"/>
              </w:rPr>
              <w:t>使全州养老院服务质量逐步提升。　</w:t>
            </w:r>
          </w:p>
        </w:tc>
      </w:tr>
      <w:tr w14:paraId="0D4ACD6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D19AE35">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729E54E5">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3E7B8F4A">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vAlign w:val="center"/>
          </w:tcPr>
          <w:p w14:paraId="2FA1336B">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527D83DD">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570E34A">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222243B5">
            <w:pPr>
              <w:widowControl/>
              <w:jc w:val="center"/>
              <w:rPr>
                <w:rFonts w:ascii="宋体" w:cs="宋体"/>
                <w:kern w:val="0"/>
                <w:sz w:val="18"/>
                <w:szCs w:val="18"/>
                <w:highlight w:val="none"/>
              </w:rPr>
            </w:pPr>
            <w:r>
              <w:rPr>
                <w:rFonts w:hint="eastAsia" w:ascii="宋体" w:hAnsi="宋体" w:cs="宋体"/>
                <w:kern w:val="0"/>
                <w:sz w:val="18"/>
                <w:szCs w:val="18"/>
                <w:highlight w:val="none"/>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713676FB">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vAlign w:val="center"/>
          </w:tcPr>
          <w:p w14:paraId="75DFA046">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3F91FFBD">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69F48FA">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3BF0458B">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1A7EB314">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vAlign w:val="center"/>
          </w:tcPr>
          <w:p w14:paraId="1914D623">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4128E53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ACB5883">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508EBBF9">
            <w:pPr>
              <w:widowControl/>
              <w:jc w:val="center"/>
              <w:rPr>
                <w:rFonts w:ascii="宋体" w:cs="宋体"/>
                <w:kern w:val="0"/>
                <w:sz w:val="18"/>
                <w:szCs w:val="18"/>
                <w:highlight w:val="none"/>
              </w:rPr>
            </w:pPr>
            <w:r>
              <w:rPr>
                <w:rFonts w:hint="eastAsia" w:ascii="宋体" w:hAnsi="宋体" w:cs="宋体"/>
                <w:kern w:val="0"/>
                <w:sz w:val="18"/>
                <w:szCs w:val="18"/>
                <w:highlight w:val="none"/>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753C159B">
            <w:pPr>
              <w:widowControl/>
              <w:jc w:val="left"/>
              <w:rPr>
                <w:rFonts w:ascii="宋体" w:cs="宋体"/>
                <w:kern w:val="0"/>
                <w:sz w:val="18"/>
                <w:szCs w:val="18"/>
                <w:highlight w:val="none"/>
              </w:rPr>
            </w:pPr>
            <w:r>
              <w:rPr>
                <w:rFonts w:hint="eastAsia" w:ascii="宋体" w:hAnsi="宋体" w:cs="宋体"/>
                <w:kern w:val="0"/>
                <w:sz w:val="18"/>
                <w:szCs w:val="18"/>
                <w:highlight w:val="none"/>
              </w:rPr>
              <w:t>　让全州老年人住的安心、放心。</w:t>
            </w:r>
          </w:p>
        </w:tc>
        <w:tc>
          <w:tcPr>
            <w:tcW w:w="3773" w:type="dxa"/>
            <w:gridSpan w:val="4"/>
            <w:tcBorders>
              <w:top w:val="single" w:color="000000" w:sz="4" w:space="0"/>
              <w:left w:val="nil"/>
              <w:bottom w:val="single" w:color="000000" w:sz="4" w:space="0"/>
              <w:right w:val="single" w:color="000000" w:sz="4" w:space="0"/>
            </w:tcBorders>
            <w:vAlign w:val="center"/>
          </w:tcPr>
          <w:p w14:paraId="783321E8">
            <w:pPr>
              <w:widowControl/>
              <w:jc w:val="center"/>
              <w:rPr>
                <w:rFonts w:ascii="宋体" w:cs="宋体"/>
                <w:kern w:val="0"/>
                <w:sz w:val="18"/>
                <w:szCs w:val="18"/>
                <w:highlight w:val="none"/>
              </w:rPr>
            </w:pPr>
            <w:r>
              <w:rPr>
                <w:rFonts w:hint="eastAsia" w:ascii="宋体" w:hAnsi="宋体" w:cs="宋体"/>
                <w:kern w:val="0"/>
                <w:sz w:val="18"/>
                <w:szCs w:val="18"/>
                <w:highlight w:val="none"/>
              </w:rPr>
              <w:t>使全州养老院服务质量逐步提升，老人住的安心、放心。　</w:t>
            </w:r>
          </w:p>
        </w:tc>
      </w:tr>
      <w:tr w14:paraId="223C9BA7">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E78593F">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132CA6E9">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6DD5D4CC">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vAlign w:val="center"/>
          </w:tcPr>
          <w:p w14:paraId="416C75EC">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28DA8F91">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D8C2585">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6AEF2F46">
            <w:pPr>
              <w:widowControl/>
              <w:jc w:val="center"/>
              <w:rPr>
                <w:rFonts w:ascii="宋体" w:cs="宋体"/>
                <w:kern w:val="0"/>
                <w:sz w:val="18"/>
                <w:szCs w:val="18"/>
                <w:highlight w:val="none"/>
              </w:rPr>
            </w:pPr>
            <w:r>
              <w:rPr>
                <w:rFonts w:hint="eastAsia" w:ascii="宋体" w:hAnsi="宋体" w:cs="宋体"/>
                <w:kern w:val="0"/>
                <w:sz w:val="18"/>
                <w:szCs w:val="18"/>
                <w:highlight w:val="none"/>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36244BBE">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vAlign w:val="center"/>
          </w:tcPr>
          <w:p w14:paraId="41177820">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13F9146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81FF47E">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024E358F">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4A2B1674">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vAlign w:val="center"/>
          </w:tcPr>
          <w:p w14:paraId="3D479B51">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6E21136D">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16910976">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14:paraId="77AED3AB">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26161B41">
            <w:pPr>
              <w:widowControl/>
              <w:jc w:val="left"/>
              <w:rPr>
                <w:rFonts w:ascii="宋体" w:cs="宋体"/>
                <w:kern w:val="0"/>
                <w:sz w:val="18"/>
                <w:szCs w:val="18"/>
                <w:highlight w:val="none"/>
              </w:rPr>
            </w:pPr>
            <w:r>
              <w:rPr>
                <w:rFonts w:hint="eastAsia" w:ascii="宋体" w:hAnsi="宋体" w:cs="宋体"/>
                <w:kern w:val="0"/>
                <w:sz w:val="18"/>
                <w:szCs w:val="18"/>
                <w:highlight w:val="none"/>
              </w:rPr>
              <w:t>　使入住老年人满意度</w:t>
            </w:r>
            <w:r>
              <w:rPr>
                <w:rFonts w:ascii="宋体" w:hAnsi="宋体" w:cs="宋体"/>
                <w:kern w:val="0"/>
                <w:sz w:val="18"/>
                <w:szCs w:val="18"/>
                <w:highlight w:val="none"/>
              </w:rPr>
              <w:t>80%</w:t>
            </w:r>
            <w:r>
              <w:rPr>
                <w:rFonts w:hint="eastAsia" w:ascii="宋体" w:hAnsi="宋体" w:cs="宋体"/>
                <w:kern w:val="0"/>
                <w:sz w:val="18"/>
                <w:szCs w:val="18"/>
                <w:highlight w:val="none"/>
              </w:rPr>
              <w:t>以上</w:t>
            </w:r>
          </w:p>
        </w:tc>
        <w:tc>
          <w:tcPr>
            <w:tcW w:w="3773" w:type="dxa"/>
            <w:gridSpan w:val="4"/>
            <w:tcBorders>
              <w:top w:val="single" w:color="000000" w:sz="4" w:space="0"/>
              <w:left w:val="nil"/>
              <w:bottom w:val="single" w:color="000000" w:sz="4" w:space="0"/>
              <w:right w:val="single" w:color="000000" w:sz="4" w:space="0"/>
            </w:tcBorders>
            <w:vAlign w:val="center"/>
          </w:tcPr>
          <w:p w14:paraId="215FDC4B">
            <w:pPr>
              <w:widowControl/>
              <w:jc w:val="center"/>
              <w:rPr>
                <w:rFonts w:ascii="宋体" w:cs="宋体"/>
                <w:kern w:val="0"/>
                <w:sz w:val="18"/>
                <w:szCs w:val="18"/>
                <w:highlight w:val="none"/>
              </w:rPr>
            </w:pPr>
            <w:r>
              <w:rPr>
                <w:rFonts w:hint="eastAsia" w:ascii="宋体" w:hAnsi="宋体" w:cs="宋体"/>
                <w:kern w:val="0"/>
                <w:sz w:val="18"/>
                <w:szCs w:val="18"/>
                <w:highlight w:val="none"/>
              </w:rPr>
              <w:t>使入住老年人满意度</w:t>
            </w:r>
            <w:r>
              <w:rPr>
                <w:rFonts w:ascii="宋体" w:hAnsi="宋体" w:cs="宋体"/>
                <w:kern w:val="0"/>
                <w:sz w:val="18"/>
                <w:szCs w:val="18"/>
                <w:highlight w:val="none"/>
              </w:rPr>
              <w:t>80%</w:t>
            </w:r>
            <w:r>
              <w:rPr>
                <w:rFonts w:hint="eastAsia" w:ascii="宋体" w:hAnsi="宋体" w:cs="宋体"/>
                <w:kern w:val="0"/>
                <w:sz w:val="18"/>
                <w:szCs w:val="18"/>
                <w:highlight w:val="none"/>
              </w:rPr>
              <w:t>以上　</w:t>
            </w:r>
          </w:p>
        </w:tc>
      </w:tr>
      <w:tr w14:paraId="1304AE7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CF4590E">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659090C8">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1102312A">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vAlign w:val="center"/>
          </w:tcPr>
          <w:p w14:paraId="2019D48E">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37B2E6C5">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14:paraId="1F76F89B">
            <w:pPr>
              <w:widowControl/>
              <w:jc w:val="center"/>
              <w:outlineLvl w:val="1"/>
              <w:rPr>
                <w:rFonts w:ascii="宋体" w:cs="宋体"/>
                <w:b/>
                <w:bCs/>
                <w:kern w:val="0"/>
                <w:sz w:val="32"/>
                <w:szCs w:val="32"/>
                <w:highlight w:val="none"/>
              </w:rPr>
            </w:pPr>
            <w:r>
              <w:rPr>
                <w:rFonts w:hint="eastAsia" w:ascii="仿宋_GB2312" w:hAnsi="宋体" w:eastAsia="仿宋_GB2312"/>
                <w:b/>
                <w:kern w:val="0"/>
                <w:sz w:val="32"/>
                <w:szCs w:val="32"/>
                <w:highlight w:val="none"/>
              </w:rPr>
              <w:t>项</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支</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出</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绩</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效</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标</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表</w:t>
            </w:r>
          </w:p>
        </w:tc>
      </w:tr>
      <w:tr w14:paraId="17DE46B9">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14:paraId="323923B5">
            <w:pPr>
              <w:widowControl/>
              <w:jc w:val="left"/>
              <w:rPr>
                <w:rFonts w:ascii="宋体" w:cs="宋体"/>
                <w:color w:val="000000"/>
                <w:kern w:val="0"/>
                <w:sz w:val="22"/>
                <w:highlight w:val="none"/>
              </w:rPr>
            </w:pPr>
          </w:p>
        </w:tc>
        <w:tc>
          <w:tcPr>
            <w:tcW w:w="1857" w:type="dxa"/>
            <w:tcBorders>
              <w:top w:val="nil"/>
              <w:left w:val="nil"/>
              <w:bottom w:val="nil"/>
              <w:right w:val="nil"/>
            </w:tcBorders>
            <w:noWrap/>
            <w:vAlign w:val="bottom"/>
          </w:tcPr>
          <w:p w14:paraId="5A54EBF8">
            <w:pPr>
              <w:widowControl/>
              <w:jc w:val="left"/>
              <w:rPr>
                <w:rFonts w:ascii="宋体" w:cs="宋体"/>
                <w:color w:val="000000"/>
                <w:kern w:val="0"/>
                <w:sz w:val="22"/>
                <w:highlight w:val="none"/>
              </w:rPr>
            </w:pPr>
          </w:p>
        </w:tc>
        <w:tc>
          <w:tcPr>
            <w:tcW w:w="1664" w:type="dxa"/>
            <w:tcBorders>
              <w:top w:val="nil"/>
              <w:left w:val="nil"/>
              <w:bottom w:val="nil"/>
              <w:right w:val="nil"/>
            </w:tcBorders>
            <w:noWrap/>
            <w:vAlign w:val="bottom"/>
          </w:tcPr>
          <w:p w14:paraId="30BF8A61">
            <w:pPr>
              <w:widowControl/>
              <w:jc w:val="left"/>
              <w:rPr>
                <w:rFonts w:ascii="宋体" w:cs="宋体"/>
                <w:color w:val="000000"/>
                <w:kern w:val="0"/>
                <w:sz w:val="22"/>
                <w:highlight w:val="none"/>
              </w:rPr>
            </w:pPr>
          </w:p>
        </w:tc>
        <w:tc>
          <w:tcPr>
            <w:tcW w:w="1664" w:type="dxa"/>
            <w:gridSpan w:val="2"/>
            <w:tcBorders>
              <w:top w:val="nil"/>
              <w:left w:val="nil"/>
              <w:bottom w:val="nil"/>
              <w:right w:val="nil"/>
            </w:tcBorders>
            <w:noWrap/>
            <w:vAlign w:val="bottom"/>
          </w:tcPr>
          <w:p w14:paraId="0553E1C8">
            <w:pPr>
              <w:widowControl/>
              <w:jc w:val="left"/>
              <w:rPr>
                <w:rFonts w:ascii="宋体" w:cs="宋体"/>
                <w:color w:val="000000"/>
                <w:kern w:val="0"/>
                <w:sz w:val="22"/>
                <w:highlight w:val="none"/>
              </w:rPr>
            </w:pPr>
          </w:p>
        </w:tc>
        <w:tc>
          <w:tcPr>
            <w:tcW w:w="323" w:type="dxa"/>
            <w:tcBorders>
              <w:top w:val="nil"/>
              <w:left w:val="nil"/>
              <w:bottom w:val="nil"/>
              <w:right w:val="nil"/>
            </w:tcBorders>
            <w:noWrap/>
            <w:vAlign w:val="bottom"/>
          </w:tcPr>
          <w:p w14:paraId="0B3963B9">
            <w:pPr>
              <w:widowControl/>
              <w:jc w:val="left"/>
              <w:rPr>
                <w:rFonts w:ascii="宋体" w:cs="宋体"/>
                <w:color w:val="000000"/>
                <w:kern w:val="0"/>
                <w:sz w:val="22"/>
                <w:highlight w:val="none"/>
              </w:rPr>
            </w:pPr>
          </w:p>
        </w:tc>
        <w:tc>
          <w:tcPr>
            <w:tcW w:w="323" w:type="dxa"/>
            <w:tcBorders>
              <w:top w:val="nil"/>
              <w:left w:val="nil"/>
              <w:bottom w:val="nil"/>
              <w:right w:val="nil"/>
            </w:tcBorders>
            <w:noWrap/>
            <w:vAlign w:val="bottom"/>
          </w:tcPr>
          <w:p w14:paraId="772F679F">
            <w:pPr>
              <w:widowControl/>
              <w:jc w:val="left"/>
              <w:rPr>
                <w:rFonts w:ascii="宋体" w:cs="宋体"/>
                <w:color w:val="000000"/>
                <w:kern w:val="0"/>
                <w:sz w:val="22"/>
                <w:highlight w:val="none"/>
              </w:rPr>
            </w:pPr>
          </w:p>
        </w:tc>
        <w:tc>
          <w:tcPr>
            <w:tcW w:w="1925" w:type="dxa"/>
            <w:tcBorders>
              <w:top w:val="nil"/>
              <w:left w:val="nil"/>
              <w:bottom w:val="nil"/>
              <w:right w:val="nil"/>
            </w:tcBorders>
            <w:noWrap/>
            <w:vAlign w:val="bottom"/>
          </w:tcPr>
          <w:p w14:paraId="1A0A94EB">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18BEDE54">
            <w:pPr>
              <w:widowControl/>
              <w:jc w:val="left"/>
              <w:rPr>
                <w:rFonts w:ascii="宋体" w:cs="宋体"/>
                <w:color w:val="000000"/>
                <w:kern w:val="0"/>
                <w:sz w:val="22"/>
                <w:highlight w:val="none"/>
              </w:rPr>
            </w:pPr>
          </w:p>
        </w:tc>
        <w:tc>
          <w:tcPr>
            <w:tcW w:w="3275" w:type="dxa"/>
            <w:gridSpan w:val="2"/>
            <w:tcBorders>
              <w:top w:val="nil"/>
              <w:left w:val="nil"/>
              <w:bottom w:val="nil"/>
              <w:right w:val="nil"/>
            </w:tcBorders>
            <w:noWrap/>
            <w:vAlign w:val="bottom"/>
          </w:tcPr>
          <w:p w14:paraId="6D08DB55">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77803FBC">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0E791BAD">
            <w:pPr>
              <w:widowControl/>
              <w:jc w:val="left"/>
              <w:rPr>
                <w:rFonts w:ascii="宋体" w:cs="宋体"/>
                <w:color w:val="000000"/>
                <w:kern w:val="0"/>
                <w:sz w:val="22"/>
                <w:highlight w:val="none"/>
              </w:rPr>
            </w:pPr>
          </w:p>
        </w:tc>
      </w:tr>
      <w:tr w14:paraId="74D3A3E2">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384371BA">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预算单位</w:t>
            </w:r>
          </w:p>
        </w:tc>
        <w:tc>
          <w:tcPr>
            <w:tcW w:w="5831" w:type="dxa"/>
            <w:gridSpan w:val="6"/>
            <w:tcBorders>
              <w:top w:val="single" w:color="auto" w:sz="4" w:space="0"/>
              <w:left w:val="nil"/>
              <w:bottom w:val="single" w:color="auto" w:sz="4" w:space="0"/>
              <w:right w:val="single" w:color="auto" w:sz="4" w:space="0"/>
            </w:tcBorders>
            <w:vAlign w:val="center"/>
          </w:tcPr>
          <w:p w14:paraId="619C2C88">
            <w:pPr>
              <w:widowControl/>
              <w:jc w:val="center"/>
              <w:rPr>
                <w:rFonts w:ascii="宋体" w:cs="宋体"/>
                <w:kern w:val="0"/>
                <w:sz w:val="18"/>
                <w:szCs w:val="18"/>
                <w:highlight w:val="none"/>
              </w:rPr>
            </w:pPr>
            <w:r>
              <w:rPr>
                <w:rFonts w:hint="eastAsia" w:ascii="宋体" w:hAnsi="宋体" w:cs="宋体"/>
                <w:kern w:val="0"/>
                <w:sz w:val="18"/>
                <w:szCs w:val="18"/>
                <w:highlight w:val="none"/>
              </w:rPr>
              <w:t>昌吉回族自治州民政局</w:t>
            </w:r>
          </w:p>
        </w:tc>
        <w:tc>
          <w:tcPr>
            <w:tcW w:w="1925" w:type="dxa"/>
            <w:tcBorders>
              <w:top w:val="single" w:color="auto" w:sz="4" w:space="0"/>
              <w:left w:val="nil"/>
              <w:bottom w:val="single" w:color="auto" w:sz="4" w:space="0"/>
              <w:right w:val="single" w:color="auto" w:sz="4" w:space="0"/>
            </w:tcBorders>
            <w:vAlign w:val="center"/>
          </w:tcPr>
          <w:p w14:paraId="03944C73">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5"/>
            <w:tcBorders>
              <w:top w:val="single" w:color="auto" w:sz="4" w:space="0"/>
              <w:left w:val="nil"/>
              <w:bottom w:val="single" w:color="auto" w:sz="4" w:space="0"/>
              <w:right w:val="single" w:color="auto" w:sz="4" w:space="0"/>
            </w:tcBorders>
            <w:vAlign w:val="center"/>
          </w:tcPr>
          <w:p w14:paraId="45C15A25">
            <w:pPr>
              <w:widowControl/>
              <w:jc w:val="center"/>
              <w:rPr>
                <w:rFonts w:ascii="宋体" w:cs="宋体"/>
                <w:kern w:val="0"/>
                <w:sz w:val="18"/>
                <w:szCs w:val="18"/>
                <w:highlight w:val="none"/>
              </w:rPr>
            </w:pPr>
            <w:r>
              <w:rPr>
                <w:rFonts w:hint="eastAsia" w:ascii="宋体" w:hAnsi="宋体" w:cs="宋体"/>
                <w:kern w:val="0"/>
                <w:sz w:val="18"/>
                <w:szCs w:val="18"/>
                <w:highlight w:val="none"/>
              </w:rPr>
              <w:t>最低生活保障</w:t>
            </w:r>
          </w:p>
        </w:tc>
      </w:tr>
      <w:tr w14:paraId="4C1914ED">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43E6AD37">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项目资金（万元）</w:t>
            </w:r>
          </w:p>
        </w:tc>
        <w:tc>
          <w:tcPr>
            <w:tcW w:w="1857" w:type="dxa"/>
            <w:tcBorders>
              <w:top w:val="single" w:color="auto" w:sz="4" w:space="0"/>
              <w:left w:val="nil"/>
              <w:bottom w:val="single" w:color="auto" w:sz="4" w:space="0"/>
              <w:right w:val="single" w:color="auto" w:sz="4" w:space="0"/>
            </w:tcBorders>
            <w:vAlign w:val="center"/>
          </w:tcPr>
          <w:p w14:paraId="0B0A0C90">
            <w:pPr>
              <w:widowControl/>
              <w:jc w:val="center"/>
              <w:rPr>
                <w:rFonts w:ascii="宋体" w:cs="宋体"/>
                <w:kern w:val="0"/>
                <w:sz w:val="18"/>
                <w:szCs w:val="18"/>
                <w:highlight w:val="none"/>
              </w:rPr>
            </w:pPr>
            <w:r>
              <w:rPr>
                <w:rFonts w:hint="eastAsia" w:ascii="宋体" w:hAnsi="宋体" w:cs="宋体"/>
                <w:kern w:val="0"/>
                <w:sz w:val="18"/>
                <w:szCs w:val="18"/>
                <w:highlight w:val="none"/>
              </w:rPr>
              <w:t>年度资金总额：</w:t>
            </w:r>
          </w:p>
        </w:tc>
        <w:tc>
          <w:tcPr>
            <w:tcW w:w="2164" w:type="dxa"/>
            <w:gridSpan w:val="2"/>
            <w:tcBorders>
              <w:top w:val="nil"/>
              <w:left w:val="nil"/>
              <w:bottom w:val="single" w:color="auto" w:sz="4" w:space="0"/>
              <w:right w:val="single" w:color="auto" w:sz="4" w:space="0"/>
            </w:tcBorders>
            <w:vAlign w:val="center"/>
          </w:tcPr>
          <w:p w14:paraId="13E05A46">
            <w:pPr>
              <w:widowControl/>
              <w:jc w:val="center"/>
              <w:rPr>
                <w:rFonts w:ascii="宋体" w:cs="宋体"/>
                <w:kern w:val="0"/>
                <w:sz w:val="18"/>
                <w:szCs w:val="18"/>
                <w:highlight w:val="none"/>
              </w:rPr>
            </w:pPr>
            <w:r>
              <w:rPr>
                <w:rFonts w:ascii="宋体" w:hAnsi="宋体" w:cs="宋体"/>
                <w:kern w:val="0"/>
                <w:sz w:val="18"/>
                <w:szCs w:val="18"/>
                <w:highlight w:val="none"/>
              </w:rPr>
              <w:t>10</w:t>
            </w:r>
            <w:r>
              <w:rPr>
                <w:rFonts w:hint="eastAsia" w:ascii="宋体" w:hAnsi="宋体" w:cs="宋体"/>
                <w:kern w:val="0"/>
                <w:sz w:val="18"/>
                <w:szCs w:val="18"/>
                <w:highlight w:val="none"/>
              </w:rPr>
              <w:t>　</w:t>
            </w:r>
          </w:p>
        </w:tc>
        <w:tc>
          <w:tcPr>
            <w:tcW w:w="1810" w:type="dxa"/>
            <w:gridSpan w:val="3"/>
            <w:tcBorders>
              <w:top w:val="single" w:color="auto" w:sz="4" w:space="0"/>
              <w:left w:val="nil"/>
              <w:bottom w:val="single" w:color="auto" w:sz="4" w:space="0"/>
              <w:right w:val="single" w:color="auto" w:sz="4" w:space="0"/>
            </w:tcBorders>
            <w:vAlign w:val="center"/>
          </w:tcPr>
          <w:p w14:paraId="438418AF">
            <w:pPr>
              <w:widowControl/>
              <w:jc w:val="center"/>
              <w:rPr>
                <w:rFonts w:asci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14:paraId="09C2F071">
            <w:pPr>
              <w:widowControl/>
              <w:jc w:val="center"/>
              <w:rPr>
                <w:rFonts w:ascii="宋体" w:cs="宋体"/>
                <w:kern w:val="0"/>
                <w:sz w:val="18"/>
                <w:szCs w:val="18"/>
                <w:highlight w:val="none"/>
              </w:rPr>
            </w:pPr>
            <w:r>
              <w:rPr>
                <w:rFonts w:ascii="宋体" w:hAnsi="宋体" w:cs="宋体"/>
                <w:kern w:val="0"/>
                <w:sz w:val="18"/>
                <w:szCs w:val="18"/>
                <w:highlight w:val="none"/>
              </w:rPr>
              <w:t>10</w:t>
            </w:r>
          </w:p>
        </w:tc>
        <w:tc>
          <w:tcPr>
            <w:tcW w:w="1381" w:type="dxa"/>
            <w:gridSpan w:val="2"/>
            <w:tcBorders>
              <w:top w:val="single" w:color="auto" w:sz="4" w:space="0"/>
              <w:left w:val="nil"/>
              <w:bottom w:val="single" w:color="auto" w:sz="4" w:space="0"/>
              <w:right w:val="single" w:color="auto" w:sz="4" w:space="0"/>
            </w:tcBorders>
            <w:vAlign w:val="center"/>
          </w:tcPr>
          <w:p w14:paraId="1C785592">
            <w:pPr>
              <w:widowControl/>
              <w:jc w:val="center"/>
              <w:rPr>
                <w:rFonts w:asci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14:paraId="4671BDC2">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07F0F9E1">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47523029">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项目总体目标</w:t>
            </w:r>
          </w:p>
        </w:tc>
        <w:tc>
          <w:tcPr>
            <w:tcW w:w="11778" w:type="dxa"/>
            <w:gridSpan w:val="12"/>
            <w:tcBorders>
              <w:top w:val="nil"/>
              <w:left w:val="nil"/>
              <w:bottom w:val="single" w:color="000000" w:sz="4" w:space="0"/>
              <w:right w:val="single" w:color="000000" w:sz="4" w:space="0"/>
            </w:tcBorders>
          </w:tcPr>
          <w:p w14:paraId="6F46BEED">
            <w:pPr>
              <w:widowControl/>
              <w:jc w:val="left"/>
              <w:rPr>
                <w:rFonts w:ascii="宋体" w:cs="宋体"/>
                <w:kern w:val="0"/>
                <w:sz w:val="18"/>
                <w:szCs w:val="18"/>
                <w:highlight w:val="none"/>
              </w:rPr>
            </w:pPr>
            <w:r>
              <w:rPr>
                <w:rFonts w:hint="eastAsia" w:ascii="宋体" w:hAnsi="宋体" w:cs="宋体"/>
                <w:kern w:val="0"/>
                <w:sz w:val="18"/>
                <w:szCs w:val="18"/>
                <w:highlight w:val="none"/>
              </w:rPr>
              <w:t>最低生活保障对象工作指导的圆满完成。</w:t>
            </w:r>
          </w:p>
        </w:tc>
      </w:tr>
      <w:tr w14:paraId="049FC5E9">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693D6D44">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一级指标</w:t>
            </w:r>
          </w:p>
        </w:tc>
        <w:tc>
          <w:tcPr>
            <w:tcW w:w="1857" w:type="dxa"/>
            <w:tcBorders>
              <w:top w:val="nil"/>
              <w:left w:val="nil"/>
              <w:bottom w:val="single" w:color="000000" w:sz="4" w:space="0"/>
              <w:right w:val="single" w:color="000000" w:sz="4" w:space="0"/>
            </w:tcBorders>
            <w:vAlign w:val="center"/>
          </w:tcPr>
          <w:p w14:paraId="654D1202">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3B2109F2">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6FA58246">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14:paraId="5AEE0521">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794664D1">
            <w:pPr>
              <w:widowControl/>
              <w:jc w:val="center"/>
              <w:rPr>
                <w:rFonts w:ascii="宋体" w:cs="宋体"/>
                <w:kern w:val="0"/>
                <w:sz w:val="18"/>
                <w:szCs w:val="18"/>
                <w:highlight w:val="none"/>
              </w:rPr>
            </w:pPr>
            <w:r>
              <w:rPr>
                <w:rFonts w:hint="eastAsia" w:ascii="宋体" w:hAnsi="宋体" w:cs="宋体"/>
                <w:kern w:val="0"/>
                <w:sz w:val="18"/>
                <w:szCs w:val="18"/>
                <w:highlight w:val="none"/>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14:paraId="1A0E8763">
            <w:pPr>
              <w:widowControl/>
              <w:jc w:val="center"/>
              <w:rPr>
                <w:rFonts w:ascii="宋体" w:cs="宋体"/>
                <w:kern w:val="0"/>
                <w:sz w:val="18"/>
                <w:szCs w:val="18"/>
                <w:highlight w:val="none"/>
              </w:rPr>
            </w:pPr>
            <w:r>
              <w:rPr>
                <w:rFonts w:hint="eastAsia" w:ascii="宋体" w:hAnsi="宋体" w:cs="宋体"/>
                <w:kern w:val="0"/>
                <w:sz w:val="18"/>
                <w:szCs w:val="18"/>
                <w:highlight w:val="none"/>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4E365122">
            <w:pPr>
              <w:rPr>
                <w:rFonts w:ascii="宋体" w:cs="宋体"/>
                <w:sz w:val="20"/>
                <w:szCs w:val="20"/>
                <w:highlight w:val="none"/>
              </w:rPr>
            </w:pPr>
            <w:r>
              <w:rPr>
                <w:rFonts w:hint="eastAsia"/>
                <w:sz w:val="20"/>
                <w:szCs w:val="20"/>
                <w:highlight w:val="none"/>
              </w:rPr>
              <w:t>城乡低保标准</w:t>
            </w:r>
          </w:p>
        </w:tc>
        <w:tc>
          <w:tcPr>
            <w:tcW w:w="3773" w:type="dxa"/>
            <w:gridSpan w:val="4"/>
            <w:tcBorders>
              <w:top w:val="single" w:color="000000" w:sz="4" w:space="0"/>
              <w:left w:val="nil"/>
              <w:bottom w:val="single" w:color="000000" w:sz="4" w:space="0"/>
              <w:right w:val="single" w:color="000000" w:sz="4" w:space="0"/>
            </w:tcBorders>
            <w:vAlign w:val="center"/>
          </w:tcPr>
          <w:p w14:paraId="74AA391F">
            <w:pPr>
              <w:jc w:val="center"/>
              <w:rPr>
                <w:rFonts w:ascii="宋体" w:cs="宋体"/>
                <w:sz w:val="20"/>
                <w:szCs w:val="20"/>
                <w:highlight w:val="none"/>
              </w:rPr>
            </w:pPr>
            <w:r>
              <w:rPr>
                <w:sz w:val="20"/>
                <w:szCs w:val="20"/>
                <w:highlight w:val="none"/>
              </w:rPr>
              <w:t>420</w:t>
            </w:r>
            <w:r>
              <w:rPr>
                <w:rFonts w:hint="eastAsia"/>
                <w:sz w:val="20"/>
                <w:szCs w:val="20"/>
                <w:highlight w:val="none"/>
              </w:rPr>
              <w:t>元</w:t>
            </w:r>
            <w:r>
              <w:rPr>
                <w:sz w:val="20"/>
                <w:szCs w:val="20"/>
                <w:highlight w:val="none"/>
              </w:rPr>
              <w:t>/</w:t>
            </w:r>
            <w:r>
              <w:rPr>
                <w:rFonts w:hint="eastAsia"/>
                <w:sz w:val="20"/>
                <w:szCs w:val="20"/>
                <w:highlight w:val="none"/>
              </w:rPr>
              <w:t>人、月</w:t>
            </w:r>
          </w:p>
        </w:tc>
      </w:tr>
      <w:tr w14:paraId="25A0058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9C4FF8C">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76532465">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60AC023F">
            <w:pPr>
              <w:widowControl/>
              <w:jc w:val="center"/>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5637C9FD">
            <w:pPr>
              <w:widowControl/>
              <w:jc w:val="center"/>
              <w:rPr>
                <w:rFonts w:ascii="宋体" w:cs="宋体"/>
                <w:kern w:val="0"/>
                <w:sz w:val="18"/>
                <w:szCs w:val="18"/>
                <w:highlight w:val="none"/>
              </w:rPr>
            </w:pPr>
          </w:p>
        </w:tc>
      </w:tr>
      <w:tr w14:paraId="6F796F2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6ACD757">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737A16A5">
            <w:pPr>
              <w:widowControl/>
              <w:jc w:val="center"/>
              <w:rPr>
                <w:rFonts w:ascii="宋体" w:cs="宋体"/>
                <w:kern w:val="0"/>
                <w:sz w:val="18"/>
                <w:szCs w:val="18"/>
                <w:highlight w:val="none"/>
              </w:rPr>
            </w:pPr>
            <w:r>
              <w:rPr>
                <w:rFonts w:hint="eastAsia" w:ascii="宋体" w:hAnsi="宋体" w:cs="宋体"/>
                <w:kern w:val="0"/>
                <w:sz w:val="18"/>
                <w:szCs w:val="18"/>
                <w:highlight w:val="none"/>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2BD66431">
            <w:pPr>
              <w:rPr>
                <w:rFonts w:ascii="宋体" w:cs="宋体"/>
                <w:sz w:val="20"/>
                <w:szCs w:val="20"/>
                <w:highlight w:val="none"/>
              </w:rPr>
            </w:pPr>
            <w:r>
              <w:rPr>
                <w:rFonts w:hint="eastAsia"/>
                <w:sz w:val="20"/>
                <w:szCs w:val="20"/>
                <w:highlight w:val="none"/>
              </w:rPr>
              <w:t>工程完成及时率</w:t>
            </w:r>
          </w:p>
        </w:tc>
        <w:tc>
          <w:tcPr>
            <w:tcW w:w="3773" w:type="dxa"/>
            <w:gridSpan w:val="4"/>
            <w:tcBorders>
              <w:top w:val="single" w:color="000000" w:sz="4" w:space="0"/>
              <w:left w:val="nil"/>
              <w:bottom w:val="single" w:color="000000" w:sz="4" w:space="0"/>
              <w:right w:val="single" w:color="000000" w:sz="4" w:space="0"/>
            </w:tcBorders>
            <w:vAlign w:val="center"/>
          </w:tcPr>
          <w:p w14:paraId="3FFE9020">
            <w:pPr>
              <w:jc w:val="center"/>
              <w:rPr>
                <w:rFonts w:ascii="宋体" w:cs="宋体"/>
                <w:sz w:val="20"/>
                <w:szCs w:val="20"/>
                <w:highlight w:val="none"/>
              </w:rPr>
            </w:pPr>
            <w:r>
              <w:rPr>
                <w:sz w:val="20"/>
                <w:szCs w:val="20"/>
                <w:highlight w:val="none"/>
              </w:rPr>
              <w:t>100%</w:t>
            </w:r>
          </w:p>
        </w:tc>
      </w:tr>
      <w:tr w14:paraId="5A3BCE2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FC87D71">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3523EF49">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6D7A045B">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09E112C5">
            <w:pPr>
              <w:widowControl/>
              <w:jc w:val="center"/>
              <w:rPr>
                <w:rFonts w:ascii="宋体" w:cs="宋体"/>
                <w:kern w:val="0"/>
                <w:sz w:val="18"/>
                <w:szCs w:val="18"/>
                <w:highlight w:val="none"/>
              </w:rPr>
            </w:pPr>
          </w:p>
        </w:tc>
      </w:tr>
      <w:tr w14:paraId="04EF34E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D8C3E55">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41D6E815">
            <w:pPr>
              <w:widowControl/>
              <w:jc w:val="center"/>
              <w:rPr>
                <w:rFonts w:ascii="宋体" w:cs="宋体"/>
                <w:kern w:val="0"/>
                <w:sz w:val="18"/>
                <w:szCs w:val="18"/>
                <w:highlight w:val="none"/>
              </w:rPr>
            </w:pPr>
            <w:r>
              <w:rPr>
                <w:rFonts w:hint="eastAsia" w:ascii="宋体" w:hAnsi="宋体" w:cs="宋体"/>
                <w:kern w:val="0"/>
                <w:sz w:val="18"/>
                <w:szCs w:val="18"/>
                <w:highlight w:val="none"/>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00D8DBB2">
            <w:pPr>
              <w:widowControl/>
              <w:jc w:val="left"/>
              <w:rPr>
                <w:rFonts w:ascii="宋体" w:cs="宋体"/>
                <w:kern w:val="0"/>
                <w:sz w:val="18"/>
                <w:szCs w:val="18"/>
                <w:highlight w:val="none"/>
              </w:rPr>
            </w:pPr>
            <w:r>
              <w:rPr>
                <w:rFonts w:hint="eastAsia" w:ascii="宋体" w:hAnsi="宋体" w:cs="宋体"/>
                <w:kern w:val="0"/>
                <w:sz w:val="18"/>
                <w:szCs w:val="18"/>
                <w:highlight w:val="none"/>
              </w:rPr>
              <w:t>农村最低生活保障累计人数</w:t>
            </w:r>
          </w:p>
        </w:tc>
        <w:tc>
          <w:tcPr>
            <w:tcW w:w="3773" w:type="dxa"/>
            <w:gridSpan w:val="4"/>
            <w:tcBorders>
              <w:top w:val="single" w:color="000000" w:sz="4" w:space="0"/>
              <w:left w:val="nil"/>
              <w:bottom w:val="single" w:color="000000" w:sz="4" w:space="0"/>
              <w:right w:val="single" w:color="000000" w:sz="4" w:space="0"/>
            </w:tcBorders>
            <w:vAlign w:val="center"/>
          </w:tcPr>
          <w:p w14:paraId="1575CA3E">
            <w:pPr>
              <w:jc w:val="center"/>
              <w:rPr>
                <w:rFonts w:ascii="宋体" w:cs="宋体"/>
                <w:sz w:val="20"/>
                <w:szCs w:val="20"/>
                <w:highlight w:val="none"/>
              </w:rPr>
            </w:pPr>
            <w:r>
              <w:rPr>
                <w:sz w:val="20"/>
                <w:szCs w:val="20"/>
                <w:highlight w:val="none"/>
              </w:rPr>
              <w:t>10.4459</w:t>
            </w:r>
            <w:r>
              <w:rPr>
                <w:rFonts w:hint="eastAsia"/>
                <w:sz w:val="20"/>
                <w:szCs w:val="20"/>
                <w:highlight w:val="none"/>
              </w:rPr>
              <w:t>万人</w:t>
            </w:r>
          </w:p>
        </w:tc>
      </w:tr>
      <w:tr w14:paraId="5609614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B480481">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282ACA5B">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2798F0CB">
            <w:pPr>
              <w:widowControl/>
              <w:jc w:val="left"/>
              <w:rPr>
                <w:rFonts w:ascii="宋体" w:cs="宋体"/>
                <w:kern w:val="0"/>
                <w:sz w:val="18"/>
                <w:szCs w:val="18"/>
                <w:highlight w:val="none"/>
              </w:rPr>
            </w:pPr>
            <w:r>
              <w:rPr>
                <w:rFonts w:hint="eastAsia" w:ascii="宋体" w:hAnsi="宋体" w:cs="宋体"/>
                <w:kern w:val="0"/>
                <w:sz w:val="18"/>
                <w:szCs w:val="18"/>
                <w:highlight w:val="none"/>
              </w:rPr>
              <w:t>城市最低生活保障累计人数</w:t>
            </w:r>
          </w:p>
        </w:tc>
        <w:tc>
          <w:tcPr>
            <w:tcW w:w="3773" w:type="dxa"/>
            <w:gridSpan w:val="4"/>
            <w:tcBorders>
              <w:top w:val="single" w:color="000000" w:sz="4" w:space="0"/>
              <w:left w:val="nil"/>
              <w:bottom w:val="single" w:color="000000" w:sz="4" w:space="0"/>
              <w:right w:val="single" w:color="000000" w:sz="4" w:space="0"/>
            </w:tcBorders>
            <w:vAlign w:val="center"/>
          </w:tcPr>
          <w:p w14:paraId="5CC2730F">
            <w:pPr>
              <w:jc w:val="center"/>
              <w:rPr>
                <w:rFonts w:ascii="宋体" w:cs="宋体"/>
                <w:sz w:val="20"/>
                <w:szCs w:val="20"/>
                <w:highlight w:val="none"/>
              </w:rPr>
            </w:pPr>
            <w:r>
              <w:rPr>
                <w:sz w:val="20"/>
                <w:szCs w:val="20"/>
                <w:highlight w:val="none"/>
              </w:rPr>
              <w:t>4.7304</w:t>
            </w:r>
            <w:r>
              <w:rPr>
                <w:rFonts w:hint="eastAsia"/>
                <w:sz w:val="20"/>
                <w:szCs w:val="20"/>
                <w:highlight w:val="none"/>
              </w:rPr>
              <w:t>万人</w:t>
            </w:r>
          </w:p>
        </w:tc>
      </w:tr>
      <w:tr w14:paraId="1AE0394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002FE04">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3212AD69">
            <w:pPr>
              <w:widowControl/>
              <w:jc w:val="center"/>
              <w:rPr>
                <w:rFonts w:ascii="宋体" w:cs="宋体"/>
                <w:kern w:val="0"/>
                <w:sz w:val="18"/>
                <w:szCs w:val="18"/>
                <w:highlight w:val="none"/>
              </w:rPr>
            </w:pPr>
            <w:r>
              <w:rPr>
                <w:rFonts w:hint="eastAsia" w:ascii="宋体" w:hAnsi="宋体" w:cs="宋体"/>
                <w:kern w:val="0"/>
                <w:sz w:val="18"/>
                <w:szCs w:val="18"/>
                <w:highlight w:val="none"/>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05A1DAC6">
            <w:pPr>
              <w:rPr>
                <w:rFonts w:ascii="宋体" w:cs="宋体"/>
                <w:sz w:val="20"/>
                <w:szCs w:val="20"/>
                <w:highlight w:val="none"/>
              </w:rPr>
            </w:pPr>
            <w:r>
              <w:rPr>
                <w:rFonts w:hint="eastAsia"/>
                <w:sz w:val="20"/>
                <w:szCs w:val="20"/>
                <w:highlight w:val="none"/>
              </w:rPr>
              <w:t>符合扶贫建档立卡对象纳入低保人数</w:t>
            </w:r>
          </w:p>
        </w:tc>
        <w:tc>
          <w:tcPr>
            <w:tcW w:w="3773" w:type="dxa"/>
            <w:gridSpan w:val="4"/>
            <w:tcBorders>
              <w:top w:val="single" w:color="000000" w:sz="4" w:space="0"/>
              <w:left w:val="nil"/>
              <w:bottom w:val="single" w:color="000000" w:sz="4" w:space="0"/>
              <w:right w:val="single" w:color="000000" w:sz="4" w:space="0"/>
            </w:tcBorders>
            <w:vAlign w:val="center"/>
          </w:tcPr>
          <w:p w14:paraId="3AC53E9C">
            <w:pPr>
              <w:jc w:val="center"/>
              <w:rPr>
                <w:rFonts w:ascii="宋体" w:cs="宋体"/>
                <w:sz w:val="20"/>
                <w:szCs w:val="20"/>
                <w:highlight w:val="none"/>
              </w:rPr>
            </w:pPr>
            <w:r>
              <w:rPr>
                <w:sz w:val="20"/>
                <w:szCs w:val="20"/>
                <w:highlight w:val="none"/>
              </w:rPr>
              <w:t>1610</w:t>
            </w:r>
          </w:p>
        </w:tc>
      </w:tr>
      <w:tr w14:paraId="190ABED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7F0A4E1">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76F2C0B7">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7C444EC9">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02D16C6E">
            <w:pPr>
              <w:widowControl/>
              <w:jc w:val="center"/>
              <w:rPr>
                <w:rFonts w:ascii="宋体" w:cs="宋体"/>
                <w:kern w:val="0"/>
                <w:sz w:val="18"/>
                <w:szCs w:val="18"/>
                <w:highlight w:val="none"/>
              </w:rPr>
            </w:pPr>
          </w:p>
        </w:tc>
      </w:tr>
      <w:tr w14:paraId="6C48F833">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2752763C">
            <w:pPr>
              <w:widowControl/>
              <w:jc w:val="center"/>
              <w:rPr>
                <w:rFonts w:ascii="宋体" w:cs="宋体"/>
                <w:kern w:val="0"/>
                <w:sz w:val="18"/>
                <w:szCs w:val="18"/>
                <w:highlight w:val="none"/>
              </w:rPr>
            </w:pPr>
            <w:r>
              <w:rPr>
                <w:rFonts w:hint="eastAsia" w:ascii="宋体" w:hAnsi="宋体" w:cs="宋体"/>
                <w:kern w:val="0"/>
                <w:sz w:val="18"/>
                <w:szCs w:val="18"/>
                <w:highlight w:val="none"/>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14:paraId="3E16FD04">
            <w:pPr>
              <w:widowControl/>
              <w:jc w:val="center"/>
              <w:rPr>
                <w:rFonts w:ascii="宋体" w:cs="宋体"/>
                <w:kern w:val="0"/>
                <w:sz w:val="18"/>
                <w:szCs w:val="18"/>
                <w:highlight w:val="none"/>
              </w:rPr>
            </w:pPr>
            <w:r>
              <w:rPr>
                <w:rFonts w:hint="eastAsia" w:ascii="宋体" w:hAnsi="宋体" w:cs="宋体"/>
                <w:kern w:val="0"/>
                <w:sz w:val="18"/>
                <w:szCs w:val="18"/>
                <w:highlight w:val="none"/>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40D1C4D6">
            <w:pPr>
              <w:widowControl/>
              <w:jc w:val="left"/>
              <w:rPr>
                <w:rFonts w:ascii="宋体" w:cs="宋体"/>
                <w:kern w:val="0"/>
                <w:sz w:val="18"/>
                <w:szCs w:val="18"/>
                <w:highlight w:val="none"/>
              </w:rPr>
            </w:pPr>
            <w:r>
              <w:rPr>
                <w:rFonts w:hint="eastAsia" w:ascii="宋体" w:hAnsi="宋体" w:cs="宋体"/>
                <w:kern w:val="0"/>
                <w:sz w:val="18"/>
                <w:szCs w:val="18"/>
                <w:highlight w:val="none"/>
              </w:rPr>
              <w:t>群众满意度</w:t>
            </w:r>
          </w:p>
        </w:tc>
        <w:tc>
          <w:tcPr>
            <w:tcW w:w="3773" w:type="dxa"/>
            <w:gridSpan w:val="4"/>
            <w:tcBorders>
              <w:top w:val="single" w:color="000000" w:sz="4" w:space="0"/>
              <w:left w:val="nil"/>
              <w:bottom w:val="single" w:color="000000" w:sz="4" w:space="0"/>
              <w:right w:val="single" w:color="000000" w:sz="4" w:space="0"/>
            </w:tcBorders>
            <w:vAlign w:val="center"/>
          </w:tcPr>
          <w:p w14:paraId="2D2FDAC4">
            <w:pPr>
              <w:widowControl/>
              <w:jc w:val="center"/>
              <w:rPr>
                <w:rFonts w:ascii="宋体" w:cs="宋体"/>
                <w:kern w:val="0"/>
                <w:sz w:val="18"/>
                <w:szCs w:val="18"/>
                <w:highlight w:val="none"/>
              </w:rPr>
            </w:pPr>
            <w:r>
              <w:rPr>
                <w:rFonts w:ascii="宋体" w:cs="宋体"/>
                <w:kern w:val="0"/>
                <w:sz w:val="18"/>
                <w:szCs w:val="18"/>
                <w:highlight w:val="none"/>
              </w:rPr>
              <w:t>100%</w:t>
            </w:r>
          </w:p>
        </w:tc>
      </w:tr>
      <w:tr w14:paraId="7CBAA0B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DED1FB8">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141A059C">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47B1A8D1">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2635EC5A">
            <w:pPr>
              <w:widowControl/>
              <w:jc w:val="center"/>
              <w:rPr>
                <w:rFonts w:ascii="宋体" w:cs="宋体"/>
                <w:kern w:val="0"/>
                <w:sz w:val="18"/>
                <w:szCs w:val="18"/>
                <w:highlight w:val="none"/>
              </w:rPr>
            </w:pPr>
          </w:p>
        </w:tc>
      </w:tr>
      <w:tr w14:paraId="684CA92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02C88CC">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2E9A63F1">
            <w:pPr>
              <w:widowControl/>
              <w:jc w:val="center"/>
              <w:rPr>
                <w:rFonts w:ascii="宋体" w:cs="宋体"/>
                <w:kern w:val="0"/>
                <w:sz w:val="18"/>
                <w:szCs w:val="18"/>
                <w:highlight w:val="none"/>
              </w:rPr>
            </w:pPr>
            <w:r>
              <w:rPr>
                <w:rFonts w:hint="eastAsia" w:ascii="宋体" w:hAnsi="宋体" w:cs="宋体"/>
                <w:kern w:val="0"/>
                <w:sz w:val="18"/>
                <w:szCs w:val="18"/>
                <w:highlight w:val="none"/>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6BCC1405">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5F8A5736">
            <w:pPr>
              <w:widowControl/>
              <w:jc w:val="center"/>
              <w:rPr>
                <w:rFonts w:ascii="宋体" w:cs="宋体"/>
                <w:kern w:val="0"/>
                <w:sz w:val="18"/>
                <w:szCs w:val="18"/>
                <w:highlight w:val="none"/>
              </w:rPr>
            </w:pPr>
          </w:p>
        </w:tc>
      </w:tr>
      <w:tr w14:paraId="2A30892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5F0F52B">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41A799C3">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19ECBF45">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6735450C">
            <w:pPr>
              <w:widowControl/>
              <w:jc w:val="center"/>
              <w:rPr>
                <w:rFonts w:ascii="宋体" w:cs="宋体"/>
                <w:kern w:val="0"/>
                <w:sz w:val="18"/>
                <w:szCs w:val="18"/>
                <w:highlight w:val="none"/>
              </w:rPr>
            </w:pPr>
          </w:p>
        </w:tc>
      </w:tr>
      <w:tr w14:paraId="0D007C0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1A1902D">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4829C58A">
            <w:pPr>
              <w:widowControl/>
              <w:jc w:val="center"/>
              <w:rPr>
                <w:rFonts w:ascii="宋体" w:cs="宋体"/>
                <w:kern w:val="0"/>
                <w:sz w:val="18"/>
                <w:szCs w:val="18"/>
                <w:highlight w:val="none"/>
              </w:rPr>
            </w:pPr>
            <w:r>
              <w:rPr>
                <w:rFonts w:hint="eastAsia" w:ascii="宋体" w:hAnsi="宋体" w:cs="宋体"/>
                <w:kern w:val="0"/>
                <w:sz w:val="18"/>
                <w:szCs w:val="18"/>
                <w:highlight w:val="none"/>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75237C67">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40E0A26B">
            <w:pPr>
              <w:widowControl/>
              <w:jc w:val="center"/>
              <w:rPr>
                <w:rFonts w:ascii="宋体" w:cs="宋体"/>
                <w:kern w:val="0"/>
                <w:sz w:val="18"/>
                <w:szCs w:val="18"/>
                <w:highlight w:val="none"/>
              </w:rPr>
            </w:pPr>
          </w:p>
        </w:tc>
      </w:tr>
      <w:tr w14:paraId="4E12DCD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B93D76A">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7C08BAA5">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110E33FC">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053CCABA">
            <w:pPr>
              <w:widowControl/>
              <w:jc w:val="center"/>
              <w:rPr>
                <w:rFonts w:ascii="宋体" w:cs="宋体"/>
                <w:kern w:val="0"/>
                <w:sz w:val="18"/>
                <w:szCs w:val="18"/>
                <w:highlight w:val="none"/>
              </w:rPr>
            </w:pPr>
          </w:p>
        </w:tc>
      </w:tr>
      <w:tr w14:paraId="7877790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30E049B">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5CC82A46">
            <w:pPr>
              <w:widowControl/>
              <w:jc w:val="center"/>
              <w:rPr>
                <w:rFonts w:ascii="宋体" w:cs="宋体"/>
                <w:kern w:val="0"/>
                <w:sz w:val="18"/>
                <w:szCs w:val="18"/>
                <w:highlight w:val="none"/>
              </w:rPr>
            </w:pPr>
            <w:r>
              <w:rPr>
                <w:rFonts w:hint="eastAsia" w:ascii="宋体" w:hAnsi="宋体" w:cs="宋体"/>
                <w:kern w:val="0"/>
                <w:sz w:val="18"/>
                <w:szCs w:val="18"/>
                <w:highlight w:val="none"/>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261C37F5">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3C3D33AE">
            <w:pPr>
              <w:widowControl/>
              <w:jc w:val="center"/>
              <w:rPr>
                <w:rFonts w:ascii="宋体" w:cs="宋体"/>
                <w:kern w:val="0"/>
                <w:sz w:val="18"/>
                <w:szCs w:val="18"/>
                <w:highlight w:val="none"/>
              </w:rPr>
            </w:pPr>
          </w:p>
        </w:tc>
      </w:tr>
      <w:tr w14:paraId="3FF0C1D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88BB001">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152BE6FB">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017D27C9">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48A83290">
            <w:pPr>
              <w:widowControl/>
              <w:jc w:val="center"/>
              <w:rPr>
                <w:rFonts w:ascii="宋体" w:cs="宋体"/>
                <w:kern w:val="0"/>
                <w:sz w:val="18"/>
                <w:szCs w:val="18"/>
                <w:highlight w:val="none"/>
              </w:rPr>
            </w:pPr>
          </w:p>
        </w:tc>
      </w:tr>
      <w:tr w14:paraId="452B8F70">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33859B88">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14:paraId="19FA1FB9">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5FD51BA7">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4DE596E0">
            <w:pPr>
              <w:widowControl/>
              <w:jc w:val="center"/>
              <w:rPr>
                <w:rFonts w:ascii="宋体" w:cs="宋体"/>
                <w:kern w:val="0"/>
                <w:sz w:val="18"/>
                <w:szCs w:val="18"/>
                <w:highlight w:val="none"/>
              </w:rPr>
            </w:pPr>
          </w:p>
        </w:tc>
      </w:tr>
      <w:tr w14:paraId="7C9EFBA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D2FD1E9">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0604A010">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74E22FD8">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vAlign w:val="center"/>
          </w:tcPr>
          <w:p w14:paraId="3DBB814B">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bl>
    <w:p w14:paraId="6D9F676D">
      <w:pPr>
        <w:widowControl/>
        <w:spacing w:line="560" w:lineRule="exact"/>
        <w:ind w:firstLine="630" w:firstLineChars="196"/>
        <w:jc w:val="left"/>
        <w:rPr>
          <w:rFonts w:ascii="楷体_GB2312" w:hAnsi="宋体" w:eastAsia="楷体_GB2312" w:cs="宋体"/>
          <w:b/>
          <w:kern w:val="0"/>
          <w:sz w:val="32"/>
          <w:szCs w:val="32"/>
          <w:highlight w:val="none"/>
        </w:rPr>
      </w:pPr>
    </w:p>
    <w:tbl>
      <w:tblPr>
        <w:tblStyle w:val="8"/>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0DA2580A">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14:paraId="77F6CED8">
            <w:pPr>
              <w:widowControl/>
              <w:jc w:val="center"/>
              <w:outlineLvl w:val="1"/>
              <w:rPr>
                <w:rFonts w:ascii="宋体" w:cs="宋体"/>
                <w:b/>
                <w:bCs/>
                <w:kern w:val="0"/>
                <w:sz w:val="32"/>
                <w:szCs w:val="32"/>
                <w:highlight w:val="none"/>
              </w:rPr>
            </w:pPr>
            <w:r>
              <w:rPr>
                <w:rFonts w:hint="eastAsia" w:ascii="仿宋_GB2312" w:hAnsi="宋体" w:eastAsia="仿宋_GB2312"/>
                <w:b/>
                <w:kern w:val="0"/>
                <w:sz w:val="32"/>
                <w:szCs w:val="32"/>
                <w:highlight w:val="none"/>
              </w:rPr>
              <w:t>项</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支</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出</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绩</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效</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标</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表</w:t>
            </w:r>
          </w:p>
        </w:tc>
      </w:tr>
      <w:tr w14:paraId="00134E4D">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14:paraId="1EEDA87F">
            <w:pPr>
              <w:widowControl/>
              <w:jc w:val="left"/>
              <w:rPr>
                <w:rFonts w:ascii="宋体" w:cs="宋体"/>
                <w:color w:val="000000"/>
                <w:kern w:val="0"/>
                <w:sz w:val="22"/>
                <w:highlight w:val="none"/>
              </w:rPr>
            </w:pPr>
          </w:p>
        </w:tc>
        <w:tc>
          <w:tcPr>
            <w:tcW w:w="1857" w:type="dxa"/>
            <w:tcBorders>
              <w:top w:val="nil"/>
              <w:left w:val="nil"/>
              <w:bottom w:val="nil"/>
              <w:right w:val="nil"/>
            </w:tcBorders>
            <w:noWrap/>
            <w:vAlign w:val="bottom"/>
          </w:tcPr>
          <w:p w14:paraId="0874EF84">
            <w:pPr>
              <w:widowControl/>
              <w:jc w:val="left"/>
              <w:rPr>
                <w:rFonts w:ascii="宋体" w:cs="宋体"/>
                <w:color w:val="000000"/>
                <w:kern w:val="0"/>
                <w:sz w:val="22"/>
                <w:highlight w:val="none"/>
              </w:rPr>
            </w:pPr>
          </w:p>
        </w:tc>
        <w:tc>
          <w:tcPr>
            <w:tcW w:w="1664" w:type="dxa"/>
            <w:tcBorders>
              <w:top w:val="nil"/>
              <w:left w:val="nil"/>
              <w:bottom w:val="nil"/>
              <w:right w:val="nil"/>
            </w:tcBorders>
            <w:noWrap/>
            <w:vAlign w:val="bottom"/>
          </w:tcPr>
          <w:p w14:paraId="5E4C5590">
            <w:pPr>
              <w:widowControl/>
              <w:jc w:val="left"/>
              <w:rPr>
                <w:rFonts w:ascii="宋体" w:cs="宋体"/>
                <w:color w:val="000000"/>
                <w:kern w:val="0"/>
                <w:sz w:val="22"/>
                <w:highlight w:val="none"/>
              </w:rPr>
            </w:pPr>
          </w:p>
        </w:tc>
        <w:tc>
          <w:tcPr>
            <w:tcW w:w="1664" w:type="dxa"/>
            <w:gridSpan w:val="2"/>
            <w:tcBorders>
              <w:top w:val="nil"/>
              <w:left w:val="nil"/>
              <w:bottom w:val="nil"/>
              <w:right w:val="nil"/>
            </w:tcBorders>
            <w:noWrap/>
            <w:vAlign w:val="bottom"/>
          </w:tcPr>
          <w:p w14:paraId="1BE5DBC4">
            <w:pPr>
              <w:widowControl/>
              <w:jc w:val="left"/>
              <w:rPr>
                <w:rFonts w:ascii="宋体" w:cs="宋体"/>
                <w:color w:val="000000"/>
                <w:kern w:val="0"/>
                <w:sz w:val="22"/>
                <w:highlight w:val="none"/>
              </w:rPr>
            </w:pPr>
          </w:p>
        </w:tc>
        <w:tc>
          <w:tcPr>
            <w:tcW w:w="323" w:type="dxa"/>
            <w:tcBorders>
              <w:top w:val="nil"/>
              <w:left w:val="nil"/>
              <w:bottom w:val="nil"/>
              <w:right w:val="nil"/>
            </w:tcBorders>
            <w:noWrap/>
            <w:vAlign w:val="bottom"/>
          </w:tcPr>
          <w:p w14:paraId="22E83C42">
            <w:pPr>
              <w:widowControl/>
              <w:jc w:val="left"/>
              <w:rPr>
                <w:rFonts w:ascii="宋体" w:cs="宋体"/>
                <w:color w:val="000000"/>
                <w:kern w:val="0"/>
                <w:sz w:val="22"/>
                <w:highlight w:val="none"/>
              </w:rPr>
            </w:pPr>
          </w:p>
        </w:tc>
        <w:tc>
          <w:tcPr>
            <w:tcW w:w="323" w:type="dxa"/>
            <w:tcBorders>
              <w:top w:val="nil"/>
              <w:left w:val="nil"/>
              <w:bottom w:val="nil"/>
              <w:right w:val="nil"/>
            </w:tcBorders>
            <w:noWrap/>
            <w:vAlign w:val="bottom"/>
          </w:tcPr>
          <w:p w14:paraId="15D48B69">
            <w:pPr>
              <w:widowControl/>
              <w:jc w:val="left"/>
              <w:rPr>
                <w:rFonts w:ascii="宋体" w:cs="宋体"/>
                <w:color w:val="000000"/>
                <w:kern w:val="0"/>
                <w:sz w:val="22"/>
                <w:highlight w:val="none"/>
              </w:rPr>
            </w:pPr>
          </w:p>
        </w:tc>
        <w:tc>
          <w:tcPr>
            <w:tcW w:w="1925" w:type="dxa"/>
            <w:tcBorders>
              <w:top w:val="nil"/>
              <w:left w:val="nil"/>
              <w:bottom w:val="nil"/>
              <w:right w:val="nil"/>
            </w:tcBorders>
            <w:noWrap/>
            <w:vAlign w:val="bottom"/>
          </w:tcPr>
          <w:p w14:paraId="31336C87">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3158156F">
            <w:pPr>
              <w:widowControl/>
              <w:jc w:val="left"/>
              <w:rPr>
                <w:rFonts w:ascii="宋体" w:cs="宋体"/>
                <w:color w:val="000000"/>
                <w:kern w:val="0"/>
                <w:sz w:val="22"/>
                <w:highlight w:val="none"/>
              </w:rPr>
            </w:pPr>
          </w:p>
        </w:tc>
        <w:tc>
          <w:tcPr>
            <w:tcW w:w="3275" w:type="dxa"/>
            <w:gridSpan w:val="2"/>
            <w:tcBorders>
              <w:top w:val="nil"/>
              <w:left w:val="nil"/>
              <w:bottom w:val="nil"/>
              <w:right w:val="nil"/>
            </w:tcBorders>
            <w:noWrap/>
            <w:vAlign w:val="bottom"/>
          </w:tcPr>
          <w:p w14:paraId="49D11047">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1DB0711A">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67AA8D92">
            <w:pPr>
              <w:widowControl/>
              <w:jc w:val="left"/>
              <w:rPr>
                <w:rFonts w:ascii="宋体" w:cs="宋体"/>
                <w:color w:val="000000"/>
                <w:kern w:val="0"/>
                <w:sz w:val="22"/>
                <w:highlight w:val="none"/>
              </w:rPr>
            </w:pPr>
          </w:p>
        </w:tc>
      </w:tr>
      <w:tr w14:paraId="16E22216">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6C6BA988">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预算单位</w:t>
            </w:r>
          </w:p>
        </w:tc>
        <w:tc>
          <w:tcPr>
            <w:tcW w:w="5831" w:type="dxa"/>
            <w:gridSpan w:val="6"/>
            <w:tcBorders>
              <w:top w:val="single" w:color="auto" w:sz="4" w:space="0"/>
              <w:left w:val="nil"/>
              <w:bottom w:val="single" w:color="auto" w:sz="4" w:space="0"/>
              <w:right w:val="single" w:color="auto" w:sz="4" w:space="0"/>
            </w:tcBorders>
            <w:vAlign w:val="center"/>
          </w:tcPr>
          <w:p w14:paraId="3C30C2F3">
            <w:pPr>
              <w:widowControl/>
              <w:jc w:val="center"/>
              <w:rPr>
                <w:rFonts w:ascii="宋体" w:cs="宋体"/>
                <w:kern w:val="0"/>
                <w:sz w:val="18"/>
                <w:szCs w:val="18"/>
                <w:highlight w:val="none"/>
              </w:rPr>
            </w:pPr>
            <w:r>
              <w:rPr>
                <w:rFonts w:hint="eastAsia" w:ascii="宋体" w:hAnsi="宋体" w:cs="宋体"/>
                <w:kern w:val="0"/>
                <w:sz w:val="18"/>
                <w:szCs w:val="18"/>
                <w:highlight w:val="none"/>
              </w:rPr>
              <w:t>昌吉回族自治州民政局</w:t>
            </w:r>
          </w:p>
        </w:tc>
        <w:tc>
          <w:tcPr>
            <w:tcW w:w="1925" w:type="dxa"/>
            <w:tcBorders>
              <w:top w:val="single" w:color="auto" w:sz="4" w:space="0"/>
              <w:left w:val="nil"/>
              <w:bottom w:val="single" w:color="auto" w:sz="4" w:space="0"/>
              <w:right w:val="single" w:color="auto" w:sz="4" w:space="0"/>
            </w:tcBorders>
            <w:vAlign w:val="center"/>
          </w:tcPr>
          <w:p w14:paraId="348EDD49">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5"/>
            <w:tcBorders>
              <w:top w:val="single" w:color="auto" w:sz="4" w:space="0"/>
              <w:left w:val="nil"/>
              <w:bottom w:val="single" w:color="auto" w:sz="4" w:space="0"/>
              <w:right w:val="single" w:color="auto" w:sz="4" w:space="0"/>
            </w:tcBorders>
            <w:vAlign w:val="center"/>
          </w:tcPr>
          <w:p w14:paraId="1909C02E">
            <w:pPr>
              <w:widowControl/>
              <w:jc w:val="center"/>
              <w:rPr>
                <w:rFonts w:ascii="宋体" w:cs="宋体"/>
                <w:kern w:val="0"/>
                <w:sz w:val="18"/>
                <w:szCs w:val="18"/>
                <w:highlight w:val="none"/>
              </w:rPr>
            </w:pPr>
            <w:r>
              <w:rPr>
                <w:rFonts w:hint="eastAsia" w:ascii="宋体" w:hAnsi="宋体" w:cs="宋体"/>
                <w:kern w:val="0"/>
                <w:sz w:val="18"/>
                <w:szCs w:val="18"/>
                <w:highlight w:val="none"/>
              </w:rPr>
              <w:t>自然灾害救助及应急管理</w:t>
            </w:r>
          </w:p>
        </w:tc>
      </w:tr>
      <w:tr w14:paraId="0C69CC4D">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3A2A233A">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项目资金（万元）</w:t>
            </w:r>
          </w:p>
        </w:tc>
        <w:tc>
          <w:tcPr>
            <w:tcW w:w="1857" w:type="dxa"/>
            <w:tcBorders>
              <w:top w:val="single" w:color="auto" w:sz="4" w:space="0"/>
              <w:left w:val="nil"/>
              <w:bottom w:val="single" w:color="auto" w:sz="4" w:space="0"/>
              <w:right w:val="single" w:color="auto" w:sz="4" w:space="0"/>
            </w:tcBorders>
            <w:vAlign w:val="center"/>
          </w:tcPr>
          <w:p w14:paraId="5B7B1522">
            <w:pPr>
              <w:widowControl/>
              <w:jc w:val="center"/>
              <w:rPr>
                <w:rFonts w:ascii="宋体" w:cs="宋体"/>
                <w:kern w:val="0"/>
                <w:sz w:val="18"/>
                <w:szCs w:val="18"/>
                <w:highlight w:val="none"/>
              </w:rPr>
            </w:pPr>
            <w:r>
              <w:rPr>
                <w:rFonts w:hint="eastAsia" w:ascii="宋体" w:hAnsi="宋体" w:cs="宋体"/>
                <w:kern w:val="0"/>
                <w:sz w:val="18"/>
                <w:szCs w:val="18"/>
                <w:highlight w:val="none"/>
              </w:rPr>
              <w:t>年度资金总额：</w:t>
            </w:r>
          </w:p>
        </w:tc>
        <w:tc>
          <w:tcPr>
            <w:tcW w:w="2164" w:type="dxa"/>
            <w:gridSpan w:val="2"/>
            <w:tcBorders>
              <w:top w:val="nil"/>
              <w:left w:val="nil"/>
              <w:bottom w:val="single" w:color="auto" w:sz="4" w:space="0"/>
              <w:right w:val="single" w:color="auto" w:sz="4" w:space="0"/>
            </w:tcBorders>
            <w:vAlign w:val="center"/>
          </w:tcPr>
          <w:p w14:paraId="4F0DA5BC">
            <w:pPr>
              <w:widowControl/>
              <w:jc w:val="center"/>
              <w:rPr>
                <w:rFonts w:ascii="宋体" w:cs="宋体"/>
                <w:kern w:val="0"/>
                <w:sz w:val="18"/>
                <w:szCs w:val="18"/>
                <w:highlight w:val="none"/>
              </w:rPr>
            </w:pPr>
            <w:r>
              <w:rPr>
                <w:rFonts w:ascii="宋体" w:hAnsi="宋体" w:cs="宋体"/>
                <w:kern w:val="0"/>
                <w:sz w:val="18"/>
                <w:szCs w:val="18"/>
                <w:highlight w:val="none"/>
              </w:rPr>
              <w:t>13</w:t>
            </w:r>
          </w:p>
        </w:tc>
        <w:tc>
          <w:tcPr>
            <w:tcW w:w="1810" w:type="dxa"/>
            <w:gridSpan w:val="3"/>
            <w:tcBorders>
              <w:top w:val="single" w:color="auto" w:sz="4" w:space="0"/>
              <w:left w:val="nil"/>
              <w:bottom w:val="single" w:color="auto" w:sz="4" w:space="0"/>
              <w:right w:val="single" w:color="auto" w:sz="4" w:space="0"/>
            </w:tcBorders>
            <w:vAlign w:val="center"/>
          </w:tcPr>
          <w:p w14:paraId="4D74C402">
            <w:pPr>
              <w:widowControl/>
              <w:jc w:val="center"/>
              <w:rPr>
                <w:rFonts w:asci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14:paraId="4932B6E7">
            <w:pPr>
              <w:widowControl/>
              <w:jc w:val="center"/>
              <w:rPr>
                <w:rFonts w:ascii="宋体" w:cs="宋体"/>
                <w:kern w:val="0"/>
                <w:sz w:val="18"/>
                <w:szCs w:val="18"/>
                <w:highlight w:val="none"/>
              </w:rPr>
            </w:pPr>
            <w:r>
              <w:rPr>
                <w:rFonts w:ascii="宋体" w:hAnsi="宋体" w:cs="宋体"/>
                <w:kern w:val="0"/>
                <w:sz w:val="18"/>
                <w:szCs w:val="18"/>
                <w:highlight w:val="none"/>
              </w:rPr>
              <w:t>13</w:t>
            </w:r>
          </w:p>
        </w:tc>
        <w:tc>
          <w:tcPr>
            <w:tcW w:w="1381" w:type="dxa"/>
            <w:gridSpan w:val="2"/>
            <w:tcBorders>
              <w:top w:val="single" w:color="auto" w:sz="4" w:space="0"/>
              <w:left w:val="nil"/>
              <w:bottom w:val="single" w:color="auto" w:sz="4" w:space="0"/>
              <w:right w:val="single" w:color="auto" w:sz="4" w:space="0"/>
            </w:tcBorders>
            <w:vAlign w:val="center"/>
          </w:tcPr>
          <w:p w14:paraId="11B79EA4">
            <w:pPr>
              <w:widowControl/>
              <w:jc w:val="center"/>
              <w:rPr>
                <w:rFonts w:asci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14:paraId="6C265C8E">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7696ED7C">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4084A819">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项目总体目标</w:t>
            </w:r>
          </w:p>
        </w:tc>
        <w:tc>
          <w:tcPr>
            <w:tcW w:w="11778" w:type="dxa"/>
            <w:gridSpan w:val="12"/>
            <w:tcBorders>
              <w:top w:val="nil"/>
              <w:left w:val="nil"/>
              <w:bottom w:val="single" w:color="000000" w:sz="4" w:space="0"/>
              <w:right w:val="single" w:color="000000" w:sz="4" w:space="0"/>
            </w:tcBorders>
          </w:tcPr>
          <w:p w14:paraId="0C39AA8A">
            <w:pPr>
              <w:widowControl/>
              <w:jc w:val="left"/>
              <w:rPr>
                <w:rFonts w:ascii="宋体" w:cs="宋体"/>
                <w:kern w:val="0"/>
                <w:sz w:val="18"/>
                <w:szCs w:val="18"/>
                <w:highlight w:val="none"/>
              </w:rPr>
            </w:pPr>
            <w:r>
              <w:rPr>
                <w:rFonts w:hint="eastAsia" w:ascii="宋体" w:hAnsi="宋体" w:cs="宋体"/>
                <w:kern w:val="0"/>
                <w:sz w:val="18"/>
                <w:szCs w:val="18"/>
                <w:highlight w:val="none"/>
              </w:rPr>
              <w:t>根据自然灾害救助条例设立；储备州级救灾物资，当发生较大突发性自然灾害，为县市自然灾害救助救提供物资保障支持。开展自然灾害应急救助预案演练，提高实效性；加强应急避难场所建设，提高防灾减灾能力；开展综合减灾示范社区复查和创建指导检查，普及提高防灾减灾知识和能力；开展基层灾害信息员培训，提高自然灾害信息报送提供保障。</w:t>
            </w:r>
          </w:p>
        </w:tc>
      </w:tr>
      <w:tr w14:paraId="2FC3212C">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20A5E343">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一级指标</w:t>
            </w:r>
          </w:p>
        </w:tc>
        <w:tc>
          <w:tcPr>
            <w:tcW w:w="1857" w:type="dxa"/>
            <w:tcBorders>
              <w:top w:val="nil"/>
              <w:left w:val="nil"/>
              <w:bottom w:val="single" w:color="000000" w:sz="4" w:space="0"/>
              <w:right w:val="single" w:color="000000" w:sz="4" w:space="0"/>
            </w:tcBorders>
            <w:vAlign w:val="center"/>
          </w:tcPr>
          <w:p w14:paraId="1BB1425F">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237D17CF">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19E9E891">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14:paraId="7AE88048">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3C6C57FB">
            <w:pPr>
              <w:widowControl/>
              <w:jc w:val="center"/>
              <w:rPr>
                <w:rFonts w:ascii="宋体" w:cs="宋体"/>
                <w:kern w:val="0"/>
                <w:sz w:val="18"/>
                <w:szCs w:val="18"/>
                <w:highlight w:val="none"/>
              </w:rPr>
            </w:pPr>
            <w:r>
              <w:rPr>
                <w:rFonts w:hint="eastAsia" w:ascii="宋体" w:hAnsi="宋体" w:cs="宋体"/>
                <w:kern w:val="0"/>
                <w:sz w:val="18"/>
                <w:szCs w:val="18"/>
                <w:highlight w:val="none"/>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14:paraId="6DE73543">
            <w:pPr>
              <w:widowControl/>
              <w:jc w:val="center"/>
              <w:rPr>
                <w:rFonts w:ascii="宋体" w:cs="宋体"/>
                <w:kern w:val="0"/>
                <w:sz w:val="18"/>
                <w:szCs w:val="18"/>
                <w:highlight w:val="none"/>
              </w:rPr>
            </w:pPr>
            <w:r>
              <w:rPr>
                <w:rFonts w:hint="eastAsia" w:ascii="宋体" w:hAnsi="宋体" w:cs="宋体"/>
                <w:kern w:val="0"/>
                <w:sz w:val="18"/>
                <w:szCs w:val="18"/>
                <w:highlight w:val="none"/>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13C61F86">
            <w:pPr>
              <w:rPr>
                <w:rFonts w:ascii="宋体" w:cs="宋体"/>
                <w:sz w:val="20"/>
                <w:szCs w:val="20"/>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78296D68">
            <w:pPr>
              <w:jc w:val="center"/>
              <w:rPr>
                <w:rFonts w:ascii="宋体" w:cs="宋体"/>
                <w:sz w:val="20"/>
                <w:szCs w:val="20"/>
                <w:highlight w:val="none"/>
              </w:rPr>
            </w:pPr>
          </w:p>
        </w:tc>
      </w:tr>
      <w:tr w14:paraId="588676A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F830B8B">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6F5F5192">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765B6F83">
            <w:pPr>
              <w:widowControl/>
              <w:jc w:val="center"/>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6A016FD7">
            <w:pPr>
              <w:widowControl/>
              <w:jc w:val="center"/>
              <w:rPr>
                <w:rFonts w:ascii="宋体" w:cs="宋体"/>
                <w:kern w:val="0"/>
                <w:sz w:val="18"/>
                <w:szCs w:val="18"/>
                <w:highlight w:val="none"/>
              </w:rPr>
            </w:pPr>
          </w:p>
        </w:tc>
      </w:tr>
      <w:tr w14:paraId="748E3C4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9CB82AE">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38BF7165">
            <w:pPr>
              <w:widowControl/>
              <w:jc w:val="center"/>
              <w:rPr>
                <w:rFonts w:ascii="宋体" w:cs="宋体"/>
                <w:kern w:val="0"/>
                <w:sz w:val="18"/>
                <w:szCs w:val="18"/>
                <w:highlight w:val="none"/>
              </w:rPr>
            </w:pPr>
            <w:r>
              <w:rPr>
                <w:rFonts w:hint="eastAsia" w:ascii="宋体" w:hAnsi="宋体" w:cs="宋体"/>
                <w:kern w:val="0"/>
                <w:sz w:val="18"/>
                <w:szCs w:val="18"/>
                <w:highlight w:val="none"/>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4F5A83EC">
            <w:pPr>
              <w:rPr>
                <w:rFonts w:ascii="宋体" w:cs="宋体"/>
                <w:sz w:val="20"/>
                <w:szCs w:val="20"/>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416A22AC">
            <w:pPr>
              <w:jc w:val="center"/>
              <w:rPr>
                <w:rFonts w:ascii="宋体" w:cs="宋体"/>
                <w:sz w:val="20"/>
                <w:szCs w:val="20"/>
                <w:highlight w:val="none"/>
              </w:rPr>
            </w:pPr>
          </w:p>
        </w:tc>
      </w:tr>
      <w:tr w14:paraId="3399D16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2B906C0">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51F57F63">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29F8D5F4">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54F463D5">
            <w:pPr>
              <w:widowControl/>
              <w:jc w:val="center"/>
              <w:rPr>
                <w:rFonts w:ascii="宋体" w:cs="宋体"/>
                <w:kern w:val="0"/>
                <w:sz w:val="18"/>
                <w:szCs w:val="18"/>
                <w:highlight w:val="none"/>
              </w:rPr>
            </w:pPr>
          </w:p>
        </w:tc>
      </w:tr>
      <w:tr w14:paraId="0C59A53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C7F15A1">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349B8B20">
            <w:pPr>
              <w:widowControl/>
              <w:jc w:val="center"/>
              <w:rPr>
                <w:rFonts w:ascii="宋体" w:cs="宋体"/>
                <w:kern w:val="0"/>
                <w:sz w:val="18"/>
                <w:szCs w:val="18"/>
                <w:highlight w:val="none"/>
              </w:rPr>
            </w:pPr>
            <w:r>
              <w:rPr>
                <w:rFonts w:hint="eastAsia" w:ascii="宋体" w:hAnsi="宋体" w:cs="宋体"/>
                <w:kern w:val="0"/>
                <w:sz w:val="18"/>
                <w:szCs w:val="18"/>
                <w:highlight w:val="none"/>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071723A9">
            <w:pPr>
              <w:widowControl/>
              <w:jc w:val="left"/>
              <w:rPr>
                <w:rFonts w:ascii="宋体" w:cs="宋体"/>
                <w:kern w:val="0"/>
                <w:sz w:val="18"/>
                <w:szCs w:val="18"/>
                <w:highlight w:val="none"/>
              </w:rPr>
            </w:pPr>
            <w:r>
              <w:rPr>
                <w:rFonts w:hint="eastAsia" w:ascii="宋体" w:hAnsi="宋体" w:cs="宋体"/>
                <w:kern w:val="0"/>
                <w:sz w:val="18"/>
                <w:szCs w:val="18"/>
                <w:highlight w:val="none"/>
              </w:rPr>
              <w:t>救灾物资储备数量（</w:t>
            </w:r>
            <w:r>
              <w:rPr>
                <w:rFonts w:ascii="宋体" w:hAnsi="宋体" w:cs="宋体"/>
                <w:kern w:val="0"/>
                <w:sz w:val="18"/>
                <w:szCs w:val="18"/>
                <w:highlight w:val="none"/>
              </w:rPr>
              <w:t>3300</w:t>
            </w:r>
            <w:r>
              <w:rPr>
                <w:rFonts w:hint="eastAsia" w:ascii="宋体" w:hAnsi="宋体" w:cs="宋体"/>
                <w:kern w:val="0"/>
                <w:sz w:val="18"/>
                <w:szCs w:val="18"/>
                <w:highlight w:val="none"/>
              </w:rPr>
              <w:t>件）</w:t>
            </w:r>
          </w:p>
        </w:tc>
        <w:tc>
          <w:tcPr>
            <w:tcW w:w="3773" w:type="dxa"/>
            <w:gridSpan w:val="4"/>
            <w:tcBorders>
              <w:top w:val="single" w:color="000000" w:sz="4" w:space="0"/>
              <w:left w:val="nil"/>
              <w:bottom w:val="single" w:color="000000" w:sz="4" w:space="0"/>
              <w:right w:val="single" w:color="000000" w:sz="4" w:space="0"/>
            </w:tcBorders>
            <w:vAlign w:val="center"/>
          </w:tcPr>
          <w:p w14:paraId="0EFBD831">
            <w:pPr>
              <w:jc w:val="center"/>
              <w:rPr>
                <w:rFonts w:ascii="宋体" w:cs="宋体"/>
                <w:sz w:val="20"/>
                <w:szCs w:val="20"/>
                <w:highlight w:val="none"/>
              </w:rPr>
            </w:pPr>
            <w:r>
              <w:rPr>
                <w:rFonts w:hint="eastAsia" w:ascii="宋体" w:hAnsi="宋体" w:cs="宋体"/>
                <w:sz w:val="20"/>
                <w:szCs w:val="20"/>
                <w:highlight w:val="none"/>
              </w:rPr>
              <w:t>采购救灾物资</w:t>
            </w:r>
            <w:r>
              <w:rPr>
                <w:rFonts w:ascii="宋体" w:hAnsi="宋体" w:cs="宋体"/>
                <w:sz w:val="20"/>
                <w:szCs w:val="20"/>
                <w:highlight w:val="none"/>
              </w:rPr>
              <w:t>1</w:t>
            </w:r>
            <w:r>
              <w:rPr>
                <w:rFonts w:hint="eastAsia" w:ascii="宋体" w:hAnsi="宋体" w:cs="宋体"/>
                <w:sz w:val="20"/>
                <w:szCs w:val="20"/>
                <w:highlight w:val="none"/>
              </w:rPr>
              <w:t>批</w:t>
            </w:r>
          </w:p>
        </w:tc>
      </w:tr>
      <w:tr w14:paraId="4A5A2A6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02ABFC3">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0C558E28">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1F88EADA">
            <w:pPr>
              <w:widowControl/>
              <w:jc w:val="left"/>
              <w:rPr>
                <w:rFonts w:ascii="宋体" w:cs="宋体"/>
                <w:kern w:val="0"/>
                <w:sz w:val="18"/>
                <w:szCs w:val="18"/>
                <w:highlight w:val="none"/>
              </w:rPr>
            </w:pPr>
            <w:r>
              <w:rPr>
                <w:rFonts w:hint="eastAsia" w:ascii="宋体" w:hAnsi="宋体" w:cs="宋体"/>
                <w:kern w:val="0"/>
                <w:sz w:val="18"/>
                <w:szCs w:val="18"/>
                <w:highlight w:val="none"/>
              </w:rPr>
              <w:t>避难场所建设数量（</w:t>
            </w:r>
            <w:r>
              <w:rPr>
                <w:rFonts w:ascii="宋体" w:hAnsi="宋体" w:cs="宋体"/>
                <w:kern w:val="0"/>
                <w:sz w:val="18"/>
                <w:szCs w:val="18"/>
                <w:highlight w:val="none"/>
              </w:rPr>
              <w:t>350</w:t>
            </w:r>
            <w:r>
              <w:rPr>
                <w:rFonts w:hint="eastAsia" w:ascii="宋体" w:hAnsi="宋体" w:cs="宋体"/>
                <w:kern w:val="0"/>
                <w:sz w:val="18"/>
                <w:szCs w:val="18"/>
                <w:highlight w:val="none"/>
              </w:rPr>
              <w:t>个）</w:t>
            </w:r>
          </w:p>
        </w:tc>
        <w:tc>
          <w:tcPr>
            <w:tcW w:w="3773" w:type="dxa"/>
            <w:gridSpan w:val="4"/>
            <w:tcBorders>
              <w:top w:val="single" w:color="000000" w:sz="4" w:space="0"/>
              <w:left w:val="nil"/>
              <w:bottom w:val="single" w:color="000000" w:sz="4" w:space="0"/>
              <w:right w:val="single" w:color="000000" w:sz="4" w:space="0"/>
            </w:tcBorders>
            <w:vAlign w:val="center"/>
          </w:tcPr>
          <w:p w14:paraId="4A760E71">
            <w:pPr>
              <w:jc w:val="center"/>
              <w:rPr>
                <w:rFonts w:ascii="宋体" w:cs="宋体"/>
                <w:sz w:val="20"/>
                <w:szCs w:val="20"/>
                <w:highlight w:val="none"/>
              </w:rPr>
            </w:pPr>
            <w:r>
              <w:rPr>
                <w:rFonts w:hint="eastAsia" w:ascii="宋体" w:hAnsi="宋体" w:cs="宋体"/>
                <w:sz w:val="20"/>
                <w:szCs w:val="20"/>
                <w:highlight w:val="none"/>
              </w:rPr>
              <w:t>应急避难场所建档检查（</w:t>
            </w:r>
            <w:r>
              <w:rPr>
                <w:rFonts w:ascii="宋体" w:hAnsi="宋体" w:cs="宋体"/>
                <w:sz w:val="20"/>
                <w:szCs w:val="20"/>
                <w:highlight w:val="none"/>
              </w:rPr>
              <w:t>350</w:t>
            </w:r>
            <w:r>
              <w:rPr>
                <w:rFonts w:hint="eastAsia" w:ascii="宋体" w:hAnsi="宋体" w:cs="宋体"/>
                <w:sz w:val="20"/>
                <w:szCs w:val="20"/>
                <w:highlight w:val="none"/>
              </w:rPr>
              <w:t>个）</w:t>
            </w:r>
          </w:p>
        </w:tc>
      </w:tr>
      <w:tr w14:paraId="589FA10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C85D823">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4A60C2DE">
            <w:pPr>
              <w:widowControl/>
              <w:jc w:val="center"/>
              <w:rPr>
                <w:rFonts w:ascii="宋体" w:cs="宋体"/>
                <w:kern w:val="0"/>
                <w:sz w:val="18"/>
                <w:szCs w:val="18"/>
                <w:highlight w:val="none"/>
              </w:rPr>
            </w:pPr>
            <w:r>
              <w:rPr>
                <w:rFonts w:hint="eastAsia" w:ascii="宋体" w:hAnsi="宋体" w:cs="宋体"/>
                <w:kern w:val="0"/>
                <w:sz w:val="18"/>
                <w:szCs w:val="18"/>
                <w:highlight w:val="none"/>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23663715">
            <w:pPr>
              <w:rPr>
                <w:rFonts w:ascii="宋体" w:cs="宋体"/>
                <w:sz w:val="20"/>
                <w:szCs w:val="20"/>
                <w:highlight w:val="none"/>
              </w:rPr>
            </w:pPr>
            <w:r>
              <w:rPr>
                <w:rFonts w:hint="eastAsia" w:ascii="宋体" w:hAnsi="宋体" w:cs="宋体"/>
                <w:sz w:val="20"/>
                <w:szCs w:val="20"/>
                <w:highlight w:val="none"/>
              </w:rPr>
              <w:t>基层灾害信息员培训（</w:t>
            </w:r>
            <w:r>
              <w:rPr>
                <w:rFonts w:ascii="宋体" w:hAnsi="宋体" w:cs="宋体"/>
                <w:sz w:val="20"/>
                <w:szCs w:val="20"/>
                <w:highlight w:val="none"/>
              </w:rPr>
              <w:t>30</w:t>
            </w:r>
            <w:r>
              <w:rPr>
                <w:rFonts w:hint="eastAsia" w:ascii="宋体" w:hAnsi="宋体" w:cs="宋体"/>
                <w:sz w:val="20"/>
                <w:szCs w:val="20"/>
                <w:highlight w:val="none"/>
              </w:rPr>
              <w:t>人）</w:t>
            </w:r>
          </w:p>
        </w:tc>
        <w:tc>
          <w:tcPr>
            <w:tcW w:w="3773" w:type="dxa"/>
            <w:gridSpan w:val="4"/>
            <w:tcBorders>
              <w:top w:val="single" w:color="000000" w:sz="4" w:space="0"/>
              <w:left w:val="nil"/>
              <w:bottom w:val="single" w:color="000000" w:sz="4" w:space="0"/>
              <w:right w:val="single" w:color="000000" w:sz="4" w:space="0"/>
            </w:tcBorders>
            <w:vAlign w:val="center"/>
          </w:tcPr>
          <w:p w14:paraId="0EB38021">
            <w:pPr>
              <w:jc w:val="center"/>
              <w:rPr>
                <w:rFonts w:ascii="宋体" w:cs="宋体"/>
                <w:sz w:val="20"/>
                <w:szCs w:val="20"/>
                <w:highlight w:val="none"/>
              </w:rPr>
            </w:pPr>
            <w:r>
              <w:rPr>
                <w:rFonts w:hint="eastAsia" w:ascii="宋体" w:hAnsi="宋体" w:cs="宋体"/>
                <w:sz w:val="20"/>
                <w:szCs w:val="20"/>
                <w:highlight w:val="none"/>
              </w:rPr>
              <w:t>基层灾害信息员培训（</w:t>
            </w:r>
            <w:r>
              <w:rPr>
                <w:rFonts w:ascii="宋体" w:hAnsi="宋体" w:cs="宋体"/>
                <w:sz w:val="20"/>
                <w:szCs w:val="20"/>
                <w:highlight w:val="none"/>
              </w:rPr>
              <w:t>30</w:t>
            </w:r>
            <w:r>
              <w:rPr>
                <w:rFonts w:hint="eastAsia" w:ascii="宋体" w:hAnsi="宋体" w:cs="宋体"/>
                <w:sz w:val="20"/>
                <w:szCs w:val="20"/>
                <w:highlight w:val="none"/>
              </w:rPr>
              <w:t>人）</w:t>
            </w:r>
          </w:p>
        </w:tc>
      </w:tr>
      <w:tr w14:paraId="41C41F9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70058E2">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39ECB4C1">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26D63D2A">
            <w:pPr>
              <w:widowControl/>
              <w:jc w:val="left"/>
              <w:rPr>
                <w:rFonts w:ascii="宋体" w:cs="宋体"/>
                <w:kern w:val="0"/>
                <w:sz w:val="18"/>
                <w:szCs w:val="18"/>
                <w:highlight w:val="none"/>
              </w:rPr>
            </w:pPr>
            <w:r>
              <w:rPr>
                <w:rFonts w:hint="eastAsia" w:ascii="宋体" w:cs="宋体"/>
                <w:kern w:val="0"/>
                <w:sz w:val="18"/>
                <w:szCs w:val="18"/>
                <w:highlight w:val="none"/>
              </w:rPr>
              <w:t>县级灾害信息员培训率</w:t>
            </w:r>
          </w:p>
        </w:tc>
        <w:tc>
          <w:tcPr>
            <w:tcW w:w="3773" w:type="dxa"/>
            <w:gridSpan w:val="4"/>
            <w:tcBorders>
              <w:top w:val="single" w:color="000000" w:sz="4" w:space="0"/>
              <w:left w:val="nil"/>
              <w:bottom w:val="single" w:color="000000" w:sz="4" w:space="0"/>
              <w:right w:val="single" w:color="000000" w:sz="4" w:space="0"/>
            </w:tcBorders>
            <w:vAlign w:val="center"/>
          </w:tcPr>
          <w:p w14:paraId="69233683">
            <w:pPr>
              <w:widowControl/>
              <w:jc w:val="center"/>
              <w:rPr>
                <w:rFonts w:ascii="宋体" w:cs="宋体"/>
                <w:kern w:val="0"/>
                <w:sz w:val="18"/>
                <w:szCs w:val="18"/>
                <w:highlight w:val="none"/>
              </w:rPr>
            </w:pPr>
            <w:r>
              <w:rPr>
                <w:rFonts w:ascii="宋体" w:cs="宋体"/>
                <w:kern w:val="0"/>
                <w:sz w:val="18"/>
                <w:szCs w:val="18"/>
                <w:highlight w:val="none"/>
              </w:rPr>
              <w:t>90%</w:t>
            </w:r>
            <w:r>
              <w:rPr>
                <w:rFonts w:hint="eastAsia" w:ascii="宋体" w:cs="宋体"/>
                <w:kern w:val="0"/>
                <w:sz w:val="18"/>
                <w:szCs w:val="18"/>
                <w:highlight w:val="none"/>
              </w:rPr>
              <w:t>以上</w:t>
            </w:r>
          </w:p>
        </w:tc>
      </w:tr>
      <w:tr w14:paraId="029E291B">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35676E4B">
            <w:pPr>
              <w:widowControl/>
              <w:jc w:val="center"/>
              <w:rPr>
                <w:rFonts w:ascii="宋体" w:cs="宋体"/>
                <w:kern w:val="0"/>
                <w:sz w:val="18"/>
                <w:szCs w:val="18"/>
                <w:highlight w:val="none"/>
              </w:rPr>
            </w:pPr>
            <w:r>
              <w:rPr>
                <w:rFonts w:hint="eastAsia" w:ascii="宋体" w:hAnsi="宋体" w:cs="宋体"/>
                <w:kern w:val="0"/>
                <w:sz w:val="18"/>
                <w:szCs w:val="18"/>
                <w:highlight w:val="none"/>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14:paraId="1838002E">
            <w:pPr>
              <w:widowControl/>
              <w:jc w:val="center"/>
              <w:rPr>
                <w:rFonts w:ascii="宋体" w:cs="宋体"/>
                <w:kern w:val="0"/>
                <w:sz w:val="18"/>
                <w:szCs w:val="18"/>
                <w:highlight w:val="none"/>
              </w:rPr>
            </w:pPr>
            <w:r>
              <w:rPr>
                <w:rFonts w:hint="eastAsia" w:ascii="宋体" w:hAnsi="宋体" w:cs="宋体"/>
                <w:kern w:val="0"/>
                <w:sz w:val="18"/>
                <w:szCs w:val="18"/>
                <w:highlight w:val="none"/>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006B7F6B">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38613AEF">
            <w:pPr>
              <w:widowControl/>
              <w:jc w:val="center"/>
              <w:rPr>
                <w:rFonts w:ascii="宋体" w:cs="宋体"/>
                <w:kern w:val="0"/>
                <w:sz w:val="18"/>
                <w:szCs w:val="18"/>
                <w:highlight w:val="none"/>
              </w:rPr>
            </w:pPr>
          </w:p>
        </w:tc>
      </w:tr>
      <w:tr w14:paraId="2CEDE44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4189D63">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0D4110E1">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26899105">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39E1BE69">
            <w:pPr>
              <w:widowControl/>
              <w:jc w:val="center"/>
              <w:rPr>
                <w:rFonts w:ascii="宋体" w:cs="宋体"/>
                <w:kern w:val="0"/>
                <w:sz w:val="18"/>
                <w:szCs w:val="18"/>
                <w:highlight w:val="none"/>
              </w:rPr>
            </w:pPr>
          </w:p>
        </w:tc>
      </w:tr>
      <w:tr w14:paraId="2B322DC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CB782B5">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0446D561">
            <w:pPr>
              <w:widowControl/>
              <w:jc w:val="center"/>
              <w:rPr>
                <w:rFonts w:ascii="宋体" w:cs="宋体"/>
                <w:kern w:val="0"/>
                <w:sz w:val="18"/>
                <w:szCs w:val="18"/>
                <w:highlight w:val="none"/>
              </w:rPr>
            </w:pPr>
            <w:r>
              <w:rPr>
                <w:rFonts w:hint="eastAsia" w:ascii="宋体" w:hAnsi="宋体" w:cs="宋体"/>
                <w:kern w:val="0"/>
                <w:sz w:val="18"/>
                <w:szCs w:val="18"/>
                <w:highlight w:val="none"/>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45BDEF1F">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34EDE518">
            <w:pPr>
              <w:widowControl/>
              <w:jc w:val="center"/>
              <w:rPr>
                <w:rFonts w:ascii="宋体" w:cs="宋体"/>
                <w:kern w:val="0"/>
                <w:sz w:val="18"/>
                <w:szCs w:val="18"/>
                <w:highlight w:val="none"/>
              </w:rPr>
            </w:pPr>
          </w:p>
        </w:tc>
      </w:tr>
      <w:tr w14:paraId="798AC4D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284E25C">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72C2196C">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453DE8E5">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026FD189">
            <w:pPr>
              <w:widowControl/>
              <w:jc w:val="center"/>
              <w:rPr>
                <w:rFonts w:ascii="宋体" w:cs="宋体"/>
                <w:kern w:val="0"/>
                <w:sz w:val="18"/>
                <w:szCs w:val="18"/>
                <w:highlight w:val="none"/>
              </w:rPr>
            </w:pPr>
          </w:p>
        </w:tc>
      </w:tr>
      <w:tr w14:paraId="168FBA3A">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D87292D">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376B5BF9">
            <w:pPr>
              <w:widowControl/>
              <w:jc w:val="center"/>
              <w:rPr>
                <w:rFonts w:ascii="宋体" w:cs="宋体"/>
                <w:kern w:val="0"/>
                <w:sz w:val="18"/>
                <w:szCs w:val="18"/>
                <w:highlight w:val="none"/>
              </w:rPr>
            </w:pPr>
            <w:r>
              <w:rPr>
                <w:rFonts w:hint="eastAsia" w:ascii="宋体" w:hAnsi="宋体" w:cs="宋体"/>
                <w:kern w:val="0"/>
                <w:sz w:val="18"/>
                <w:szCs w:val="18"/>
                <w:highlight w:val="none"/>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6B81BFA1">
            <w:pPr>
              <w:widowControl/>
              <w:jc w:val="left"/>
              <w:rPr>
                <w:rFonts w:ascii="宋体" w:cs="宋体"/>
                <w:kern w:val="0"/>
                <w:sz w:val="18"/>
                <w:szCs w:val="18"/>
                <w:highlight w:val="none"/>
              </w:rPr>
            </w:pPr>
            <w:r>
              <w:rPr>
                <w:rFonts w:hint="eastAsia" w:ascii="宋体" w:hAnsi="宋体" w:cs="宋体"/>
                <w:kern w:val="0"/>
                <w:sz w:val="18"/>
                <w:szCs w:val="18"/>
                <w:highlight w:val="none"/>
              </w:rPr>
              <w:t>问卷调查中，满意和较为满意的比率</w:t>
            </w:r>
          </w:p>
        </w:tc>
        <w:tc>
          <w:tcPr>
            <w:tcW w:w="3773" w:type="dxa"/>
            <w:gridSpan w:val="4"/>
            <w:tcBorders>
              <w:top w:val="single" w:color="000000" w:sz="4" w:space="0"/>
              <w:left w:val="nil"/>
              <w:bottom w:val="single" w:color="000000" w:sz="4" w:space="0"/>
              <w:right w:val="single" w:color="000000" w:sz="4" w:space="0"/>
            </w:tcBorders>
            <w:vAlign w:val="center"/>
          </w:tcPr>
          <w:p w14:paraId="1B053E82">
            <w:pPr>
              <w:widowControl/>
              <w:jc w:val="center"/>
              <w:rPr>
                <w:rFonts w:ascii="宋体" w:cs="宋体"/>
                <w:kern w:val="0"/>
                <w:sz w:val="18"/>
                <w:szCs w:val="18"/>
                <w:highlight w:val="none"/>
              </w:rPr>
            </w:pPr>
            <w:r>
              <w:rPr>
                <w:rFonts w:ascii="宋体" w:cs="宋体"/>
                <w:kern w:val="0"/>
                <w:sz w:val="18"/>
                <w:szCs w:val="18"/>
                <w:highlight w:val="none"/>
              </w:rPr>
              <w:t>90%</w:t>
            </w:r>
            <w:r>
              <w:rPr>
                <w:rFonts w:hint="eastAsia" w:ascii="宋体" w:cs="宋体"/>
                <w:kern w:val="0"/>
                <w:sz w:val="18"/>
                <w:szCs w:val="18"/>
                <w:highlight w:val="none"/>
              </w:rPr>
              <w:t>以上</w:t>
            </w:r>
          </w:p>
        </w:tc>
      </w:tr>
      <w:tr w14:paraId="666689D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7892DA1">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1BF4CEE5">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51D62582">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29755B49">
            <w:pPr>
              <w:widowControl/>
              <w:jc w:val="center"/>
              <w:rPr>
                <w:rFonts w:ascii="宋体" w:cs="宋体"/>
                <w:kern w:val="0"/>
                <w:sz w:val="18"/>
                <w:szCs w:val="18"/>
                <w:highlight w:val="none"/>
              </w:rPr>
            </w:pPr>
          </w:p>
        </w:tc>
      </w:tr>
      <w:tr w14:paraId="53B86E5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979F3F8">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3D2FAC84">
            <w:pPr>
              <w:widowControl/>
              <w:jc w:val="center"/>
              <w:rPr>
                <w:rFonts w:ascii="宋体" w:cs="宋体"/>
                <w:kern w:val="0"/>
                <w:sz w:val="18"/>
                <w:szCs w:val="18"/>
                <w:highlight w:val="none"/>
              </w:rPr>
            </w:pPr>
            <w:r>
              <w:rPr>
                <w:rFonts w:hint="eastAsia" w:ascii="宋体" w:hAnsi="宋体" w:cs="宋体"/>
                <w:kern w:val="0"/>
                <w:sz w:val="18"/>
                <w:szCs w:val="18"/>
                <w:highlight w:val="none"/>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11AD2D46">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034B96A7">
            <w:pPr>
              <w:widowControl/>
              <w:jc w:val="center"/>
              <w:rPr>
                <w:rFonts w:ascii="宋体" w:cs="宋体"/>
                <w:kern w:val="0"/>
                <w:sz w:val="18"/>
                <w:szCs w:val="18"/>
                <w:highlight w:val="none"/>
              </w:rPr>
            </w:pPr>
          </w:p>
        </w:tc>
      </w:tr>
      <w:tr w14:paraId="0A46F97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2890828">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6C488A1F">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4D841E77">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414FD3A8">
            <w:pPr>
              <w:widowControl/>
              <w:jc w:val="center"/>
              <w:rPr>
                <w:rFonts w:ascii="宋体" w:cs="宋体"/>
                <w:kern w:val="0"/>
                <w:sz w:val="18"/>
                <w:szCs w:val="18"/>
                <w:highlight w:val="none"/>
              </w:rPr>
            </w:pPr>
          </w:p>
        </w:tc>
      </w:tr>
      <w:tr w14:paraId="1E253B82">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64D9E878">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14:paraId="095BB3E2">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68311ECD">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5EF00D41">
            <w:pPr>
              <w:widowControl/>
              <w:jc w:val="center"/>
              <w:rPr>
                <w:rFonts w:ascii="宋体" w:cs="宋体"/>
                <w:kern w:val="0"/>
                <w:sz w:val="18"/>
                <w:szCs w:val="18"/>
                <w:highlight w:val="none"/>
              </w:rPr>
            </w:pPr>
          </w:p>
        </w:tc>
      </w:tr>
      <w:tr w14:paraId="1D51C48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7B93FB9">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21EF471D">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1A0C11FA">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vAlign w:val="center"/>
          </w:tcPr>
          <w:p w14:paraId="02330B6A">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bl>
    <w:p w14:paraId="2CFE034F">
      <w:pPr>
        <w:widowControl/>
        <w:spacing w:line="560" w:lineRule="exact"/>
        <w:ind w:firstLine="630" w:firstLineChars="196"/>
        <w:jc w:val="left"/>
        <w:rPr>
          <w:rFonts w:ascii="楷体_GB2312" w:hAnsi="宋体" w:eastAsia="楷体_GB2312" w:cs="宋体"/>
          <w:b/>
          <w:kern w:val="0"/>
          <w:sz w:val="32"/>
          <w:szCs w:val="32"/>
          <w:highlight w:val="none"/>
        </w:rPr>
      </w:pPr>
    </w:p>
    <w:tbl>
      <w:tblPr>
        <w:tblStyle w:val="8"/>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3ADFD6D4">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14:paraId="048D9281">
            <w:pPr>
              <w:widowControl/>
              <w:jc w:val="center"/>
              <w:outlineLvl w:val="1"/>
              <w:rPr>
                <w:rFonts w:ascii="宋体" w:cs="宋体"/>
                <w:b/>
                <w:bCs/>
                <w:kern w:val="0"/>
                <w:sz w:val="32"/>
                <w:szCs w:val="32"/>
                <w:highlight w:val="none"/>
              </w:rPr>
            </w:pPr>
            <w:r>
              <w:rPr>
                <w:rFonts w:hint="eastAsia" w:ascii="仿宋_GB2312" w:hAnsi="宋体" w:eastAsia="仿宋_GB2312"/>
                <w:b/>
                <w:kern w:val="0"/>
                <w:sz w:val="32"/>
                <w:szCs w:val="32"/>
                <w:highlight w:val="none"/>
              </w:rPr>
              <w:t>项</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支</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出</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绩</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效</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标</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表</w:t>
            </w:r>
          </w:p>
        </w:tc>
      </w:tr>
      <w:tr w14:paraId="33EA0273">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14:paraId="1302A314">
            <w:pPr>
              <w:widowControl/>
              <w:jc w:val="left"/>
              <w:rPr>
                <w:rFonts w:ascii="宋体" w:cs="宋体"/>
                <w:color w:val="000000"/>
                <w:kern w:val="0"/>
                <w:sz w:val="22"/>
                <w:highlight w:val="none"/>
              </w:rPr>
            </w:pPr>
          </w:p>
        </w:tc>
        <w:tc>
          <w:tcPr>
            <w:tcW w:w="1857" w:type="dxa"/>
            <w:tcBorders>
              <w:top w:val="nil"/>
              <w:left w:val="nil"/>
              <w:bottom w:val="nil"/>
              <w:right w:val="nil"/>
            </w:tcBorders>
            <w:noWrap/>
            <w:vAlign w:val="bottom"/>
          </w:tcPr>
          <w:p w14:paraId="5C2DC553">
            <w:pPr>
              <w:widowControl/>
              <w:jc w:val="left"/>
              <w:rPr>
                <w:rFonts w:ascii="宋体" w:cs="宋体"/>
                <w:color w:val="000000"/>
                <w:kern w:val="0"/>
                <w:sz w:val="22"/>
                <w:highlight w:val="none"/>
              </w:rPr>
            </w:pPr>
          </w:p>
        </w:tc>
        <w:tc>
          <w:tcPr>
            <w:tcW w:w="1664" w:type="dxa"/>
            <w:tcBorders>
              <w:top w:val="nil"/>
              <w:left w:val="nil"/>
              <w:bottom w:val="nil"/>
              <w:right w:val="nil"/>
            </w:tcBorders>
            <w:noWrap/>
            <w:vAlign w:val="bottom"/>
          </w:tcPr>
          <w:p w14:paraId="16225EF3">
            <w:pPr>
              <w:widowControl/>
              <w:jc w:val="left"/>
              <w:rPr>
                <w:rFonts w:ascii="宋体" w:cs="宋体"/>
                <w:color w:val="000000"/>
                <w:kern w:val="0"/>
                <w:sz w:val="22"/>
                <w:highlight w:val="none"/>
              </w:rPr>
            </w:pPr>
          </w:p>
        </w:tc>
        <w:tc>
          <w:tcPr>
            <w:tcW w:w="1664" w:type="dxa"/>
            <w:gridSpan w:val="2"/>
            <w:tcBorders>
              <w:top w:val="nil"/>
              <w:left w:val="nil"/>
              <w:bottom w:val="nil"/>
              <w:right w:val="nil"/>
            </w:tcBorders>
            <w:noWrap/>
            <w:vAlign w:val="bottom"/>
          </w:tcPr>
          <w:p w14:paraId="0260A428">
            <w:pPr>
              <w:widowControl/>
              <w:jc w:val="left"/>
              <w:rPr>
                <w:rFonts w:ascii="宋体" w:cs="宋体"/>
                <w:color w:val="000000"/>
                <w:kern w:val="0"/>
                <w:sz w:val="22"/>
                <w:highlight w:val="none"/>
              </w:rPr>
            </w:pPr>
          </w:p>
        </w:tc>
        <w:tc>
          <w:tcPr>
            <w:tcW w:w="323" w:type="dxa"/>
            <w:tcBorders>
              <w:top w:val="nil"/>
              <w:left w:val="nil"/>
              <w:bottom w:val="nil"/>
              <w:right w:val="nil"/>
            </w:tcBorders>
            <w:noWrap/>
            <w:vAlign w:val="bottom"/>
          </w:tcPr>
          <w:p w14:paraId="12BA78E9">
            <w:pPr>
              <w:widowControl/>
              <w:jc w:val="left"/>
              <w:rPr>
                <w:rFonts w:ascii="宋体" w:cs="宋体"/>
                <w:color w:val="000000"/>
                <w:kern w:val="0"/>
                <w:sz w:val="22"/>
                <w:highlight w:val="none"/>
              </w:rPr>
            </w:pPr>
          </w:p>
        </w:tc>
        <w:tc>
          <w:tcPr>
            <w:tcW w:w="323" w:type="dxa"/>
            <w:tcBorders>
              <w:top w:val="nil"/>
              <w:left w:val="nil"/>
              <w:bottom w:val="nil"/>
              <w:right w:val="nil"/>
            </w:tcBorders>
            <w:noWrap/>
            <w:vAlign w:val="bottom"/>
          </w:tcPr>
          <w:p w14:paraId="14F8D7C7">
            <w:pPr>
              <w:widowControl/>
              <w:jc w:val="left"/>
              <w:rPr>
                <w:rFonts w:ascii="宋体" w:cs="宋体"/>
                <w:color w:val="000000"/>
                <w:kern w:val="0"/>
                <w:sz w:val="22"/>
                <w:highlight w:val="none"/>
              </w:rPr>
            </w:pPr>
          </w:p>
        </w:tc>
        <w:tc>
          <w:tcPr>
            <w:tcW w:w="1925" w:type="dxa"/>
            <w:tcBorders>
              <w:top w:val="nil"/>
              <w:left w:val="nil"/>
              <w:bottom w:val="nil"/>
              <w:right w:val="nil"/>
            </w:tcBorders>
            <w:noWrap/>
            <w:vAlign w:val="bottom"/>
          </w:tcPr>
          <w:p w14:paraId="1D7D6C61">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6B123D83">
            <w:pPr>
              <w:widowControl/>
              <w:jc w:val="left"/>
              <w:rPr>
                <w:rFonts w:ascii="宋体" w:cs="宋体"/>
                <w:color w:val="000000"/>
                <w:kern w:val="0"/>
                <w:sz w:val="22"/>
                <w:highlight w:val="none"/>
              </w:rPr>
            </w:pPr>
          </w:p>
        </w:tc>
        <w:tc>
          <w:tcPr>
            <w:tcW w:w="3275" w:type="dxa"/>
            <w:gridSpan w:val="2"/>
            <w:tcBorders>
              <w:top w:val="nil"/>
              <w:left w:val="nil"/>
              <w:bottom w:val="nil"/>
              <w:right w:val="nil"/>
            </w:tcBorders>
            <w:noWrap/>
            <w:vAlign w:val="bottom"/>
          </w:tcPr>
          <w:p w14:paraId="67E8709F">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5452C1C1">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34D6D354">
            <w:pPr>
              <w:widowControl/>
              <w:jc w:val="left"/>
              <w:rPr>
                <w:rFonts w:ascii="宋体" w:cs="宋体"/>
                <w:color w:val="000000"/>
                <w:kern w:val="0"/>
                <w:sz w:val="22"/>
                <w:highlight w:val="none"/>
              </w:rPr>
            </w:pPr>
          </w:p>
        </w:tc>
      </w:tr>
      <w:tr w14:paraId="4E29582A">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14A142AA">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预算单位</w:t>
            </w:r>
          </w:p>
        </w:tc>
        <w:tc>
          <w:tcPr>
            <w:tcW w:w="5831" w:type="dxa"/>
            <w:gridSpan w:val="6"/>
            <w:tcBorders>
              <w:top w:val="single" w:color="auto" w:sz="4" w:space="0"/>
              <w:left w:val="nil"/>
              <w:bottom w:val="single" w:color="auto" w:sz="4" w:space="0"/>
              <w:right w:val="single" w:color="auto" w:sz="4" w:space="0"/>
            </w:tcBorders>
            <w:vAlign w:val="center"/>
          </w:tcPr>
          <w:p w14:paraId="486E78BB">
            <w:pPr>
              <w:widowControl/>
              <w:jc w:val="center"/>
              <w:rPr>
                <w:rFonts w:ascii="宋体" w:cs="宋体"/>
                <w:kern w:val="0"/>
                <w:sz w:val="18"/>
                <w:szCs w:val="18"/>
                <w:highlight w:val="none"/>
              </w:rPr>
            </w:pPr>
            <w:r>
              <w:rPr>
                <w:rFonts w:hint="eastAsia" w:ascii="宋体" w:hAnsi="宋体" w:cs="宋体"/>
                <w:kern w:val="0"/>
                <w:sz w:val="18"/>
                <w:szCs w:val="18"/>
                <w:highlight w:val="none"/>
              </w:rPr>
              <w:t>昌吉回族自治州民政局</w:t>
            </w:r>
          </w:p>
        </w:tc>
        <w:tc>
          <w:tcPr>
            <w:tcW w:w="1925" w:type="dxa"/>
            <w:tcBorders>
              <w:top w:val="single" w:color="auto" w:sz="4" w:space="0"/>
              <w:left w:val="nil"/>
              <w:bottom w:val="single" w:color="auto" w:sz="4" w:space="0"/>
              <w:right w:val="single" w:color="auto" w:sz="4" w:space="0"/>
            </w:tcBorders>
            <w:vAlign w:val="center"/>
          </w:tcPr>
          <w:p w14:paraId="6561E299">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5"/>
            <w:tcBorders>
              <w:top w:val="single" w:color="auto" w:sz="4" w:space="0"/>
              <w:left w:val="nil"/>
              <w:bottom w:val="single" w:color="auto" w:sz="4" w:space="0"/>
              <w:right w:val="single" w:color="auto" w:sz="4" w:space="0"/>
            </w:tcBorders>
            <w:vAlign w:val="center"/>
          </w:tcPr>
          <w:p w14:paraId="1668F628">
            <w:pPr>
              <w:widowControl/>
              <w:jc w:val="center"/>
              <w:rPr>
                <w:rFonts w:ascii="宋体" w:cs="宋体"/>
                <w:kern w:val="0"/>
                <w:sz w:val="18"/>
                <w:szCs w:val="18"/>
                <w:highlight w:val="none"/>
              </w:rPr>
            </w:pPr>
            <w:r>
              <w:rPr>
                <w:rFonts w:hint="eastAsia" w:ascii="宋体" w:hAnsi="宋体" w:cs="宋体"/>
                <w:kern w:val="0"/>
                <w:sz w:val="18"/>
                <w:szCs w:val="18"/>
                <w:highlight w:val="none"/>
              </w:rPr>
              <w:t>社会组织登记和等级评估</w:t>
            </w:r>
          </w:p>
        </w:tc>
      </w:tr>
      <w:tr w14:paraId="0CAD1676">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756E3372">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项目资金（万元）</w:t>
            </w:r>
          </w:p>
        </w:tc>
        <w:tc>
          <w:tcPr>
            <w:tcW w:w="1857" w:type="dxa"/>
            <w:tcBorders>
              <w:top w:val="single" w:color="auto" w:sz="4" w:space="0"/>
              <w:left w:val="nil"/>
              <w:bottom w:val="single" w:color="auto" w:sz="4" w:space="0"/>
              <w:right w:val="single" w:color="auto" w:sz="4" w:space="0"/>
            </w:tcBorders>
            <w:vAlign w:val="center"/>
          </w:tcPr>
          <w:p w14:paraId="4968DFA9">
            <w:pPr>
              <w:widowControl/>
              <w:jc w:val="center"/>
              <w:rPr>
                <w:rFonts w:ascii="宋体" w:cs="宋体"/>
                <w:kern w:val="0"/>
                <w:sz w:val="18"/>
                <w:szCs w:val="18"/>
                <w:highlight w:val="none"/>
              </w:rPr>
            </w:pPr>
            <w:r>
              <w:rPr>
                <w:rFonts w:hint="eastAsia" w:ascii="宋体" w:hAnsi="宋体" w:cs="宋体"/>
                <w:kern w:val="0"/>
                <w:sz w:val="18"/>
                <w:szCs w:val="18"/>
                <w:highlight w:val="none"/>
              </w:rPr>
              <w:t>年度资金总额：</w:t>
            </w:r>
          </w:p>
        </w:tc>
        <w:tc>
          <w:tcPr>
            <w:tcW w:w="2164" w:type="dxa"/>
            <w:gridSpan w:val="2"/>
            <w:tcBorders>
              <w:top w:val="nil"/>
              <w:left w:val="nil"/>
              <w:bottom w:val="single" w:color="auto" w:sz="4" w:space="0"/>
              <w:right w:val="single" w:color="auto" w:sz="4" w:space="0"/>
            </w:tcBorders>
            <w:vAlign w:val="center"/>
          </w:tcPr>
          <w:p w14:paraId="3B9CED69">
            <w:pPr>
              <w:widowControl/>
              <w:jc w:val="center"/>
              <w:rPr>
                <w:rFonts w:ascii="宋体" w:cs="宋体"/>
                <w:kern w:val="0"/>
                <w:sz w:val="18"/>
                <w:szCs w:val="18"/>
                <w:highlight w:val="none"/>
              </w:rPr>
            </w:pPr>
            <w:r>
              <w:rPr>
                <w:rFonts w:ascii="宋体" w:hAnsi="宋体" w:cs="宋体"/>
                <w:kern w:val="0"/>
                <w:sz w:val="18"/>
                <w:szCs w:val="18"/>
                <w:highlight w:val="none"/>
              </w:rPr>
              <w:t>14</w:t>
            </w:r>
          </w:p>
        </w:tc>
        <w:tc>
          <w:tcPr>
            <w:tcW w:w="1810" w:type="dxa"/>
            <w:gridSpan w:val="3"/>
            <w:tcBorders>
              <w:top w:val="single" w:color="auto" w:sz="4" w:space="0"/>
              <w:left w:val="nil"/>
              <w:bottom w:val="single" w:color="auto" w:sz="4" w:space="0"/>
              <w:right w:val="single" w:color="auto" w:sz="4" w:space="0"/>
            </w:tcBorders>
            <w:vAlign w:val="center"/>
          </w:tcPr>
          <w:p w14:paraId="305A1EAE">
            <w:pPr>
              <w:widowControl/>
              <w:jc w:val="center"/>
              <w:rPr>
                <w:rFonts w:asci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14:paraId="111CF19D">
            <w:pPr>
              <w:widowControl/>
              <w:jc w:val="center"/>
              <w:rPr>
                <w:rFonts w:ascii="宋体" w:cs="宋体"/>
                <w:kern w:val="0"/>
                <w:sz w:val="18"/>
                <w:szCs w:val="18"/>
                <w:highlight w:val="none"/>
              </w:rPr>
            </w:pPr>
            <w:r>
              <w:rPr>
                <w:rFonts w:ascii="宋体" w:hAnsi="宋体" w:cs="宋体"/>
                <w:kern w:val="0"/>
                <w:sz w:val="18"/>
                <w:szCs w:val="18"/>
                <w:highlight w:val="none"/>
              </w:rPr>
              <w:t>14</w:t>
            </w:r>
          </w:p>
        </w:tc>
        <w:tc>
          <w:tcPr>
            <w:tcW w:w="1381" w:type="dxa"/>
            <w:gridSpan w:val="2"/>
            <w:tcBorders>
              <w:top w:val="single" w:color="auto" w:sz="4" w:space="0"/>
              <w:left w:val="nil"/>
              <w:bottom w:val="single" w:color="auto" w:sz="4" w:space="0"/>
              <w:right w:val="single" w:color="auto" w:sz="4" w:space="0"/>
            </w:tcBorders>
            <w:vAlign w:val="center"/>
          </w:tcPr>
          <w:p w14:paraId="4FA930C6">
            <w:pPr>
              <w:widowControl/>
              <w:jc w:val="center"/>
              <w:rPr>
                <w:rFonts w:asci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14:paraId="2C2D45DA">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3B424BD5">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306B1124">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项目总体目标</w:t>
            </w:r>
          </w:p>
        </w:tc>
        <w:tc>
          <w:tcPr>
            <w:tcW w:w="11778" w:type="dxa"/>
            <w:gridSpan w:val="12"/>
            <w:tcBorders>
              <w:top w:val="nil"/>
              <w:left w:val="nil"/>
              <w:bottom w:val="single" w:color="000000" w:sz="4" w:space="0"/>
              <w:right w:val="single" w:color="000000" w:sz="4" w:space="0"/>
            </w:tcBorders>
          </w:tcPr>
          <w:p w14:paraId="1D77E314">
            <w:pPr>
              <w:widowControl/>
              <w:jc w:val="left"/>
              <w:rPr>
                <w:rFonts w:ascii="宋体" w:cs="宋体"/>
                <w:kern w:val="0"/>
                <w:sz w:val="18"/>
                <w:szCs w:val="18"/>
                <w:highlight w:val="none"/>
              </w:rPr>
            </w:pPr>
            <w:r>
              <w:rPr>
                <w:rFonts w:ascii="宋体" w:hAnsi="宋体" w:cs="宋体"/>
                <w:kern w:val="0"/>
                <w:sz w:val="18"/>
                <w:szCs w:val="18"/>
                <w:highlight w:val="none"/>
              </w:rPr>
              <w:t>1.</w:t>
            </w:r>
            <w:r>
              <w:rPr>
                <w:rFonts w:hint="eastAsia" w:ascii="宋体" w:hAnsi="宋体" w:cs="宋体"/>
                <w:kern w:val="0"/>
                <w:sz w:val="18"/>
                <w:szCs w:val="18"/>
                <w:highlight w:val="none"/>
              </w:rPr>
              <w:t>根据《社会团体登记管理条例》、《民办非企业单位登记管理暂行条例》依法对州本级申请登记的社会组织进行登记</w:t>
            </w:r>
            <w:r>
              <w:rPr>
                <w:rFonts w:ascii="宋体" w:hAnsi="宋体" w:cs="宋体"/>
                <w:kern w:val="0"/>
                <w:sz w:val="18"/>
                <w:szCs w:val="18"/>
                <w:highlight w:val="none"/>
              </w:rPr>
              <w:t>2.</w:t>
            </w:r>
            <w:r>
              <w:rPr>
                <w:rFonts w:hint="eastAsia" w:ascii="宋体" w:hAnsi="宋体" w:cs="宋体"/>
                <w:kern w:val="0"/>
                <w:sz w:val="18"/>
                <w:szCs w:val="18"/>
                <w:highlight w:val="none"/>
              </w:rPr>
              <w:t>根据国务院《社会团体年度检查暂行办法》和《民办非企业单位年度检查办法》的相关规定，</w:t>
            </w:r>
            <w:r>
              <w:rPr>
                <w:rFonts w:ascii="宋体" w:hAnsi="宋体" w:cs="宋体"/>
                <w:kern w:val="0"/>
                <w:sz w:val="18"/>
                <w:szCs w:val="18"/>
                <w:highlight w:val="none"/>
              </w:rPr>
              <w:t>2019</w:t>
            </w:r>
            <w:r>
              <w:rPr>
                <w:rFonts w:hint="eastAsia" w:ascii="宋体" w:hAnsi="宋体" w:cs="宋体"/>
                <w:kern w:val="0"/>
                <w:sz w:val="18"/>
                <w:szCs w:val="18"/>
                <w:highlight w:val="none"/>
              </w:rPr>
              <w:t>年</w:t>
            </w:r>
            <w:r>
              <w:rPr>
                <w:rFonts w:ascii="宋体" w:hAnsi="宋体" w:cs="宋体"/>
                <w:kern w:val="0"/>
                <w:sz w:val="18"/>
                <w:szCs w:val="18"/>
                <w:highlight w:val="none"/>
              </w:rPr>
              <w:t>3</w:t>
            </w:r>
            <w:r>
              <w:rPr>
                <w:rFonts w:hint="eastAsia" w:ascii="宋体" w:hAnsi="宋体" w:cs="宋体"/>
                <w:kern w:val="0"/>
                <w:sz w:val="18"/>
                <w:szCs w:val="18"/>
                <w:highlight w:val="none"/>
              </w:rPr>
              <w:t>月</w:t>
            </w:r>
            <w:r>
              <w:rPr>
                <w:rFonts w:ascii="宋体" w:hAnsi="宋体" w:cs="宋体"/>
                <w:kern w:val="0"/>
                <w:sz w:val="18"/>
                <w:szCs w:val="18"/>
                <w:highlight w:val="none"/>
              </w:rPr>
              <w:t>1</w:t>
            </w:r>
            <w:r>
              <w:rPr>
                <w:rFonts w:hint="eastAsia" w:ascii="宋体" w:hAnsi="宋体" w:cs="宋体"/>
                <w:kern w:val="0"/>
                <w:sz w:val="18"/>
                <w:szCs w:val="18"/>
                <w:highlight w:val="none"/>
              </w:rPr>
              <w:t>日</w:t>
            </w:r>
            <w:r>
              <w:rPr>
                <w:rFonts w:ascii="宋体" w:hAnsi="宋体" w:cs="宋体"/>
                <w:kern w:val="0"/>
                <w:sz w:val="18"/>
                <w:szCs w:val="18"/>
                <w:highlight w:val="none"/>
              </w:rPr>
              <w:t>-5</w:t>
            </w:r>
            <w:r>
              <w:rPr>
                <w:rFonts w:hint="eastAsia" w:ascii="宋体" w:hAnsi="宋体" w:cs="宋体"/>
                <w:kern w:val="0"/>
                <w:sz w:val="18"/>
                <w:szCs w:val="18"/>
                <w:highlight w:val="none"/>
              </w:rPr>
              <w:t>月</w:t>
            </w:r>
            <w:r>
              <w:rPr>
                <w:rFonts w:ascii="宋体" w:hAnsi="宋体" w:cs="宋体"/>
                <w:kern w:val="0"/>
                <w:sz w:val="18"/>
                <w:szCs w:val="18"/>
                <w:highlight w:val="none"/>
              </w:rPr>
              <w:t>31</w:t>
            </w:r>
            <w:r>
              <w:rPr>
                <w:rFonts w:hint="eastAsia" w:ascii="宋体" w:hAnsi="宋体" w:cs="宋体"/>
                <w:kern w:val="0"/>
                <w:sz w:val="18"/>
                <w:szCs w:val="18"/>
                <w:highlight w:val="none"/>
              </w:rPr>
              <w:t>日开展州本级年检工作。</w:t>
            </w:r>
          </w:p>
        </w:tc>
      </w:tr>
      <w:tr w14:paraId="4F2D3CDA">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35956059">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一级指标</w:t>
            </w:r>
          </w:p>
        </w:tc>
        <w:tc>
          <w:tcPr>
            <w:tcW w:w="1857" w:type="dxa"/>
            <w:tcBorders>
              <w:top w:val="nil"/>
              <w:left w:val="nil"/>
              <w:bottom w:val="single" w:color="000000" w:sz="4" w:space="0"/>
              <w:right w:val="single" w:color="000000" w:sz="4" w:space="0"/>
            </w:tcBorders>
            <w:vAlign w:val="center"/>
          </w:tcPr>
          <w:p w14:paraId="004B89D8">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3C0CFC15">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4E82E6FA">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14:paraId="20B6F97D">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0166A936">
            <w:pPr>
              <w:widowControl/>
              <w:jc w:val="center"/>
              <w:rPr>
                <w:rFonts w:ascii="宋体" w:cs="宋体"/>
                <w:kern w:val="0"/>
                <w:sz w:val="18"/>
                <w:szCs w:val="18"/>
                <w:highlight w:val="none"/>
              </w:rPr>
            </w:pPr>
            <w:r>
              <w:rPr>
                <w:rFonts w:hint="eastAsia" w:ascii="宋体" w:hAnsi="宋体" w:cs="宋体"/>
                <w:kern w:val="0"/>
                <w:sz w:val="18"/>
                <w:szCs w:val="18"/>
                <w:highlight w:val="none"/>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14:paraId="5A54CDE2">
            <w:pPr>
              <w:widowControl/>
              <w:jc w:val="center"/>
              <w:rPr>
                <w:rFonts w:ascii="宋体" w:cs="宋体"/>
                <w:kern w:val="0"/>
                <w:sz w:val="18"/>
                <w:szCs w:val="18"/>
                <w:highlight w:val="none"/>
              </w:rPr>
            </w:pPr>
            <w:r>
              <w:rPr>
                <w:rFonts w:hint="eastAsia" w:ascii="宋体" w:hAnsi="宋体" w:cs="宋体"/>
                <w:kern w:val="0"/>
                <w:sz w:val="18"/>
                <w:szCs w:val="18"/>
                <w:highlight w:val="none"/>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28BC591C">
            <w:pPr>
              <w:rPr>
                <w:rFonts w:ascii="宋体" w:cs="宋体"/>
                <w:sz w:val="20"/>
                <w:szCs w:val="20"/>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2537383D">
            <w:pPr>
              <w:jc w:val="center"/>
              <w:rPr>
                <w:rFonts w:ascii="宋体" w:cs="宋体"/>
                <w:sz w:val="20"/>
                <w:szCs w:val="20"/>
                <w:highlight w:val="none"/>
              </w:rPr>
            </w:pPr>
          </w:p>
        </w:tc>
      </w:tr>
      <w:tr w14:paraId="61667E3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F343BD9">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026F013C">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54CBD456">
            <w:pPr>
              <w:widowControl/>
              <w:jc w:val="center"/>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2EC6554E">
            <w:pPr>
              <w:widowControl/>
              <w:jc w:val="center"/>
              <w:rPr>
                <w:rFonts w:ascii="宋体" w:cs="宋体"/>
                <w:kern w:val="0"/>
                <w:sz w:val="18"/>
                <w:szCs w:val="18"/>
                <w:highlight w:val="none"/>
              </w:rPr>
            </w:pPr>
          </w:p>
        </w:tc>
      </w:tr>
      <w:tr w14:paraId="61E9F82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731CB12">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2F421ADE">
            <w:pPr>
              <w:widowControl/>
              <w:jc w:val="center"/>
              <w:rPr>
                <w:rFonts w:ascii="宋体" w:cs="宋体"/>
                <w:kern w:val="0"/>
                <w:sz w:val="18"/>
                <w:szCs w:val="18"/>
                <w:highlight w:val="none"/>
              </w:rPr>
            </w:pPr>
            <w:r>
              <w:rPr>
                <w:rFonts w:hint="eastAsia" w:ascii="宋体" w:hAnsi="宋体" w:cs="宋体"/>
                <w:kern w:val="0"/>
                <w:sz w:val="18"/>
                <w:szCs w:val="18"/>
                <w:highlight w:val="none"/>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00B20786">
            <w:pPr>
              <w:rPr>
                <w:rFonts w:ascii="宋体" w:cs="宋体"/>
                <w:sz w:val="24"/>
                <w:highlight w:val="none"/>
              </w:rPr>
            </w:pPr>
            <w:r>
              <w:rPr>
                <w:highlight w:val="none"/>
              </w:rPr>
              <w:t xml:space="preserve"> </w:t>
            </w:r>
            <w:r>
              <w:rPr>
                <w:rFonts w:hint="eastAsia"/>
                <w:highlight w:val="none"/>
              </w:rPr>
              <w:t>指标</w:t>
            </w:r>
            <w:r>
              <w:rPr>
                <w:highlight w:val="none"/>
              </w:rPr>
              <w:t>1</w:t>
            </w:r>
            <w:r>
              <w:rPr>
                <w:rFonts w:hint="eastAsia"/>
                <w:highlight w:val="none"/>
              </w:rPr>
              <w:t>：对新申请的社会组织依法进行登记</w:t>
            </w:r>
          </w:p>
        </w:tc>
        <w:tc>
          <w:tcPr>
            <w:tcW w:w="3773" w:type="dxa"/>
            <w:gridSpan w:val="4"/>
            <w:tcBorders>
              <w:top w:val="single" w:color="000000" w:sz="4" w:space="0"/>
              <w:left w:val="nil"/>
              <w:bottom w:val="single" w:color="000000" w:sz="4" w:space="0"/>
              <w:right w:val="single" w:color="000000" w:sz="4" w:space="0"/>
            </w:tcBorders>
            <w:vAlign w:val="center"/>
          </w:tcPr>
          <w:p w14:paraId="4D759573">
            <w:pPr>
              <w:rPr>
                <w:rFonts w:ascii="宋体" w:cs="宋体"/>
                <w:sz w:val="24"/>
                <w:highlight w:val="none"/>
              </w:rPr>
            </w:pPr>
            <w:r>
              <w:rPr>
                <w:rFonts w:hint="eastAsia"/>
                <w:highlight w:val="none"/>
              </w:rPr>
              <w:t>根据《社会团体登记管理条例》、《民办非企业单位登记管理暂行条例》受理之日起</w:t>
            </w:r>
            <w:r>
              <w:rPr>
                <w:highlight w:val="none"/>
              </w:rPr>
              <w:t>60</w:t>
            </w:r>
            <w:r>
              <w:rPr>
                <w:rFonts w:hint="eastAsia"/>
                <w:highlight w:val="none"/>
              </w:rPr>
              <w:t>日内作出准予登记或者不准予登记的答复。</w:t>
            </w:r>
          </w:p>
        </w:tc>
      </w:tr>
      <w:tr w14:paraId="3CE5C33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4A80788">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7A67C682">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3B443FF7">
            <w:pPr>
              <w:rPr>
                <w:rFonts w:ascii="宋体" w:cs="宋体"/>
                <w:sz w:val="24"/>
                <w:highlight w:val="none"/>
              </w:rPr>
            </w:pPr>
            <w:r>
              <w:rPr>
                <w:highlight w:val="none"/>
              </w:rPr>
              <w:t xml:space="preserve"> </w:t>
            </w:r>
            <w:r>
              <w:rPr>
                <w:rFonts w:hint="eastAsia"/>
                <w:highlight w:val="none"/>
              </w:rPr>
              <w:t>指标</w:t>
            </w:r>
            <w:r>
              <w:rPr>
                <w:highlight w:val="none"/>
              </w:rPr>
              <w:t>2</w:t>
            </w:r>
            <w:r>
              <w:rPr>
                <w:rFonts w:hint="eastAsia"/>
                <w:highlight w:val="none"/>
              </w:rPr>
              <w:t>：按时完成州本级社会组织年检工作</w:t>
            </w:r>
          </w:p>
        </w:tc>
        <w:tc>
          <w:tcPr>
            <w:tcW w:w="3773" w:type="dxa"/>
            <w:gridSpan w:val="4"/>
            <w:tcBorders>
              <w:top w:val="single" w:color="000000" w:sz="4" w:space="0"/>
              <w:left w:val="nil"/>
              <w:bottom w:val="single" w:color="000000" w:sz="4" w:space="0"/>
              <w:right w:val="single" w:color="000000" w:sz="4" w:space="0"/>
            </w:tcBorders>
            <w:vAlign w:val="center"/>
          </w:tcPr>
          <w:p w14:paraId="7A48225F">
            <w:pPr>
              <w:rPr>
                <w:rFonts w:ascii="宋体" w:cs="宋体"/>
                <w:sz w:val="24"/>
                <w:highlight w:val="none"/>
              </w:rPr>
            </w:pPr>
            <w:r>
              <w:rPr>
                <w:highlight w:val="none"/>
              </w:rPr>
              <w:t>2019</w:t>
            </w:r>
            <w:r>
              <w:rPr>
                <w:rFonts w:hint="eastAsia"/>
                <w:highlight w:val="none"/>
              </w:rPr>
              <w:t>年</w:t>
            </w:r>
            <w:r>
              <w:rPr>
                <w:highlight w:val="none"/>
              </w:rPr>
              <w:t>3</w:t>
            </w:r>
            <w:r>
              <w:rPr>
                <w:rFonts w:hint="eastAsia"/>
                <w:highlight w:val="none"/>
              </w:rPr>
              <w:t>月</w:t>
            </w:r>
            <w:r>
              <w:rPr>
                <w:highlight w:val="none"/>
              </w:rPr>
              <w:t>1</w:t>
            </w:r>
            <w:r>
              <w:rPr>
                <w:rFonts w:hint="eastAsia"/>
                <w:highlight w:val="none"/>
              </w:rPr>
              <w:t>日</w:t>
            </w:r>
            <w:r>
              <w:rPr>
                <w:highlight w:val="none"/>
              </w:rPr>
              <w:t>-5</w:t>
            </w:r>
            <w:r>
              <w:rPr>
                <w:rFonts w:hint="eastAsia"/>
                <w:highlight w:val="none"/>
              </w:rPr>
              <w:t>月</w:t>
            </w:r>
            <w:r>
              <w:rPr>
                <w:highlight w:val="none"/>
              </w:rPr>
              <w:t>31</w:t>
            </w:r>
            <w:r>
              <w:rPr>
                <w:rFonts w:hint="eastAsia"/>
                <w:highlight w:val="none"/>
              </w:rPr>
              <w:t>日对州本级</w:t>
            </w:r>
            <w:r>
              <w:rPr>
                <w:highlight w:val="none"/>
              </w:rPr>
              <w:t>2018</w:t>
            </w:r>
            <w:r>
              <w:rPr>
                <w:rFonts w:hint="eastAsia"/>
                <w:highlight w:val="none"/>
              </w:rPr>
              <w:t>年</w:t>
            </w:r>
            <w:r>
              <w:rPr>
                <w:highlight w:val="none"/>
              </w:rPr>
              <w:t>12</w:t>
            </w:r>
            <w:r>
              <w:rPr>
                <w:rFonts w:hint="eastAsia"/>
                <w:highlight w:val="none"/>
              </w:rPr>
              <w:t>月</w:t>
            </w:r>
            <w:r>
              <w:rPr>
                <w:highlight w:val="none"/>
              </w:rPr>
              <w:t>31</w:t>
            </w:r>
            <w:r>
              <w:rPr>
                <w:rFonts w:hint="eastAsia"/>
                <w:highlight w:val="none"/>
              </w:rPr>
              <w:t>日前在我局注册登记的社会团体及</w:t>
            </w:r>
            <w:r>
              <w:rPr>
                <w:highlight w:val="none"/>
              </w:rPr>
              <w:t>2018</w:t>
            </w:r>
            <w:r>
              <w:rPr>
                <w:rFonts w:hint="eastAsia"/>
                <w:highlight w:val="none"/>
              </w:rPr>
              <w:t>年</w:t>
            </w:r>
            <w:r>
              <w:rPr>
                <w:highlight w:val="none"/>
              </w:rPr>
              <w:t>6</w:t>
            </w:r>
            <w:r>
              <w:rPr>
                <w:rFonts w:hint="eastAsia"/>
                <w:highlight w:val="none"/>
              </w:rPr>
              <w:t>月</w:t>
            </w:r>
            <w:r>
              <w:rPr>
                <w:highlight w:val="none"/>
              </w:rPr>
              <w:t>30</w:t>
            </w:r>
            <w:r>
              <w:rPr>
                <w:rFonts w:hint="eastAsia"/>
                <w:highlight w:val="none"/>
              </w:rPr>
              <w:t>日前登记的民办非企业单位开展年检工作。</w:t>
            </w:r>
          </w:p>
        </w:tc>
      </w:tr>
      <w:tr w14:paraId="42D9DF9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B2346DD">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68A1ABE8">
            <w:pPr>
              <w:widowControl/>
              <w:jc w:val="center"/>
              <w:rPr>
                <w:rFonts w:ascii="宋体" w:cs="宋体"/>
                <w:kern w:val="0"/>
                <w:sz w:val="18"/>
                <w:szCs w:val="18"/>
                <w:highlight w:val="none"/>
              </w:rPr>
            </w:pPr>
            <w:r>
              <w:rPr>
                <w:rFonts w:hint="eastAsia" w:ascii="宋体" w:hAnsi="宋体" w:cs="宋体"/>
                <w:kern w:val="0"/>
                <w:sz w:val="18"/>
                <w:szCs w:val="18"/>
                <w:highlight w:val="none"/>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34004726">
            <w:pPr>
              <w:rPr>
                <w:rFonts w:ascii="宋体" w:cs="宋体"/>
                <w:sz w:val="24"/>
                <w:highlight w:val="none"/>
              </w:rPr>
            </w:pPr>
            <w:r>
              <w:rPr>
                <w:highlight w:val="none"/>
              </w:rPr>
              <w:t xml:space="preserve"> </w:t>
            </w:r>
            <w:r>
              <w:rPr>
                <w:rFonts w:hint="eastAsia"/>
                <w:highlight w:val="none"/>
              </w:rPr>
              <w:t>指标</w:t>
            </w:r>
            <w:r>
              <w:rPr>
                <w:highlight w:val="none"/>
              </w:rPr>
              <w:t>1</w:t>
            </w:r>
            <w:r>
              <w:rPr>
                <w:rFonts w:hint="eastAsia"/>
                <w:highlight w:val="none"/>
              </w:rPr>
              <w:t>：对新申请的社会组织依法进行登记</w:t>
            </w:r>
          </w:p>
        </w:tc>
        <w:tc>
          <w:tcPr>
            <w:tcW w:w="3773" w:type="dxa"/>
            <w:gridSpan w:val="4"/>
            <w:tcBorders>
              <w:top w:val="single" w:color="000000" w:sz="4" w:space="0"/>
              <w:left w:val="nil"/>
              <w:bottom w:val="single" w:color="000000" w:sz="4" w:space="0"/>
              <w:right w:val="single" w:color="000000" w:sz="4" w:space="0"/>
            </w:tcBorders>
            <w:vAlign w:val="center"/>
          </w:tcPr>
          <w:p w14:paraId="21BC6C7F">
            <w:pPr>
              <w:rPr>
                <w:rFonts w:ascii="宋体" w:cs="宋体"/>
                <w:sz w:val="24"/>
                <w:highlight w:val="none"/>
              </w:rPr>
            </w:pPr>
            <w:r>
              <w:rPr>
                <w:rFonts w:hint="eastAsia"/>
                <w:highlight w:val="none"/>
              </w:rPr>
              <w:t>根据《社会团体登记管理条例》、《民办非企业单位登记管理暂行条例》依法对昌吉州拟申请登记的社会组织进行登记。</w:t>
            </w:r>
          </w:p>
        </w:tc>
      </w:tr>
      <w:tr w14:paraId="0FC81F6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87E1A96">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3D804D69">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2B44BB36">
            <w:pPr>
              <w:rPr>
                <w:rFonts w:ascii="宋体" w:cs="宋体"/>
                <w:sz w:val="24"/>
                <w:highlight w:val="none"/>
              </w:rPr>
            </w:pPr>
            <w:r>
              <w:rPr>
                <w:highlight w:val="none"/>
              </w:rPr>
              <w:t xml:space="preserve"> </w:t>
            </w:r>
            <w:r>
              <w:rPr>
                <w:rFonts w:hint="eastAsia"/>
                <w:highlight w:val="none"/>
              </w:rPr>
              <w:t>指标</w:t>
            </w:r>
            <w:r>
              <w:rPr>
                <w:highlight w:val="none"/>
              </w:rPr>
              <w:t>2</w:t>
            </w:r>
            <w:r>
              <w:rPr>
                <w:rFonts w:hint="eastAsia"/>
                <w:highlight w:val="none"/>
              </w:rPr>
              <w:t>：按时完成州本级社会组织年检工作</w:t>
            </w:r>
          </w:p>
        </w:tc>
        <w:tc>
          <w:tcPr>
            <w:tcW w:w="3773" w:type="dxa"/>
            <w:gridSpan w:val="4"/>
            <w:tcBorders>
              <w:top w:val="single" w:color="000000" w:sz="4" w:space="0"/>
              <w:left w:val="nil"/>
              <w:bottom w:val="single" w:color="000000" w:sz="4" w:space="0"/>
              <w:right w:val="single" w:color="000000" w:sz="4" w:space="0"/>
            </w:tcBorders>
            <w:vAlign w:val="center"/>
          </w:tcPr>
          <w:p w14:paraId="2567AE37">
            <w:pPr>
              <w:rPr>
                <w:rFonts w:ascii="宋体" w:cs="宋体"/>
                <w:sz w:val="24"/>
                <w:highlight w:val="none"/>
              </w:rPr>
            </w:pPr>
            <w:r>
              <w:rPr>
                <w:rFonts w:hint="eastAsia"/>
                <w:highlight w:val="none"/>
              </w:rPr>
              <w:t>根据国务院《社会团体年度检查暂行办法》和《民办非企业单位年度检查办法》的相关规定，</w:t>
            </w:r>
            <w:r>
              <w:rPr>
                <w:highlight w:val="none"/>
              </w:rPr>
              <w:t>2019</w:t>
            </w:r>
            <w:r>
              <w:rPr>
                <w:rFonts w:hint="eastAsia"/>
                <w:highlight w:val="none"/>
              </w:rPr>
              <w:t>年</w:t>
            </w:r>
            <w:r>
              <w:rPr>
                <w:highlight w:val="none"/>
              </w:rPr>
              <w:t>3</w:t>
            </w:r>
            <w:r>
              <w:rPr>
                <w:rFonts w:hint="eastAsia"/>
                <w:highlight w:val="none"/>
              </w:rPr>
              <w:t>月</w:t>
            </w:r>
            <w:r>
              <w:rPr>
                <w:highlight w:val="none"/>
              </w:rPr>
              <w:t>1</w:t>
            </w:r>
            <w:r>
              <w:rPr>
                <w:rFonts w:hint="eastAsia"/>
                <w:highlight w:val="none"/>
              </w:rPr>
              <w:t>日</w:t>
            </w:r>
            <w:r>
              <w:rPr>
                <w:highlight w:val="none"/>
              </w:rPr>
              <w:t>-5</w:t>
            </w:r>
            <w:r>
              <w:rPr>
                <w:rFonts w:hint="eastAsia"/>
                <w:highlight w:val="none"/>
              </w:rPr>
              <w:t>月</w:t>
            </w:r>
            <w:r>
              <w:rPr>
                <w:highlight w:val="none"/>
              </w:rPr>
              <w:t>31</w:t>
            </w:r>
            <w:r>
              <w:rPr>
                <w:rFonts w:hint="eastAsia"/>
                <w:highlight w:val="none"/>
              </w:rPr>
              <w:t>对昌吉州本级社会组织开展年检工作，完成</w:t>
            </w:r>
            <w:r>
              <w:rPr>
                <w:highlight w:val="none"/>
              </w:rPr>
              <w:t>95%</w:t>
            </w:r>
            <w:r>
              <w:rPr>
                <w:rFonts w:hint="eastAsia"/>
                <w:highlight w:val="none"/>
              </w:rPr>
              <w:t>以上。</w:t>
            </w:r>
          </w:p>
        </w:tc>
      </w:tr>
      <w:tr w14:paraId="7A18238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3B1EA8D">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5BB0B2A6">
            <w:pPr>
              <w:widowControl/>
              <w:jc w:val="center"/>
              <w:rPr>
                <w:rFonts w:ascii="宋体" w:cs="宋体"/>
                <w:kern w:val="0"/>
                <w:sz w:val="18"/>
                <w:szCs w:val="18"/>
                <w:highlight w:val="none"/>
              </w:rPr>
            </w:pPr>
            <w:r>
              <w:rPr>
                <w:rFonts w:hint="eastAsia" w:ascii="宋体" w:hAnsi="宋体" w:cs="宋体"/>
                <w:kern w:val="0"/>
                <w:sz w:val="18"/>
                <w:szCs w:val="18"/>
                <w:highlight w:val="none"/>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612239FC">
            <w:pPr>
              <w:rPr>
                <w:rFonts w:ascii="宋体" w:cs="宋体"/>
                <w:sz w:val="24"/>
                <w:highlight w:val="none"/>
              </w:rPr>
            </w:pPr>
            <w:r>
              <w:rPr>
                <w:rFonts w:hint="eastAsia"/>
                <w:highlight w:val="none"/>
              </w:rPr>
              <w:t>指标</w:t>
            </w:r>
            <w:r>
              <w:rPr>
                <w:highlight w:val="none"/>
              </w:rPr>
              <w:t>3</w:t>
            </w:r>
            <w:r>
              <w:rPr>
                <w:rFonts w:hint="eastAsia"/>
                <w:highlight w:val="none"/>
              </w:rPr>
              <w:t>：社会组织登记年检数据占应登记年检数量比率</w:t>
            </w:r>
          </w:p>
        </w:tc>
        <w:tc>
          <w:tcPr>
            <w:tcW w:w="3773" w:type="dxa"/>
            <w:gridSpan w:val="4"/>
            <w:tcBorders>
              <w:top w:val="single" w:color="000000" w:sz="4" w:space="0"/>
              <w:left w:val="nil"/>
              <w:bottom w:val="single" w:color="000000" w:sz="4" w:space="0"/>
              <w:right w:val="single" w:color="000000" w:sz="4" w:space="0"/>
            </w:tcBorders>
            <w:vAlign w:val="center"/>
          </w:tcPr>
          <w:p w14:paraId="7D1B12F7">
            <w:pPr>
              <w:jc w:val="center"/>
              <w:rPr>
                <w:rFonts w:ascii="宋体" w:cs="宋体"/>
                <w:sz w:val="24"/>
                <w:highlight w:val="none"/>
              </w:rPr>
            </w:pPr>
            <w:r>
              <w:rPr>
                <w:highlight w:val="none"/>
              </w:rPr>
              <w:t>95%</w:t>
            </w:r>
            <w:r>
              <w:rPr>
                <w:rFonts w:hint="eastAsia"/>
                <w:highlight w:val="none"/>
              </w:rPr>
              <w:t>以上</w:t>
            </w:r>
          </w:p>
        </w:tc>
      </w:tr>
      <w:tr w14:paraId="4921489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6B0E7BF">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7B7779F1">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696319D0">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4F8C1FB3">
            <w:pPr>
              <w:widowControl/>
              <w:jc w:val="center"/>
              <w:rPr>
                <w:rFonts w:ascii="宋体" w:cs="宋体"/>
                <w:kern w:val="0"/>
                <w:sz w:val="18"/>
                <w:szCs w:val="18"/>
                <w:highlight w:val="none"/>
              </w:rPr>
            </w:pPr>
          </w:p>
        </w:tc>
      </w:tr>
      <w:tr w14:paraId="1CE88D75">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5EBD717C">
            <w:pPr>
              <w:widowControl/>
              <w:jc w:val="center"/>
              <w:rPr>
                <w:rFonts w:ascii="宋体" w:cs="宋体"/>
                <w:kern w:val="0"/>
                <w:sz w:val="18"/>
                <w:szCs w:val="18"/>
                <w:highlight w:val="none"/>
              </w:rPr>
            </w:pPr>
            <w:r>
              <w:rPr>
                <w:rFonts w:hint="eastAsia" w:ascii="宋体" w:hAnsi="宋体" w:cs="宋体"/>
                <w:kern w:val="0"/>
                <w:sz w:val="18"/>
                <w:szCs w:val="18"/>
                <w:highlight w:val="none"/>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14:paraId="0D65FF8F">
            <w:pPr>
              <w:widowControl/>
              <w:jc w:val="center"/>
              <w:rPr>
                <w:rFonts w:ascii="宋体" w:cs="宋体"/>
                <w:kern w:val="0"/>
                <w:sz w:val="18"/>
                <w:szCs w:val="18"/>
                <w:highlight w:val="none"/>
              </w:rPr>
            </w:pPr>
            <w:r>
              <w:rPr>
                <w:rFonts w:hint="eastAsia" w:ascii="宋体" w:hAnsi="宋体" w:cs="宋体"/>
                <w:kern w:val="0"/>
                <w:sz w:val="18"/>
                <w:szCs w:val="18"/>
                <w:highlight w:val="none"/>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15904084">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558958D5">
            <w:pPr>
              <w:widowControl/>
              <w:jc w:val="center"/>
              <w:rPr>
                <w:rFonts w:ascii="宋体" w:cs="宋体"/>
                <w:kern w:val="0"/>
                <w:sz w:val="18"/>
                <w:szCs w:val="18"/>
                <w:highlight w:val="none"/>
              </w:rPr>
            </w:pPr>
          </w:p>
        </w:tc>
      </w:tr>
      <w:tr w14:paraId="6672F9C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21D5911">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5C589EC7">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0AE318FE">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7B9E64CB">
            <w:pPr>
              <w:widowControl/>
              <w:jc w:val="center"/>
              <w:rPr>
                <w:rFonts w:ascii="宋体" w:cs="宋体"/>
                <w:kern w:val="0"/>
                <w:sz w:val="18"/>
                <w:szCs w:val="18"/>
                <w:highlight w:val="none"/>
              </w:rPr>
            </w:pPr>
          </w:p>
        </w:tc>
      </w:tr>
      <w:tr w14:paraId="0061758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AB90E53">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53C9AF81">
            <w:pPr>
              <w:widowControl/>
              <w:jc w:val="center"/>
              <w:rPr>
                <w:rFonts w:ascii="宋体" w:cs="宋体"/>
                <w:kern w:val="0"/>
                <w:sz w:val="18"/>
                <w:szCs w:val="18"/>
                <w:highlight w:val="none"/>
              </w:rPr>
            </w:pPr>
            <w:r>
              <w:rPr>
                <w:rFonts w:hint="eastAsia" w:ascii="宋体" w:hAnsi="宋体" w:cs="宋体"/>
                <w:kern w:val="0"/>
                <w:sz w:val="18"/>
                <w:szCs w:val="18"/>
                <w:highlight w:val="none"/>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436EF673">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7AF66618">
            <w:pPr>
              <w:widowControl/>
              <w:jc w:val="center"/>
              <w:rPr>
                <w:rFonts w:ascii="宋体" w:cs="宋体"/>
                <w:kern w:val="0"/>
                <w:sz w:val="18"/>
                <w:szCs w:val="18"/>
                <w:highlight w:val="none"/>
              </w:rPr>
            </w:pPr>
          </w:p>
        </w:tc>
      </w:tr>
      <w:tr w14:paraId="5A2B645E">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68674A9">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3D68DF92">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4AA8D0C4">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48CFC7E2">
            <w:pPr>
              <w:widowControl/>
              <w:jc w:val="center"/>
              <w:rPr>
                <w:rFonts w:ascii="宋体" w:cs="宋体"/>
                <w:kern w:val="0"/>
                <w:sz w:val="18"/>
                <w:szCs w:val="18"/>
                <w:highlight w:val="none"/>
              </w:rPr>
            </w:pPr>
          </w:p>
        </w:tc>
      </w:tr>
      <w:tr w14:paraId="23A6B1F1">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77F4378">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58833ED6">
            <w:pPr>
              <w:widowControl/>
              <w:jc w:val="center"/>
              <w:rPr>
                <w:rFonts w:ascii="宋体" w:cs="宋体"/>
                <w:kern w:val="0"/>
                <w:sz w:val="18"/>
                <w:szCs w:val="18"/>
                <w:highlight w:val="none"/>
              </w:rPr>
            </w:pPr>
            <w:r>
              <w:rPr>
                <w:rFonts w:hint="eastAsia" w:ascii="宋体" w:hAnsi="宋体" w:cs="宋体"/>
                <w:kern w:val="0"/>
                <w:sz w:val="18"/>
                <w:szCs w:val="18"/>
                <w:highlight w:val="none"/>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760985B0">
            <w:pPr>
              <w:rPr>
                <w:rFonts w:ascii="宋体" w:cs="宋体"/>
                <w:sz w:val="24"/>
                <w:highlight w:val="none"/>
              </w:rPr>
            </w:pPr>
            <w:r>
              <w:rPr>
                <w:highlight w:val="none"/>
              </w:rPr>
              <w:t xml:space="preserve"> </w:t>
            </w:r>
            <w:r>
              <w:rPr>
                <w:rFonts w:hint="eastAsia"/>
                <w:highlight w:val="none"/>
              </w:rPr>
              <w:t>指标</w:t>
            </w:r>
            <w:r>
              <w:rPr>
                <w:highlight w:val="none"/>
              </w:rPr>
              <w:t>1</w:t>
            </w:r>
            <w:r>
              <w:rPr>
                <w:rFonts w:hint="eastAsia"/>
                <w:highlight w:val="none"/>
              </w:rPr>
              <w:t>：社会组织登记合法率</w:t>
            </w:r>
          </w:p>
        </w:tc>
        <w:tc>
          <w:tcPr>
            <w:tcW w:w="3773" w:type="dxa"/>
            <w:gridSpan w:val="4"/>
            <w:tcBorders>
              <w:top w:val="single" w:color="000000" w:sz="4" w:space="0"/>
              <w:left w:val="nil"/>
              <w:bottom w:val="single" w:color="000000" w:sz="4" w:space="0"/>
              <w:right w:val="single" w:color="000000" w:sz="4" w:space="0"/>
            </w:tcBorders>
            <w:vAlign w:val="center"/>
          </w:tcPr>
          <w:p w14:paraId="42D91AA4">
            <w:pPr>
              <w:jc w:val="center"/>
              <w:rPr>
                <w:rFonts w:ascii="宋体" w:cs="宋体"/>
                <w:sz w:val="24"/>
                <w:highlight w:val="none"/>
              </w:rPr>
            </w:pPr>
            <w:r>
              <w:rPr>
                <w:rFonts w:hint="eastAsia"/>
                <w:highlight w:val="none"/>
              </w:rPr>
              <w:t>根据《社会团体登记管理条例》、《民办非企业单位登记管理暂行条例》及有关法律、法规和办法的规定，严把登记审批关，凡不符合登记条件的坚决不予审批。</w:t>
            </w:r>
          </w:p>
        </w:tc>
      </w:tr>
      <w:tr w14:paraId="33AC432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48B4293">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2845D93E">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7F38474A">
            <w:pPr>
              <w:rPr>
                <w:rFonts w:ascii="宋体" w:cs="宋体"/>
                <w:sz w:val="24"/>
                <w:highlight w:val="none"/>
              </w:rPr>
            </w:pPr>
            <w:r>
              <w:rPr>
                <w:highlight w:val="none"/>
              </w:rPr>
              <w:t xml:space="preserve"> </w:t>
            </w:r>
            <w:r>
              <w:rPr>
                <w:rFonts w:hint="eastAsia"/>
                <w:highlight w:val="none"/>
              </w:rPr>
              <w:t>指标</w:t>
            </w:r>
            <w:r>
              <w:rPr>
                <w:highlight w:val="none"/>
              </w:rPr>
              <w:t>1</w:t>
            </w:r>
            <w:r>
              <w:rPr>
                <w:rFonts w:hint="eastAsia"/>
                <w:highlight w:val="none"/>
              </w:rPr>
              <w:t>：社会组织登记合法率</w:t>
            </w:r>
          </w:p>
        </w:tc>
        <w:tc>
          <w:tcPr>
            <w:tcW w:w="3773" w:type="dxa"/>
            <w:gridSpan w:val="4"/>
            <w:tcBorders>
              <w:top w:val="single" w:color="000000" w:sz="4" w:space="0"/>
              <w:left w:val="nil"/>
              <w:bottom w:val="single" w:color="000000" w:sz="4" w:space="0"/>
              <w:right w:val="single" w:color="000000" w:sz="4" w:space="0"/>
            </w:tcBorders>
            <w:vAlign w:val="center"/>
          </w:tcPr>
          <w:p w14:paraId="21E8453A">
            <w:pPr>
              <w:jc w:val="center"/>
              <w:rPr>
                <w:rFonts w:ascii="宋体" w:cs="宋体"/>
                <w:sz w:val="24"/>
                <w:highlight w:val="none"/>
              </w:rPr>
            </w:pPr>
            <w:r>
              <w:rPr>
                <w:rFonts w:hint="eastAsia"/>
                <w:highlight w:val="none"/>
              </w:rPr>
              <w:t>根据《社会团体登记管理条例》、《民办非企业单位登记管理暂行条例》及有关法律、法规和办法的规定，严把登记审批关，凡不符合登记条件的坚决不予审批。</w:t>
            </w:r>
          </w:p>
        </w:tc>
      </w:tr>
      <w:tr w14:paraId="71D33AA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60A3B79">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4ABD78C2">
            <w:pPr>
              <w:widowControl/>
              <w:jc w:val="center"/>
              <w:rPr>
                <w:rFonts w:ascii="宋体" w:cs="宋体"/>
                <w:kern w:val="0"/>
                <w:sz w:val="18"/>
                <w:szCs w:val="18"/>
                <w:highlight w:val="none"/>
              </w:rPr>
            </w:pPr>
            <w:r>
              <w:rPr>
                <w:rFonts w:hint="eastAsia" w:ascii="宋体" w:hAnsi="宋体" w:cs="宋体"/>
                <w:kern w:val="0"/>
                <w:sz w:val="18"/>
                <w:szCs w:val="18"/>
                <w:highlight w:val="none"/>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14BABD65">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4AB026B1">
            <w:pPr>
              <w:widowControl/>
              <w:jc w:val="center"/>
              <w:rPr>
                <w:rFonts w:ascii="宋体" w:cs="宋体"/>
                <w:kern w:val="0"/>
                <w:sz w:val="18"/>
                <w:szCs w:val="18"/>
                <w:highlight w:val="none"/>
              </w:rPr>
            </w:pPr>
          </w:p>
        </w:tc>
      </w:tr>
      <w:tr w14:paraId="3A138B7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72C9F89">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6B47C20D">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31A9530D">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38BBB0C5">
            <w:pPr>
              <w:widowControl/>
              <w:jc w:val="center"/>
              <w:rPr>
                <w:rFonts w:ascii="宋体" w:cs="宋体"/>
                <w:kern w:val="0"/>
                <w:sz w:val="18"/>
                <w:szCs w:val="18"/>
                <w:highlight w:val="none"/>
              </w:rPr>
            </w:pPr>
          </w:p>
        </w:tc>
      </w:tr>
      <w:tr w14:paraId="75468446">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2BEF0070">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14:paraId="7805B837">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56C3BB0C">
            <w:pPr>
              <w:rPr>
                <w:rFonts w:ascii="宋体" w:cs="宋体"/>
                <w:sz w:val="24"/>
                <w:highlight w:val="none"/>
              </w:rPr>
            </w:pPr>
            <w:r>
              <w:rPr>
                <w:highlight w:val="none"/>
              </w:rPr>
              <w:t xml:space="preserve"> </w:t>
            </w:r>
            <w:r>
              <w:rPr>
                <w:rFonts w:hint="eastAsia"/>
                <w:highlight w:val="none"/>
              </w:rPr>
              <w:t>指标</w:t>
            </w:r>
            <w:r>
              <w:rPr>
                <w:highlight w:val="none"/>
              </w:rPr>
              <w:t>1</w:t>
            </w:r>
            <w:r>
              <w:rPr>
                <w:rFonts w:hint="eastAsia"/>
                <w:highlight w:val="none"/>
              </w:rPr>
              <w:t>：社会组织管理与服务</w:t>
            </w:r>
          </w:p>
        </w:tc>
        <w:tc>
          <w:tcPr>
            <w:tcW w:w="3773" w:type="dxa"/>
            <w:gridSpan w:val="4"/>
            <w:tcBorders>
              <w:top w:val="single" w:color="000000" w:sz="4" w:space="0"/>
              <w:left w:val="nil"/>
              <w:bottom w:val="single" w:color="000000" w:sz="4" w:space="0"/>
              <w:right w:val="single" w:color="000000" w:sz="4" w:space="0"/>
            </w:tcBorders>
            <w:vAlign w:val="center"/>
          </w:tcPr>
          <w:p w14:paraId="5924537E">
            <w:pPr>
              <w:jc w:val="center"/>
              <w:rPr>
                <w:rFonts w:ascii="宋体" w:cs="宋体"/>
                <w:sz w:val="24"/>
                <w:highlight w:val="none"/>
              </w:rPr>
            </w:pPr>
            <w:r>
              <w:rPr>
                <w:rFonts w:hint="eastAsia"/>
                <w:highlight w:val="none"/>
              </w:rPr>
              <w:t>满意率</w:t>
            </w:r>
            <w:r>
              <w:rPr>
                <w:highlight w:val="none"/>
              </w:rPr>
              <w:t>95%</w:t>
            </w:r>
          </w:p>
        </w:tc>
      </w:tr>
      <w:tr w14:paraId="1655155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EEB7D77">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655F99EF">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3FCC6FF7">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vAlign w:val="center"/>
          </w:tcPr>
          <w:p w14:paraId="66BEF84B">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1F4D069E">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14:paraId="233A6F5A">
            <w:pPr>
              <w:widowControl/>
              <w:jc w:val="center"/>
              <w:outlineLvl w:val="1"/>
              <w:rPr>
                <w:rFonts w:ascii="宋体" w:cs="宋体"/>
                <w:b/>
                <w:bCs/>
                <w:kern w:val="0"/>
                <w:sz w:val="32"/>
                <w:szCs w:val="32"/>
                <w:highlight w:val="none"/>
              </w:rPr>
            </w:pPr>
            <w:r>
              <w:rPr>
                <w:rFonts w:hint="eastAsia" w:ascii="仿宋_GB2312" w:hAnsi="宋体" w:eastAsia="仿宋_GB2312"/>
                <w:b/>
                <w:kern w:val="0"/>
                <w:sz w:val="32"/>
                <w:szCs w:val="32"/>
                <w:highlight w:val="none"/>
              </w:rPr>
              <w:t>项</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支</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出</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绩</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效</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标</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表</w:t>
            </w:r>
          </w:p>
        </w:tc>
      </w:tr>
      <w:tr w14:paraId="536DACB1">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14:paraId="4DA892D7">
            <w:pPr>
              <w:widowControl/>
              <w:jc w:val="left"/>
              <w:rPr>
                <w:rFonts w:ascii="宋体" w:cs="宋体"/>
                <w:color w:val="000000"/>
                <w:kern w:val="0"/>
                <w:sz w:val="22"/>
                <w:highlight w:val="none"/>
              </w:rPr>
            </w:pPr>
          </w:p>
        </w:tc>
        <w:tc>
          <w:tcPr>
            <w:tcW w:w="1857" w:type="dxa"/>
            <w:tcBorders>
              <w:top w:val="nil"/>
              <w:left w:val="nil"/>
              <w:bottom w:val="nil"/>
              <w:right w:val="nil"/>
            </w:tcBorders>
            <w:noWrap/>
            <w:vAlign w:val="bottom"/>
          </w:tcPr>
          <w:p w14:paraId="32D82E9D">
            <w:pPr>
              <w:widowControl/>
              <w:jc w:val="left"/>
              <w:rPr>
                <w:rFonts w:ascii="宋体" w:cs="宋体"/>
                <w:color w:val="000000"/>
                <w:kern w:val="0"/>
                <w:sz w:val="22"/>
                <w:highlight w:val="none"/>
              </w:rPr>
            </w:pPr>
          </w:p>
        </w:tc>
        <w:tc>
          <w:tcPr>
            <w:tcW w:w="1664" w:type="dxa"/>
            <w:tcBorders>
              <w:top w:val="nil"/>
              <w:left w:val="nil"/>
              <w:bottom w:val="nil"/>
              <w:right w:val="nil"/>
            </w:tcBorders>
            <w:noWrap/>
            <w:vAlign w:val="bottom"/>
          </w:tcPr>
          <w:p w14:paraId="216E174C">
            <w:pPr>
              <w:widowControl/>
              <w:jc w:val="left"/>
              <w:rPr>
                <w:rFonts w:ascii="宋体" w:cs="宋体"/>
                <w:color w:val="000000"/>
                <w:kern w:val="0"/>
                <w:sz w:val="22"/>
                <w:highlight w:val="none"/>
              </w:rPr>
            </w:pPr>
          </w:p>
        </w:tc>
        <w:tc>
          <w:tcPr>
            <w:tcW w:w="1664" w:type="dxa"/>
            <w:gridSpan w:val="2"/>
            <w:tcBorders>
              <w:top w:val="nil"/>
              <w:left w:val="nil"/>
              <w:bottom w:val="nil"/>
              <w:right w:val="nil"/>
            </w:tcBorders>
            <w:noWrap/>
            <w:vAlign w:val="bottom"/>
          </w:tcPr>
          <w:p w14:paraId="2E08DD44">
            <w:pPr>
              <w:widowControl/>
              <w:jc w:val="left"/>
              <w:rPr>
                <w:rFonts w:ascii="宋体" w:cs="宋体"/>
                <w:color w:val="000000"/>
                <w:kern w:val="0"/>
                <w:sz w:val="22"/>
                <w:highlight w:val="none"/>
              </w:rPr>
            </w:pPr>
          </w:p>
        </w:tc>
        <w:tc>
          <w:tcPr>
            <w:tcW w:w="323" w:type="dxa"/>
            <w:tcBorders>
              <w:top w:val="nil"/>
              <w:left w:val="nil"/>
              <w:bottom w:val="nil"/>
              <w:right w:val="nil"/>
            </w:tcBorders>
            <w:noWrap/>
            <w:vAlign w:val="bottom"/>
          </w:tcPr>
          <w:p w14:paraId="73156707">
            <w:pPr>
              <w:widowControl/>
              <w:jc w:val="left"/>
              <w:rPr>
                <w:rFonts w:ascii="宋体" w:cs="宋体"/>
                <w:color w:val="000000"/>
                <w:kern w:val="0"/>
                <w:sz w:val="22"/>
                <w:highlight w:val="none"/>
              </w:rPr>
            </w:pPr>
          </w:p>
        </w:tc>
        <w:tc>
          <w:tcPr>
            <w:tcW w:w="323" w:type="dxa"/>
            <w:tcBorders>
              <w:top w:val="nil"/>
              <w:left w:val="nil"/>
              <w:bottom w:val="nil"/>
              <w:right w:val="nil"/>
            </w:tcBorders>
            <w:noWrap/>
            <w:vAlign w:val="bottom"/>
          </w:tcPr>
          <w:p w14:paraId="3AB73E54">
            <w:pPr>
              <w:widowControl/>
              <w:jc w:val="left"/>
              <w:rPr>
                <w:rFonts w:ascii="宋体" w:cs="宋体"/>
                <w:color w:val="000000"/>
                <w:kern w:val="0"/>
                <w:sz w:val="22"/>
                <w:highlight w:val="none"/>
              </w:rPr>
            </w:pPr>
          </w:p>
        </w:tc>
        <w:tc>
          <w:tcPr>
            <w:tcW w:w="1925" w:type="dxa"/>
            <w:tcBorders>
              <w:top w:val="nil"/>
              <w:left w:val="nil"/>
              <w:bottom w:val="nil"/>
              <w:right w:val="nil"/>
            </w:tcBorders>
            <w:noWrap/>
            <w:vAlign w:val="bottom"/>
          </w:tcPr>
          <w:p w14:paraId="6DA40A77">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19999F15">
            <w:pPr>
              <w:widowControl/>
              <w:jc w:val="left"/>
              <w:rPr>
                <w:rFonts w:ascii="宋体" w:cs="宋体"/>
                <w:color w:val="000000"/>
                <w:kern w:val="0"/>
                <w:sz w:val="22"/>
                <w:highlight w:val="none"/>
              </w:rPr>
            </w:pPr>
          </w:p>
        </w:tc>
        <w:tc>
          <w:tcPr>
            <w:tcW w:w="3275" w:type="dxa"/>
            <w:gridSpan w:val="2"/>
            <w:tcBorders>
              <w:top w:val="nil"/>
              <w:left w:val="nil"/>
              <w:bottom w:val="nil"/>
              <w:right w:val="nil"/>
            </w:tcBorders>
            <w:noWrap/>
            <w:vAlign w:val="bottom"/>
          </w:tcPr>
          <w:p w14:paraId="0678E5E6">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2EF062A3">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1F8808B2">
            <w:pPr>
              <w:widowControl/>
              <w:jc w:val="left"/>
              <w:rPr>
                <w:rFonts w:ascii="宋体" w:cs="宋体"/>
                <w:color w:val="000000"/>
                <w:kern w:val="0"/>
                <w:sz w:val="22"/>
                <w:highlight w:val="none"/>
              </w:rPr>
            </w:pPr>
          </w:p>
        </w:tc>
      </w:tr>
      <w:tr w14:paraId="75A0FBC6">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29F7907B">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预算单位</w:t>
            </w:r>
          </w:p>
        </w:tc>
        <w:tc>
          <w:tcPr>
            <w:tcW w:w="5831" w:type="dxa"/>
            <w:gridSpan w:val="6"/>
            <w:tcBorders>
              <w:top w:val="single" w:color="auto" w:sz="4" w:space="0"/>
              <w:left w:val="nil"/>
              <w:bottom w:val="single" w:color="auto" w:sz="4" w:space="0"/>
              <w:right w:val="single" w:color="auto" w:sz="4" w:space="0"/>
            </w:tcBorders>
            <w:vAlign w:val="center"/>
          </w:tcPr>
          <w:p w14:paraId="0D4B829C">
            <w:pPr>
              <w:widowControl/>
              <w:jc w:val="center"/>
              <w:rPr>
                <w:rFonts w:ascii="宋体" w:cs="宋体"/>
                <w:kern w:val="0"/>
                <w:sz w:val="18"/>
                <w:szCs w:val="18"/>
                <w:highlight w:val="none"/>
              </w:rPr>
            </w:pPr>
            <w:r>
              <w:rPr>
                <w:rFonts w:hint="eastAsia" w:ascii="宋体" w:hAnsi="宋体" w:cs="宋体"/>
                <w:kern w:val="0"/>
                <w:sz w:val="18"/>
                <w:szCs w:val="18"/>
                <w:highlight w:val="none"/>
              </w:rPr>
              <w:t>昌吉回族自治州民政局</w:t>
            </w:r>
          </w:p>
        </w:tc>
        <w:tc>
          <w:tcPr>
            <w:tcW w:w="1925" w:type="dxa"/>
            <w:tcBorders>
              <w:top w:val="single" w:color="auto" w:sz="4" w:space="0"/>
              <w:left w:val="nil"/>
              <w:bottom w:val="single" w:color="auto" w:sz="4" w:space="0"/>
              <w:right w:val="single" w:color="auto" w:sz="4" w:space="0"/>
            </w:tcBorders>
            <w:vAlign w:val="center"/>
          </w:tcPr>
          <w:p w14:paraId="1A9413C3">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5"/>
            <w:tcBorders>
              <w:top w:val="single" w:color="auto" w:sz="4" w:space="0"/>
              <w:left w:val="nil"/>
              <w:bottom w:val="single" w:color="auto" w:sz="4" w:space="0"/>
              <w:right w:val="single" w:color="auto" w:sz="4" w:space="0"/>
            </w:tcBorders>
            <w:vAlign w:val="center"/>
          </w:tcPr>
          <w:p w14:paraId="2023DE21">
            <w:pPr>
              <w:widowControl/>
              <w:jc w:val="center"/>
              <w:rPr>
                <w:rFonts w:ascii="宋体" w:cs="宋体"/>
                <w:kern w:val="0"/>
                <w:sz w:val="18"/>
                <w:szCs w:val="18"/>
                <w:highlight w:val="none"/>
              </w:rPr>
            </w:pPr>
            <w:r>
              <w:rPr>
                <w:rFonts w:hint="eastAsia" w:ascii="宋体" w:hAnsi="宋体" w:cs="宋体"/>
                <w:kern w:val="0"/>
                <w:sz w:val="18"/>
                <w:szCs w:val="18"/>
                <w:highlight w:val="none"/>
              </w:rPr>
              <w:t>社会组织综合党委工作经费</w:t>
            </w:r>
          </w:p>
        </w:tc>
      </w:tr>
      <w:tr w14:paraId="6EBB6801">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5448A707">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项目资金（万元）</w:t>
            </w:r>
          </w:p>
        </w:tc>
        <w:tc>
          <w:tcPr>
            <w:tcW w:w="1857" w:type="dxa"/>
            <w:tcBorders>
              <w:top w:val="single" w:color="auto" w:sz="4" w:space="0"/>
              <w:left w:val="nil"/>
              <w:bottom w:val="single" w:color="auto" w:sz="4" w:space="0"/>
              <w:right w:val="single" w:color="auto" w:sz="4" w:space="0"/>
            </w:tcBorders>
            <w:vAlign w:val="center"/>
          </w:tcPr>
          <w:p w14:paraId="4594C081">
            <w:pPr>
              <w:widowControl/>
              <w:jc w:val="center"/>
              <w:rPr>
                <w:rFonts w:ascii="宋体" w:cs="宋体"/>
                <w:kern w:val="0"/>
                <w:sz w:val="18"/>
                <w:szCs w:val="18"/>
                <w:highlight w:val="none"/>
              </w:rPr>
            </w:pPr>
            <w:r>
              <w:rPr>
                <w:rFonts w:hint="eastAsia" w:ascii="宋体" w:hAnsi="宋体" w:cs="宋体"/>
                <w:kern w:val="0"/>
                <w:sz w:val="18"/>
                <w:szCs w:val="18"/>
                <w:highlight w:val="none"/>
              </w:rPr>
              <w:t>年度资金总额：</w:t>
            </w:r>
          </w:p>
        </w:tc>
        <w:tc>
          <w:tcPr>
            <w:tcW w:w="2164" w:type="dxa"/>
            <w:gridSpan w:val="2"/>
            <w:tcBorders>
              <w:top w:val="nil"/>
              <w:left w:val="nil"/>
              <w:bottom w:val="single" w:color="auto" w:sz="4" w:space="0"/>
              <w:right w:val="single" w:color="auto" w:sz="4" w:space="0"/>
            </w:tcBorders>
            <w:vAlign w:val="center"/>
          </w:tcPr>
          <w:p w14:paraId="7CBCC28A">
            <w:pPr>
              <w:widowControl/>
              <w:jc w:val="center"/>
              <w:rPr>
                <w:rFonts w:ascii="宋体" w:cs="宋体"/>
                <w:kern w:val="0"/>
                <w:sz w:val="18"/>
                <w:szCs w:val="18"/>
                <w:highlight w:val="none"/>
              </w:rPr>
            </w:pPr>
            <w:r>
              <w:rPr>
                <w:rFonts w:ascii="宋体" w:hAnsi="宋体" w:cs="宋体"/>
                <w:kern w:val="0"/>
                <w:sz w:val="18"/>
                <w:szCs w:val="18"/>
                <w:highlight w:val="none"/>
              </w:rPr>
              <w:t>11</w:t>
            </w:r>
          </w:p>
        </w:tc>
        <w:tc>
          <w:tcPr>
            <w:tcW w:w="1810" w:type="dxa"/>
            <w:gridSpan w:val="3"/>
            <w:tcBorders>
              <w:top w:val="single" w:color="auto" w:sz="4" w:space="0"/>
              <w:left w:val="nil"/>
              <w:bottom w:val="single" w:color="auto" w:sz="4" w:space="0"/>
              <w:right w:val="single" w:color="auto" w:sz="4" w:space="0"/>
            </w:tcBorders>
            <w:vAlign w:val="center"/>
          </w:tcPr>
          <w:p w14:paraId="11259B12">
            <w:pPr>
              <w:widowControl/>
              <w:jc w:val="center"/>
              <w:rPr>
                <w:rFonts w:asci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14:paraId="4B46F27D">
            <w:pPr>
              <w:widowControl/>
              <w:jc w:val="center"/>
              <w:rPr>
                <w:rFonts w:ascii="宋体" w:cs="宋体"/>
                <w:kern w:val="0"/>
                <w:sz w:val="18"/>
                <w:szCs w:val="18"/>
                <w:highlight w:val="none"/>
              </w:rPr>
            </w:pPr>
            <w:r>
              <w:rPr>
                <w:rFonts w:ascii="宋体" w:hAnsi="宋体" w:cs="宋体"/>
                <w:kern w:val="0"/>
                <w:sz w:val="18"/>
                <w:szCs w:val="18"/>
                <w:highlight w:val="none"/>
              </w:rPr>
              <w:t>11</w:t>
            </w:r>
          </w:p>
        </w:tc>
        <w:tc>
          <w:tcPr>
            <w:tcW w:w="1381" w:type="dxa"/>
            <w:gridSpan w:val="2"/>
            <w:tcBorders>
              <w:top w:val="single" w:color="auto" w:sz="4" w:space="0"/>
              <w:left w:val="nil"/>
              <w:bottom w:val="single" w:color="auto" w:sz="4" w:space="0"/>
              <w:right w:val="single" w:color="auto" w:sz="4" w:space="0"/>
            </w:tcBorders>
            <w:vAlign w:val="center"/>
          </w:tcPr>
          <w:p w14:paraId="2D9D08B3">
            <w:pPr>
              <w:widowControl/>
              <w:jc w:val="center"/>
              <w:rPr>
                <w:rFonts w:asci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14:paraId="24376156">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272D0EE5">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1AECC571">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项目总体目标</w:t>
            </w:r>
          </w:p>
        </w:tc>
        <w:tc>
          <w:tcPr>
            <w:tcW w:w="11778" w:type="dxa"/>
            <w:gridSpan w:val="12"/>
            <w:tcBorders>
              <w:top w:val="nil"/>
              <w:left w:val="nil"/>
              <w:bottom w:val="single" w:color="000000" w:sz="4" w:space="0"/>
              <w:right w:val="single" w:color="000000" w:sz="4" w:space="0"/>
            </w:tcBorders>
          </w:tcPr>
          <w:p w14:paraId="1E91056A">
            <w:pPr>
              <w:widowControl/>
              <w:jc w:val="left"/>
              <w:rPr>
                <w:rFonts w:ascii="宋体" w:cs="宋体"/>
                <w:kern w:val="0"/>
                <w:sz w:val="18"/>
                <w:szCs w:val="18"/>
                <w:highlight w:val="none"/>
              </w:rPr>
            </w:pPr>
            <w:r>
              <w:rPr>
                <w:rFonts w:ascii="宋体" w:hAnsi="宋体" w:cs="宋体"/>
                <w:kern w:val="0"/>
                <w:sz w:val="18"/>
                <w:szCs w:val="18"/>
                <w:highlight w:val="none"/>
              </w:rPr>
              <w:t>1.</w:t>
            </w:r>
            <w:r>
              <w:rPr>
                <w:rFonts w:hint="eastAsia" w:ascii="宋体" w:hAnsi="宋体" w:cs="宋体"/>
                <w:kern w:val="0"/>
                <w:sz w:val="18"/>
                <w:szCs w:val="18"/>
                <w:highlight w:val="none"/>
              </w:rPr>
              <w:t>根据上级党组织有关文件开展社会组织党组织日常管理。</w:t>
            </w:r>
            <w:r>
              <w:rPr>
                <w:rFonts w:ascii="宋体" w:hAnsi="宋体" w:cs="宋体"/>
                <w:kern w:val="0"/>
                <w:sz w:val="18"/>
                <w:szCs w:val="18"/>
                <w:highlight w:val="none"/>
              </w:rPr>
              <w:t>2.</w:t>
            </w:r>
            <w:r>
              <w:rPr>
                <w:rFonts w:hint="eastAsia" w:ascii="宋体" w:hAnsi="宋体" w:cs="宋体"/>
                <w:kern w:val="0"/>
                <w:sz w:val="18"/>
                <w:szCs w:val="18"/>
                <w:highlight w:val="none"/>
              </w:rPr>
              <w:t>党务工作者、入党积极分及重点培养对象教育培训，</w:t>
            </w:r>
            <w:r>
              <w:rPr>
                <w:rFonts w:ascii="宋体" w:hAnsi="宋体" w:cs="宋体"/>
                <w:kern w:val="0"/>
                <w:sz w:val="18"/>
                <w:szCs w:val="18"/>
                <w:highlight w:val="none"/>
              </w:rPr>
              <w:t>2019</w:t>
            </w:r>
            <w:r>
              <w:rPr>
                <w:rFonts w:hint="eastAsia" w:ascii="宋体" w:hAnsi="宋体" w:cs="宋体"/>
                <w:kern w:val="0"/>
                <w:sz w:val="18"/>
                <w:szCs w:val="18"/>
                <w:highlight w:val="none"/>
              </w:rPr>
              <w:t>年</w:t>
            </w:r>
            <w:r>
              <w:rPr>
                <w:rFonts w:ascii="宋体" w:hAnsi="宋体" w:cs="宋体"/>
                <w:kern w:val="0"/>
                <w:sz w:val="18"/>
                <w:szCs w:val="18"/>
                <w:highlight w:val="none"/>
              </w:rPr>
              <w:t>1</w:t>
            </w:r>
            <w:r>
              <w:rPr>
                <w:rFonts w:hint="eastAsia" w:ascii="宋体" w:hAnsi="宋体" w:cs="宋体"/>
                <w:kern w:val="0"/>
                <w:sz w:val="18"/>
                <w:szCs w:val="18"/>
                <w:highlight w:val="none"/>
              </w:rPr>
              <w:t>月</w:t>
            </w:r>
            <w:r>
              <w:rPr>
                <w:rFonts w:ascii="宋体" w:hAnsi="宋体" w:cs="宋体"/>
                <w:kern w:val="0"/>
                <w:sz w:val="18"/>
                <w:szCs w:val="18"/>
                <w:highlight w:val="none"/>
              </w:rPr>
              <w:t>1</w:t>
            </w:r>
            <w:r>
              <w:rPr>
                <w:rFonts w:hint="eastAsia" w:ascii="宋体" w:hAnsi="宋体" w:cs="宋体"/>
                <w:kern w:val="0"/>
                <w:sz w:val="18"/>
                <w:szCs w:val="18"/>
                <w:highlight w:val="none"/>
              </w:rPr>
              <w:t>日</w:t>
            </w:r>
            <w:r>
              <w:rPr>
                <w:rFonts w:ascii="宋体" w:hAnsi="宋体" w:cs="宋体"/>
                <w:kern w:val="0"/>
                <w:sz w:val="18"/>
                <w:szCs w:val="18"/>
                <w:highlight w:val="none"/>
              </w:rPr>
              <w:t>-12</w:t>
            </w:r>
            <w:r>
              <w:rPr>
                <w:rFonts w:hint="eastAsia" w:ascii="宋体" w:hAnsi="宋体" w:cs="宋体"/>
                <w:kern w:val="0"/>
                <w:sz w:val="18"/>
                <w:szCs w:val="18"/>
                <w:highlight w:val="none"/>
              </w:rPr>
              <w:t>月</w:t>
            </w:r>
            <w:r>
              <w:rPr>
                <w:rFonts w:ascii="宋体" w:hAnsi="宋体" w:cs="宋体"/>
                <w:kern w:val="0"/>
                <w:sz w:val="18"/>
                <w:szCs w:val="18"/>
                <w:highlight w:val="none"/>
              </w:rPr>
              <w:t>31</w:t>
            </w:r>
            <w:r>
              <w:rPr>
                <w:rFonts w:hint="eastAsia" w:ascii="宋体" w:hAnsi="宋体" w:cs="宋体"/>
                <w:kern w:val="0"/>
                <w:sz w:val="18"/>
                <w:szCs w:val="18"/>
                <w:highlight w:val="none"/>
              </w:rPr>
              <w:t>日。</w:t>
            </w:r>
            <w:r>
              <w:rPr>
                <w:rFonts w:ascii="宋体" w:hAnsi="宋体" w:cs="宋体"/>
                <w:kern w:val="0"/>
                <w:sz w:val="18"/>
                <w:szCs w:val="18"/>
                <w:highlight w:val="none"/>
              </w:rPr>
              <w:t>3.</w:t>
            </w:r>
            <w:r>
              <w:rPr>
                <w:rFonts w:hint="eastAsia" w:ascii="宋体" w:hAnsi="宋体" w:cs="宋体"/>
                <w:kern w:val="0"/>
                <w:sz w:val="18"/>
                <w:szCs w:val="18"/>
                <w:highlight w:val="none"/>
              </w:rPr>
              <w:t>对社会组织党组织建设工作进行督导检查。</w:t>
            </w:r>
            <w:r>
              <w:rPr>
                <w:rFonts w:ascii="宋体" w:hAnsi="宋体" w:cs="宋体"/>
                <w:kern w:val="0"/>
                <w:sz w:val="18"/>
                <w:szCs w:val="18"/>
                <w:highlight w:val="none"/>
              </w:rPr>
              <w:t>4.</w:t>
            </w:r>
            <w:r>
              <w:rPr>
                <w:rFonts w:hint="eastAsia" w:ascii="宋体" w:hAnsi="宋体" w:cs="宋体"/>
                <w:kern w:val="0"/>
                <w:sz w:val="18"/>
                <w:szCs w:val="18"/>
                <w:highlight w:val="none"/>
              </w:rPr>
              <w:t>党组织开展活动。</w:t>
            </w:r>
          </w:p>
        </w:tc>
      </w:tr>
      <w:tr w14:paraId="44BC91A2">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2BE2AFC1">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一级指标</w:t>
            </w:r>
          </w:p>
        </w:tc>
        <w:tc>
          <w:tcPr>
            <w:tcW w:w="1857" w:type="dxa"/>
            <w:tcBorders>
              <w:top w:val="nil"/>
              <w:left w:val="nil"/>
              <w:bottom w:val="single" w:color="000000" w:sz="4" w:space="0"/>
              <w:right w:val="single" w:color="000000" w:sz="4" w:space="0"/>
            </w:tcBorders>
            <w:vAlign w:val="center"/>
          </w:tcPr>
          <w:p w14:paraId="4ADF10F4">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2EBFAF9D">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55C4D604">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14:paraId="09246897">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02137F84">
            <w:pPr>
              <w:widowControl/>
              <w:jc w:val="center"/>
              <w:rPr>
                <w:rFonts w:ascii="宋体" w:cs="宋体"/>
                <w:kern w:val="0"/>
                <w:sz w:val="18"/>
                <w:szCs w:val="18"/>
                <w:highlight w:val="none"/>
              </w:rPr>
            </w:pPr>
            <w:r>
              <w:rPr>
                <w:rFonts w:hint="eastAsia" w:ascii="宋体" w:hAnsi="宋体" w:cs="宋体"/>
                <w:kern w:val="0"/>
                <w:sz w:val="18"/>
                <w:szCs w:val="18"/>
                <w:highlight w:val="none"/>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14:paraId="03301768">
            <w:pPr>
              <w:widowControl/>
              <w:jc w:val="center"/>
              <w:rPr>
                <w:rFonts w:ascii="宋体" w:cs="宋体"/>
                <w:kern w:val="0"/>
                <w:sz w:val="18"/>
                <w:szCs w:val="18"/>
                <w:highlight w:val="none"/>
              </w:rPr>
            </w:pPr>
            <w:r>
              <w:rPr>
                <w:rFonts w:hint="eastAsia" w:ascii="宋体" w:hAnsi="宋体" w:cs="宋体"/>
                <w:kern w:val="0"/>
                <w:sz w:val="18"/>
                <w:szCs w:val="18"/>
                <w:highlight w:val="none"/>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462AC0B2">
            <w:pPr>
              <w:rPr>
                <w:rFonts w:ascii="宋体" w:cs="宋体"/>
                <w:sz w:val="20"/>
                <w:szCs w:val="20"/>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197E96FD">
            <w:pPr>
              <w:jc w:val="center"/>
              <w:rPr>
                <w:rFonts w:ascii="宋体" w:cs="宋体"/>
                <w:sz w:val="20"/>
                <w:szCs w:val="20"/>
                <w:highlight w:val="none"/>
              </w:rPr>
            </w:pPr>
          </w:p>
        </w:tc>
      </w:tr>
      <w:tr w14:paraId="280F9E9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C535470">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16700298">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088A8871">
            <w:pPr>
              <w:widowControl/>
              <w:jc w:val="center"/>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45BC8E6A">
            <w:pPr>
              <w:widowControl/>
              <w:jc w:val="center"/>
              <w:rPr>
                <w:rFonts w:ascii="宋体" w:cs="宋体"/>
                <w:kern w:val="0"/>
                <w:sz w:val="18"/>
                <w:szCs w:val="18"/>
                <w:highlight w:val="none"/>
              </w:rPr>
            </w:pPr>
          </w:p>
        </w:tc>
      </w:tr>
      <w:tr w14:paraId="2005070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9BD037F">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3454F140">
            <w:pPr>
              <w:widowControl/>
              <w:jc w:val="center"/>
              <w:rPr>
                <w:rFonts w:ascii="宋体" w:cs="宋体"/>
                <w:kern w:val="0"/>
                <w:sz w:val="18"/>
                <w:szCs w:val="18"/>
                <w:highlight w:val="none"/>
              </w:rPr>
            </w:pPr>
            <w:r>
              <w:rPr>
                <w:rFonts w:hint="eastAsia" w:ascii="宋体" w:hAnsi="宋体" w:cs="宋体"/>
                <w:kern w:val="0"/>
                <w:sz w:val="18"/>
                <w:szCs w:val="18"/>
                <w:highlight w:val="none"/>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659BEF39">
            <w:pPr>
              <w:rPr>
                <w:rFonts w:ascii="宋体" w:cs="宋体"/>
                <w:sz w:val="24"/>
                <w:highlight w:val="none"/>
              </w:rPr>
            </w:pPr>
            <w:r>
              <w:rPr>
                <w:highlight w:val="none"/>
              </w:rPr>
              <w:t xml:space="preserve"> </w:t>
            </w:r>
            <w:r>
              <w:rPr>
                <w:rFonts w:hint="eastAsia"/>
                <w:highlight w:val="none"/>
              </w:rPr>
              <w:t>指标</w:t>
            </w:r>
            <w:r>
              <w:rPr>
                <w:highlight w:val="none"/>
              </w:rPr>
              <w:t>1</w:t>
            </w:r>
            <w:r>
              <w:rPr>
                <w:rFonts w:hint="eastAsia"/>
                <w:highlight w:val="none"/>
              </w:rPr>
              <w:t>：对社会组织党组织建设工作进行督导检查</w:t>
            </w:r>
          </w:p>
        </w:tc>
        <w:tc>
          <w:tcPr>
            <w:tcW w:w="3773" w:type="dxa"/>
            <w:gridSpan w:val="4"/>
            <w:tcBorders>
              <w:top w:val="single" w:color="000000" w:sz="4" w:space="0"/>
              <w:left w:val="nil"/>
              <w:bottom w:val="single" w:color="000000" w:sz="4" w:space="0"/>
              <w:right w:val="single" w:color="000000" w:sz="4" w:space="0"/>
            </w:tcBorders>
            <w:vAlign w:val="center"/>
          </w:tcPr>
          <w:p w14:paraId="2C5CE653">
            <w:pPr>
              <w:rPr>
                <w:rFonts w:ascii="宋体" w:cs="宋体"/>
                <w:sz w:val="24"/>
                <w:highlight w:val="none"/>
              </w:rPr>
            </w:pPr>
            <w:r>
              <w:rPr>
                <w:highlight w:val="none"/>
              </w:rPr>
              <w:t>12</w:t>
            </w:r>
            <w:r>
              <w:rPr>
                <w:rFonts w:hint="eastAsia"/>
                <w:highlight w:val="none"/>
              </w:rPr>
              <w:t>月</w:t>
            </w:r>
            <w:r>
              <w:rPr>
                <w:highlight w:val="none"/>
              </w:rPr>
              <w:t>30</w:t>
            </w:r>
            <w:r>
              <w:rPr>
                <w:rFonts w:hint="eastAsia"/>
                <w:highlight w:val="none"/>
              </w:rPr>
              <w:t>日前完成对社会组织党组织建设工作进行督导检查</w:t>
            </w:r>
            <w:r>
              <w:rPr>
                <w:highlight w:val="none"/>
              </w:rPr>
              <w:t>1</w:t>
            </w:r>
            <w:r>
              <w:rPr>
                <w:rFonts w:hint="eastAsia"/>
                <w:highlight w:val="none"/>
              </w:rPr>
              <w:t>次以上。</w:t>
            </w:r>
          </w:p>
        </w:tc>
      </w:tr>
      <w:tr w14:paraId="3914574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C7DAC73">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4CC14134">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37B7567B">
            <w:pPr>
              <w:rPr>
                <w:rFonts w:ascii="宋体" w:cs="宋体"/>
                <w:sz w:val="24"/>
                <w:highlight w:val="none"/>
              </w:rPr>
            </w:pPr>
            <w:r>
              <w:rPr>
                <w:highlight w:val="none"/>
              </w:rPr>
              <w:t xml:space="preserve"> </w:t>
            </w:r>
            <w:r>
              <w:rPr>
                <w:rFonts w:hint="eastAsia"/>
                <w:highlight w:val="none"/>
              </w:rPr>
              <w:t>指标</w:t>
            </w:r>
            <w:r>
              <w:rPr>
                <w:highlight w:val="none"/>
              </w:rPr>
              <w:t>2</w:t>
            </w:r>
            <w:r>
              <w:rPr>
                <w:rFonts w:hint="eastAsia"/>
                <w:highlight w:val="none"/>
              </w:rPr>
              <w:t>：根据上级党组织有关文件开展社会组织党组织日常管理</w:t>
            </w:r>
          </w:p>
        </w:tc>
        <w:tc>
          <w:tcPr>
            <w:tcW w:w="3773" w:type="dxa"/>
            <w:gridSpan w:val="4"/>
            <w:tcBorders>
              <w:top w:val="single" w:color="000000" w:sz="4" w:space="0"/>
              <w:left w:val="nil"/>
              <w:bottom w:val="single" w:color="000000" w:sz="4" w:space="0"/>
              <w:right w:val="single" w:color="000000" w:sz="4" w:space="0"/>
            </w:tcBorders>
            <w:vAlign w:val="center"/>
          </w:tcPr>
          <w:p w14:paraId="52D65E02">
            <w:pPr>
              <w:rPr>
                <w:rFonts w:ascii="宋体" w:cs="宋体"/>
                <w:sz w:val="24"/>
                <w:highlight w:val="none"/>
              </w:rPr>
            </w:pPr>
            <w:r>
              <w:rPr>
                <w:highlight w:val="none"/>
              </w:rPr>
              <w:t>12</w:t>
            </w:r>
            <w:r>
              <w:rPr>
                <w:rFonts w:hint="eastAsia"/>
                <w:highlight w:val="none"/>
              </w:rPr>
              <w:t>月</w:t>
            </w:r>
            <w:r>
              <w:rPr>
                <w:highlight w:val="none"/>
              </w:rPr>
              <w:t>30</w:t>
            </w:r>
            <w:r>
              <w:rPr>
                <w:rFonts w:hint="eastAsia"/>
                <w:highlight w:val="none"/>
              </w:rPr>
              <w:t>日前完成对社会组织党组织日常管理</w:t>
            </w:r>
            <w:r>
              <w:rPr>
                <w:highlight w:val="none"/>
              </w:rPr>
              <w:t>100%</w:t>
            </w:r>
            <w:r>
              <w:rPr>
                <w:rFonts w:hint="eastAsia"/>
                <w:highlight w:val="none"/>
              </w:rPr>
              <w:t>进度。</w:t>
            </w:r>
          </w:p>
        </w:tc>
      </w:tr>
      <w:tr w14:paraId="20FDA9B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F5FF3F2">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7DFF39F4">
            <w:pPr>
              <w:widowControl/>
              <w:jc w:val="center"/>
              <w:rPr>
                <w:rFonts w:ascii="宋体" w:cs="宋体"/>
                <w:kern w:val="0"/>
                <w:sz w:val="18"/>
                <w:szCs w:val="18"/>
                <w:highlight w:val="none"/>
              </w:rPr>
            </w:pPr>
            <w:r>
              <w:rPr>
                <w:rFonts w:hint="eastAsia" w:ascii="宋体" w:hAnsi="宋体" w:cs="宋体"/>
                <w:kern w:val="0"/>
                <w:sz w:val="18"/>
                <w:szCs w:val="18"/>
                <w:highlight w:val="none"/>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5AD1EA77">
            <w:pPr>
              <w:rPr>
                <w:rFonts w:ascii="宋体" w:cs="宋体"/>
                <w:sz w:val="24"/>
                <w:highlight w:val="none"/>
              </w:rPr>
            </w:pPr>
            <w:r>
              <w:rPr>
                <w:highlight w:val="none"/>
              </w:rPr>
              <w:t xml:space="preserve"> </w:t>
            </w:r>
            <w:r>
              <w:rPr>
                <w:rFonts w:hint="eastAsia"/>
                <w:highlight w:val="none"/>
              </w:rPr>
              <w:t>指标</w:t>
            </w:r>
            <w:r>
              <w:rPr>
                <w:highlight w:val="none"/>
              </w:rPr>
              <w:t>1</w:t>
            </w:r>
            <w:r>
              <w:rPr>
                <w:rFonts w:hint="eastAsia"/>
                <w:highlight w:val="none"/>
              </w:rPr>
              <w:t>：党务工作者、入党积极分及重点培养对象教育培训</w:t>
            </w:r>
          </w:p>
        </w:tc>
        <w:tc>
          <w:tcPr>
            <w:tcW w:w="3773" w:type="dxa"/>
            <w:gridSpan w:val="4"/>
            <w:tcBorders>
              <w:top w:val="single" w:color="000000" w:sz="4" w:space="0"/>
              <w:left w:val="nil"/>
              <w:bottom w:val="single" w:color="000000" w:sz="4" w:space="0"/>
              <w:right w:val="single" w:color="000000" w:sz="4" w:space="0"/>
            </w:tcBorders>
            <w:vAlign w:val="center"/>
          </w:tcPr>
          <w:p w14:paraId="48466900">
            <w:pPr>
              <w:rPr>
                <w:rFonts w:ascii="宋体" w:cs="宋体"/>
                <w:sz w:val="24"/>
                <w:highlight w:val="none"/>
              </w:rPr>
            </w:pPr>
            <w:r>
              <w:rPr>
                <w:highlight w:val="none"/>
              </w:rPr>
              <w:t>12</w:t>
            </w:r>
            <w:r>
              <w:rPr>
                <w:rFonts w:hint="eastAsia"/>
                <w:highlight w:val="none"/>
              </w:rPr>
              <w:t>月</w:t>
            </w:r>
            <w:r>
              <w:rPr>
                <w:highlight w:val="none"/>
              </w:rPr>
              <w:t>30</w:t>
            </w:r>
            <w:r>
              <w:rPr>
                <w:rFonts w:hint="eastAsia"/>
                <w:highlight w:val="none"/>
              </w:rPr>
              <w:t>日前完成对党务工作者、入党积极分及重点培养对象教育培训</w:t>
            </w:r>
            <w:r>
              <w:rPr>
                <w:highlight w:val="none"/>
              </w:rPr>
              <w:t>1</w:t>
            </w:r>
            <w:r>
              <w:rPr>
                <w:rFonts w:hint="eastAsia"/>
                <w:highlight w:val="none"/>
              </w:rPr>
              <w:t>次。</w:t>
            </w:r>
          </w:p>
        </w:tc>
      </w:tr>
      <w:tr w14:paraId="5AC413A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99A8149">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039155E8">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5C1F5726">
            <w:pPr>
              <w:rPr>
                <w:rFonts w:ascii="宋体" w:cs="宋体"/>
                <w:sz w:val="24"/>
                <w:highlight w:val="none"/>
              </w:rPr>
            </w:pPr>
            <w:r>
              <w:rPr>
                <w:highlight w:val="none"/>
              </w:rPr>
              <w:t xml:space="preserve"> </w:t>
            </w:r>
            <w:r>
              <w:rPr>
                <w:rFonts w:hint="eastAsia"/>
                <w:highlight w:val="none"/>
              </w:rPr>
              <w:t>指标</w:t>
            </w:r>
            <w:r>
              <w:rPr>
                <w:highlight w:val="none"/>
              </w:rPr>
              <w:t>2</w:t>
            </w:r>
            <w:r>
              <w:rPr>
                <w:rFonts w:hint="eastAsia"/>
                <w:highlight w:val="none"/>
              </w:rPr>
              <w:t>：党组织开展活动</w:t>
            </w:r>
          </w:p>
        </w:tc>
        <w:tc>
          <w:tcPr>
            <w:tcW w:w="3773" w:type="dxa"/>
            <w:gridSpan w:val="4"/>
            <w:tcBorders>
              <w:top w:val="single" w:color="000000" w:sz="4" w:space="0"/>
              <w:left w:val="nil"/>
              <w:bottom w:val="single" w:color="000000" w:sz="4" w:space="0"/>
              <w:right w:val="single" w:color="000000" w:sz="4" w:space="0"/>
            </w:tcBorders>
            <w:vAlign w:val="center"/>
          </w:tcPr>
          <w:p w14:paraId="61947337">
            <w:pPr>
              <w:rPr>
                <w:rFonts w:ascii="宋体" w:cs="宋体"/>
                <w:sz w:val="24"/>
                <w:highlight w:val="none"/>
              </w:rPr>
            </w:pPr>
            <w:r>
              <w:rPr>
                <w:highlight w:val="none"/>
              </w:rPr>
              <w:t>12</w:t>
            </w:r>
            <w:r>
              <w:rPr>
                <w:rFonts w:hint="eastAsia"/>
                <w:highlight w:val="none"/>
              </w:rPr>
              <w:t>月</w:t>
            </w:r>
            <w:r>
              <w:rPr>
                <w:highlight w:val="none"/>
              </w:rPr>
              <w:t>30</w:t>
            </w:r>
            <w:r>
              <w:rPr>
                <w:rFonts w:hint="eastAsia"/>
                <w:highlight w:val="none"/>
              </w:rPr>
              <w:t>日前组织社会组织党组织开展活动</w:t>
            </w:r>
            <w:r>
              <w:rPr>
                <w:highlight w:val="none"/>
              </w:rPr>
              <w:t>2</w:t>
            </w:r>
            <w:r>
              <w:rPr>
                <w:rFonts w:hint="eastAsia"/>
                <w:highlight w:val="none"/>
              </w:rPr>
              <w:t>次。</w:t>
            </w:r>
          </w:p>
        </w:tc>
      </w:tr>
      <w:tr w14:paraId="2C31C27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D01139B">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6A7CEF84">
            <w:pPr>
              <w:widowControl/>
              <w:jc w:val="center"/>
              <w:rPr>
                <w:rFonts w:ascii="宋体" w:cs="宋体"/>
                <w:kern w:val="0"/>
                <w:sz w:val="18"/>
                <w:szCs w:val="18"/>
                <w:highlight w:val="none"/>
              </w:rPr>
            </w:pPr>
            <w:r>
              <w:rPr>
                <w:rFonts w:hint="eastAsia" w:ascii="宋体" w:hAnsi="宋体" w:cs="宋体"/>
                <w:kern w:val="0"/>
                <w:sz w:val="18"/>
                <w:szCs w:val="18"/>
                <w:highlight w:val="none"/>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7D0AC03B">
            <w:pPr>
              <w:rPr>
                <w:rFonts w:ascii="宋体" w:cs="宋体"/>
                <w:sz w:val="24"/>
                <w:highlight w:val="none"/>
              </w:rPr>
            </w:pPr>
            <w:r>
              <w:rPr>
                <w:rFonts w:hint="eastAsia"/>
                <w:highlight w:val="none"/>
              </w:rPr>
              <w:t>指标</w:t>
            </w:r>
            <w:r>
              <w:rPr>
                <w:highlight w:val="none"/>
              </w:rPr>
              <w:t>3</w:t>
            </w:r>
            <w:r>
              <w:rPr>
                <w:rFonts w:hint="eastAsia"/>
                <w:highlight w:val="none"/>
              </w:rPr>
              <w:t>：根据上级党组织有关文件开展党组日常管理</w:t>
            </w:r>
          </w:p>
        </w:tc>
        <w:tc>
          <w:tcPr>
            <w:tcW w:w="3773" w:type="dxa"/>
            <w:gridSpan w:val="4"/>
            <w:tcBorders>
              <w:top w:val="single" w:color="000000" w:sz="4" w:space="0"/>
              <w:left w:val="nil"/>
              <w:bottom w:val="single" w:color="000000" w:sz="4" w:space="0"/>
              <w:right w:val="single" w:color="000000" w:sz="4" w:space="0"/>
            </w:tcBorders>
            <w:vAlign w:val="center"/>
          </w:tcPr>
          <w:p w14:paraId="2FD8C81D">
            <w:pPr>
              <w:jc w:val="center"/>
              <w:rPr>
                <w:rFonts w:ascii="宋体" w:cs="宋体"/>
                <w:sz w:val="24"/>
                <w:highlight w:val="none"/>
              </w:rPr>
            </w:pPr>
            <w:r>
              <w:rPr>
                <w:rFonts w:hint="eastAsia"/>
                <w:highlight w:val="none"/>
              </w:rPr>
              <w:t>根据上级党组织有关文件开展党组日常管理</w:t>
            </w:r>
          </w:p>
        </w:tc>
      </w:tr>
      <w:tr w14:paraId="5CD0F6A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F7AEED8">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361229D8">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2FD2044E">
            <w:pPr>
              <w:rPr>
                <w:rFonts w:ascii="宋体" w:cs="宋体"/>
                <w:sz w:val="24"/>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5E751BBB">
            <w:pPr>
              <w:jc w:val="center"/>
              <w:rPr>
                <w:rFonts w:ascii="宋体" w:cs="宋体"/>
                <w:sz w:val="24"/>
                <w:highlight w:val="none"/>
              </w:rPr>
            </w:pPr>
          </w:p>
        </w:tc>
      </w:tr>
      <w:tr w14:paraId="13BDA960">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09B4BB29">
            <w:pPr>
              <w:widowControl/>
              <w:jc w:val="center"/>
              <w:rPr>
                <w:rFonts w:ascii="宋体" w:cs="宋体"/>
                <w:kern w:val="0"/>
                <w:sz w:val="18"/>
                <w:szCs w:val="18"/>
                <w:highlight w:val="none"/>
              </w:rPr>
            </w:pPr>
            <w:r>
              <w:rPr>
                <w:rFonts w:hint="eastAsia" w:ascii="宋体" w:hAnsi="宋体" w:cs="宋体"/>
                <w:kern w:val="0"/>
                <w:sz w:val="18"/>
                <w:szCs w:val="18"/>
                <w:highlight w:val="none"/>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14:paraId="61B9DB3A">
            <w:pPr>
              <w:widowControl/>
              <w:jc w:val="center"/>
              <w:rPr>
                <w:rFonts w:ascii="宋体" w:cs="宋体"/>
                <w:kern w:val="0"/>
                <w:sz w:val="18"/>
                <w:szCs w:val="18"/>
                <w:highlight w:val="none"/>
              </w:rPr>
            </w:pPr>
            <w:r>
              <w:rPr>
                <w:rFonts w:hint="eastAsia" w:ascii="宋体" w:hAnsi="宋体" w:cs="宋体"/>
                <w:kern w:val="0"/>
                <w:sz w:val="18"/>
                <w:szCs w:val="18"/>
                <w:highlight w:val="none"/>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4737FFB7">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474E9150">
            <w:pPr>
              <w:widowControl/>
              <w:jc w:val="center"/>
              <w:rPr>
                <w:rFonts w:ascii="宋体" w:cs="宋体"/>
                <w:kern w:val="0"/>
                <w:sz w:val="18"/>
                <w:szCs w:val="18"/>
                <w:highlight w:val="none"/>
              </w:rPr>
            </w:pPr>
          </w:p>
        </w:tc>
      </w:tr>
      <w:tr w14:paraId="22B11FA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4B667BC">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15DAD1F9">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0D6BB5C5">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2E921610">
            <w:pPr>
              <w:widowControl/>
              <w:jc w:val="center"/>
              <w:rPr>
                <w:rFonts w:ascii="宋体" w:cs="宋体"/>
                <w:kern w:val="0"/>
                <w:sz w:val="18"/>
                <w:szCs w:val="18"/>
                <w:highlight w:val="none"/>
              </w:rPr>
            </w:pPr>
          </w:p>
        </w:tc>
      </w:tr>
      <w:tr w14:paraId="24E4732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53AA143">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07D45A41">
            <w:pPr>
              <w:widowControl/>
              <w:jc w:val="center"/>
              <w:rPr>
                <w:rFonts w:ascii="宋体" w:cs="宋体"/>
                <w:kern w:val="0"/>
                <w:sz w:val="18"/>
                <w:szCs w:val="18"/>
                <w:highlight w:val="none"/>
              </w:rPr>
            </w:pPr>
            <w:r>
              <w:rPr>
                <w:rFonts w:hint="eastAsia" w:ascii="宋体" w:hAnsi="宋体" w:cs="宋体"/>
                <w:kern w:val="0"/>
                <w:sz w:val="18"/>
                <w:szCs w:val="18"/>
                <w:highlight w:val="none"/>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464B3FAF">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4364606F">
            <w:pPr>
              <w:widowControl/>
              <w:jc w:val="center"/>
              <w:rPr>
                <w:rFonts w:ascii="宋体" w:cs="宋体"/>
                <w:kern w:val="0"/>
                <w:sz w:val="18"/>
                <w:szCs w:val="18"/>
                <w:highlight w:val="none"/>
              </w:rPr>
            </w:pPr>
          </w:p>
        </w:tc>
      </w:tr>
      <w:tr w14:paraId="0BF6B21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1038761">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6449304F">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703CA9D4">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3D4A4D1E">
            <w:pPr>
              <w:widowControl/>
              <w:jc w:val="center"/>
              <w:rPr>
                <w:rFonts w:ascii="宋体" w:cs="宋体"/>
                <w:kern w:val="0"/>
                <w:sz w:val="18"/>
                <w:szCs w:val="18"/>
                <w:highlight w:val="none"/>
              </w:rPr>
            </w:pPr>
          </w:p>
        </w:tc>
      </w:tr>
      <w:tr w14:paraId="295CD92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B11EFE8">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7AD536A4">
            <w:pPr>
              <w:widowControl/>
              <w:jc w:val="center"/>
              <w:rPr>
                <w:rFonts w:ascii="宋体" w:cs="宋体"/>
                <w:kern w:val="0"/>
                <w:sz w:val="18"/>
                <w:szCs w:val="18"/>
                <w:highlight w:val="none"/>
              </w:rPr>
            </w:pPr>
            <w:r>
              <w:rPr>
                <w:rFonts w:hint="eastAsia" w:ascii="宋体" w:hAnsi="宋体" w:cs="宋体"/>
                <w:kern w:val="0"/>
                <w:sz w:val="18"/>
                <w:szCs w:val="18"/>
                <w:highlight w:val="none"/>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4A1605BF">
            <w:pPr>
              <w:rPr>
                <w:rFonts w:ascii="宋体" w:cs="宋体"/>
                <w:sz w:val="24"/>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1A28F7DD">
            <w:pPr>
              <w:jc w:val="center"/>
              <w:rPr>
                <w:rFonts w:ascii="宋体" w:cs="宋体"/>
                <w:sz w:val="24"/>
                <w:highlight w:val="none"/>
              </w:rPr>
            </w:pPr>
          </w:p>
        </w:tc>
      </w:tr>
      <w:tr w14:paraId="1159010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277BA9E">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52DD21BE">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478796C0">
            <w:pPr>
              <w:rPr>
                <w:rFonts w:ascii="宋体" w:cs="宋体"/>
                <w:sz w:val="24"/>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195D0E73">
            <w:pPr>
              <w:jc w:val="center"/>
              <w:rPr>
                <w:rFonts w:ascii="宋体" w:cs="宋体"/>
                <w:sz w:val="24"/>
                <w:highlight w:val="none"/>
              </w:rPr>
            </w:pPr>
          </w:p>
        </w:tc>
      </w:tr>
      <w:tr w14:paraId="42058FF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B4A5AB0">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39E853A8">
            <w:pPr>
              <w:widowControl/>
              <w:jc w:val="center"/>
              <w:rPr>
                <w:rFonts w:ascii="宋体" w:cs="宋体"/>
                <w:kern w:val="0"/>
                <w:sz w:val="18"/>
                <w:szCs w:val="18"/>
                <w:highlight w:val="none"/>
              </w:rPr>
            </w:pPr>
            <w:r>
              <w:rPr>
                <w:rFonts w:hint="eastAsia" w:ascii="宋体" w:hAnsi="宋体" w:cs="宋体"/>
                <w:kern w:val="0"/>
                <w:sz w:val="18"/>
                <w:szCs w:val="18"/>
                <w:highlight w:val="none"/>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0D162718">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57A3EDA6">
            <w:pPr>
              <w:widowControl/>
              <w:jc w:val="center"/>
              <w:rPr>
                <w:rFonts w:ascii="宋体" w:cs="宋体"/>
                <w:kern w:val="0"/>
                <w:sz w:val="18"/>
                <w:szCs w:val="18"/>
                <w:highlight w:val="none"/>
              </w:rPr>
            </w:pPr>
          </w:p>
        </w:tc>
      </w:tr>
      <w:tr w14:paraId="2495690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FCAF019">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7A0FFE64">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4732BE95">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494BEDE8">
            <w:pPr>
              <w:widowControl/>
              <w:jc w:val="center"/>
              <w:rPr>
                <w:rFonts w:ascii="宋体" w:cs="宋体"/>
                <w:kern w:val="0"/>
                <w:sz w:val="18"/>
                <w:szCs w:val="18"/>
                <w:highlight w:val="none"/>
              </w:rPr>
            </w:pPr>
          </w:p>
        </w:tc>
      </w:tr>
      <w:tr w14:paraId="3ED3A7F3">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723F1FA1">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14:paraId="4AFB6AC1">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31A373CC">
            <w:pPr>
              <w:rPr>
                <w:rFonts w:ascii="宋体" w:cs="宋体"/>
                <w:sz w:val="24"/>
                <w:highlight w:val="none"/>
              </w:rPr>
            </w:pPr>
            <w:r>
              <w:rPr>
                <w:highlight w:val="none"/>
              </w:rPr>
              <w:t xml:space="preserve"> </w:t>
            </w:r>
            <w:r>
              <w:rPr>
                <w:rFonts w:hint="eastAsia"/>
                <w:highlight w:val="none"/>
              </w:rPr>
              <w:t>指标</w:t>
            </w:r>
            <w:r>
              <w:rPr>
                <w:highlight w:val="none"/>
              </w:rPr>
              <w:t>1</w:t>
            </w:r>
            <w:r>
              <w:rPr>
                <w:rFonts w:hint="eastAsia"/>
                <w:highlight w:val="none"/>
              </w:rPr>
              <w:t>：党组织开展活动满意度</w:t>
            </w:r>
          </w:p>
        </w:tc>
        <w:tc>
          <w:tcPr>
            <w:tcW w:w="3773" w:type="dxa"/>
            <w:gridSpan w:val="4"/>
            <w:tcBorders>
              <w:top w:val="single" w:color="000000" w:sz="4" w:space="0"/>
              <w:left w:val="nil"/>
              <w:bottom w:val="single" w:color="000000" w:sz="4" w:space="0"/>
              <w:right w:val="single" w:color="000000" w:sz="4" w:space="0"/>
            </w:tcBorders>
            <w:vAlign w:val="center"/>
          </w:tcPr>
          <w:p w14:paraId="5A35105B">
            <w:pPr>
              <w:jc w:val="center"/>
              <w:rPr>
                <w:rFonts w:ascii="宋体" w:cs="宋体"/>
                <w:sz w:val="24"/>
                <w:highlight w:val="none"/>
              </w:rPr>
            </w:pPr>
            <w:r>
              <w:rPr>
                <w:highlight w:val="none"/>
              </w:rPr>
              <w:t>90%</w:t>
            </w:r>
            <w:r>
              <w:rPr>
                <w:rFonts w:hint="eastAsia"/>
                <w:highlight w:val="none"/>
              </w:rPr>
              <w:t>以上</w:t>
            </w:r>
          </w:p>
        </w:tc>
      </w:tr>
      <w:tr w14:paraId="07B1B91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0DE10EA">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340FE1BD">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1BCDB0F5">
            <w:pPr>
              <w:widowControl/>
              <w:jc w:val="left"/>
              <w:rPr>
                <w:rFonts w:ascii="宋体" w:cs="宋体"/>
                <w:kern w:val="0"/>
                <w:sz w:val="18"/>
                <w:szCs w:val="18"/>
                <w:highlight w:val="none"/>
              </w:rPr>
            </w:pPr>
            <w:r>
              <w:rPr>
                <w:rFonts w:hint="eastAsia" w:ascii="宋体" w:hAnsi="宋体" w:cs="宋体"/>
                <w:kern w:val="0"/>
                <w:sz w:val="18"/>
                <w:szCs w:val="18"/>
                <w:highlight w:val="none"/>
              </w:rPr>
              <w:t>　</w:t>
            </w:r>
          </w:p>
        </w:tc>
        <w:tc>
          <w:tcPr>
            <w:tcW w:w="3773" w:type="dxa"/>
            <w:gridSpan w:val="4"/>
            <w:tcBorders>
              <w:top w:val="single" w:color="000000" w:sz="4" w:space="0"/>
              <w:left w:val="nil"/>
              <w:bottom w:val="single" w:color="000000" w:sz="4" w:space="0"/>
              <w:right w:val="single" w:color="000000" w:sz="4" w:space="0"/>
            </w:tcBorders>
            <w:vAlign w:val="center"/>
          </w:tcPr>
          <w:p w14:paraId="47B6D1DD">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bl>
    <w:p w14:paraId="6793C562">
      <w:pPr>
        <w:widowControl/>
        <w:spacing w:line="560" w:lineRule="exact"/>
        <w:ind w:firstLine="630" w:firstLineChars="196"/>
        <w:jc w:val="left"/>
        <w:rPr>
          <w:rFonts w:ascii="楷体_GB2312" w:hAnsi="宋体" w:eastAsia="楷体_GB2312" w:cs="宋体"/>
          <w:b/>
          <w:kern w:val="0"/>
          <w:sz w:val="32"/>
          <w:szCs w:val="32"/>
          <w:highlight w:val="none"/>
        </w:rPr>
      </w:pPr>
    </w:p>
    <w:p w14:paraId="1604AB4B">
      <w:pPr>
        <w:widowControl/>
        <w:spacing w:line="560" w:lineRule="exact"/>
        <w:ind w:firstLine="630" w:firstLineChars="196"/>
        <w:jc w:val="left"/>
        <w:rPr>
          <w:rFonts w:ascii="楷体_GB2312" w:hAnsi="宋体" w:eastAsia="楷体_GB2312" w:cs="宋体"/>
          <w:b/>
          <w:kern w:val="0"/>
          <w:sz w:val="32"/>
          <w:szCs w:val="32"/>
          <w:highlight w:val="none"/>
        </w:rPr>
      </w:pPr>
    </w:p>
    <w:tbl>
      <w:tblPr>
        <w:tblStyle w:val="8"/>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0635F73A">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14:paraId="1D7C165D">
            <w:pPr>
              <w:widowControl/>
              <w:jc w:val="center"/>
              <w:outlineLvl w:val="1"/>
              <w:rPr>
                <w:rFonts w:ascii="宋体" w:cs="宋体"/>
                <w:b/>
                <w:bCs/>
                <w:kern w:val="0"/>
                <w:sz w:val="32"/>
                <w:szCs w:val="32"/>
                <w:highlight w:val="none"/>
              </w:rPr>
            </w:pPr>
            <w:r>
              <w:rPr>
                <w:rFonts w:hint="eastAsia" w:ascii="仿宋_GB2312" w:hAnsi="宋体" w:eastAsia="仿宋_GB2312"/>
                <w:b/>
                <w:kern w:val="0"/>
                <w:sz w:val="32"/>
                <w:szCs w:val="32"/>
                <w:highlight w:val="none"/>
              </w:rPr>
              <w:t>项</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支</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出</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绩</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效</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标</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表</w:t>
            </w:r>
          </w:p>
        </w:tc>
      </w:tr>
      <w:tr w14:paraId="64725F96">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14:paraId="08079FAC">
            <w:pPr>
              <w:widowControl/>
              <w:jc w:val="left"/>
              <w:rPr>
                <w:rFonts w:ascii="宋体" w:cs="宋体"/>
                <w:color w:val="000000"/>
                <w:kern w:val="0"/>
                <w:sz w:val="22"/>
                <w:highlight w:val="none"/>
              </w:rPr>
            </w:pPr>
          </w:p>
        </w:tc>
        <w:tc>
          <w:tcPr>
            <w:tcW w:w="1857" w:type="dxa"/>
            <w:tcBorders>
              <w:top w:val="nil"/>
              <w:left w:val="nil"/>
              <w:bottom w:val="nil"/>
              <w:right w:val="nil"/>
            </w:tcBorders>
            <w:noWrap/>
            <w:vAlign w:val="bottom"/>
          </w:tcPr>
          <w:p w14:paraId="2983FA40">
            <w:pPr>
              <w:widowControl/>
              <w:jc w:val="left"/>
              <w:rPr>
                <w:rFonts w:ascii="宋体" w:cs="宋体"/>
                <w:color w:val="000000"/>
                <w:kern w:val="0"/>
                <w:sz w:val="22"/>
                <w:highlight w:val="none"/>
              </w:rPr>
            </w:pPr>
          </w:p>
        </w:tc>
        <w:tc>
          <w:tcPr>
            <w:tcW w:w="1664" w:type="dxa"/>
            <w:tcBorders>
              <w:top w:val="nil"/>
              <w:left w:val="nil"/>
              <w:bottom w:val="nil"/>
              <w:right w:val="nil"/>
            </w:tcBorders>
            <w:noWrap/>
            <w:vAlign w:val="bottom"/>
          </w:tcPr>
          <w:p w14:paraId="1A75D508">
            <w:pPr>
              <w:widowControl/>
              <w:jc w:val="left"/>
              <w:rPr>
                <w:rFonts w:ascii="宋体" w:cs="宋体"/>
                <w:color w:val="000000"/>
                <w:kern w:val="0"/>
                <w:sz w:val="22"/>
                <w:highlight w:val="none"/>
              </w:rPr>
            </w:pPr>
          </w:p>
        </w:tc>
        <w:tc>
          <w:tcPr>
            <w:tcW w:w="1664" w:type="dxa"/>
            <w:gridSpan w:val="2"/>
            <w:tcBorders>
              <w:top w:val="nil"/>
              <w:left w:val="nil"/>
              <w:bottom w:val="nil"/>
              <w:right w:val="nil"/>
            </w:tcBorders>
            <w:noWrap/>
            <w:vAlign w:val="bottom"/>
          </w:tcPr>
          <w:p w14:paraId="7EAE6CAD">
            <w:pPr>
              <w:widowControl/>
              <w:jc w:val="left"/>
              <w:rPr>
                <w:rFonts w:ascii="宋体" w:cs="宋体"/>
                <w:color w:val="000000"/>
                <w:kern w:val="0"/>
                <w:sz w:val="22"/>
                <w:highlight w:val="none"/>
              </w:rPr>
            </w:pPr>
          </w:p>
        </w:tc>
        <w:tc>
          <w:tcPr>
            <w:tcW w:w="323" w:type="dxa"/>
            <w:tcBorders>
              <w:top w:val="nil"/>
              <w:left w:val="nil"/>
              <w:bottom w:val="nil"/>
              <w:right w:val="nil"/>
            </w:tcBorders>
            <w:noWrap/>
            <w:vAlign w:val="bottom"/>
          </w:tcPr>
          <w:p w14:paraId="425594B4">
            <w:pPr>
              <w:widowControl/>
              <w:jc w:val="left"/>
              <w:rPr>
                <w:rFonts w:ascii="宋体" w:cs="宋体"/>
                <w:color w:val="000000"/>
                <w:kern w:val="0"/>
                <w:sz w:val="22"/>
                <w:highlight w:val="none"/>
              </w:rPr>
            </w:pPr>
          </w:p>
        </w:tc>
        <w:tc>
          <w:tcPr>
            <w:tcW w:w="323" w:type="dxa"/>
            <w:tcBorders>
              <w:top w:val="nil"/>
              <w:left w:val="nil"/>
              <w:bottom w:val="nil"/>
              <w:right w:val="nil"/>
            </w:tcBorders>
            <w:noWrap/>
            <w:vAlign w:val="bottom"/>
          </w:tcPr>
          <w:p w14:paraId="0CDA9252">
            <w:pPr>
              <w:widowControl/>
              <w:jc w:val="left"/>
              <w:rPr>
                <w:rFonts w:ascii="宋体" w:cs="宋体"/>
                <w:color w:val="000000"/>
                <w:kern w:val="0"/>
                <w:sz w:val="22"/>
                <w:highlight w:val="none"/>
              </w:rPr>
            </w:pPr>
          </w:p>
        </w:tc>
        <w:tc>
          <w:tcPr>
            <w:tcW w:w="1925" w:type="dxa"/>
            <w:tcBorders>
              <w:top w:val="nil"/>
              <w:left w:val="nil"/>
              <w:bottom w:val="nil"/>
              <w:right w:val="nil"/>
            </w:tcBorders>
            <w:noWrap/>
            <w:vAlign w:val="bottom"/>
          </w:tcPr>
          <w:p w14:paraId="751FB638">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40EB169A">
            <w:pPr>
              <w:widowControl/>
              <w:jc w:val="left"/>
              <w:rPr>
                <w:rFonts w:ascii="宋体" w:cs="宋体"/>
                <w:color w:val="000000"/>
                <w:kern w:val="0"/>
                <w:sz w:val="22"/>
                <w:highlight w:val="none"/>
              </w:rPr>
            </w:pPr>
          </w:p>
        </w:tc>
        <w:tc>
          <w:tcPr>
            <w:tcW w:w="3275" w:type="dxa"/>
            <w:gridSpan w:val="2"/>
            <w:tcBorders>
              <w:top w:val="nil"/>
              <w:left w:val="nil"/>
              <w:bottom w:val="nil"/>
              <w:right w:val="nil"/>
            </w:tcBorders>
            <w:noWrap/>
            <w:vAlign w:val="bottom"/>
          </w:tcPr>
          <w:p w14:paraId="5110C914">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0179F8F8">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711ADE19">
            <w:pPr>
              <w:widowControl/>
              <w:jc w:val="left"/>
              <w:rPr>
                <w:rFonts w:ascii="宋体" w:cs="宋体"/>
                <w:color w:val="000000"/>
                <w:kern w:val="0"/>
                <w:sz w:val="22"/>
                <w:highlight w:val="none"/>
              </w:rPr>
            </w:pPr>
          </w:p>
        </w:tc>
      </w:tr>
      <w:tr w14:paraId="29B4E8EB">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22F0D9BF">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预算单位</w:t>
            </w:r>
          </w:p>
        </w:tc>
        <w:tc>
          <w:tcPr>
            <w:tcW w:w="5831" w:type="dxa"/>
            <w:gridSpan w:val="6"/>
            <w:tcBorders>
              <w:top w:val="single" w:color="auto" w:sz="4" w:space="0"/>
              <w:left w:val="nil"/>
              <w:bottom w:val="single" w:color="auto" w:sz="4" w:space="0"/>
              <w:right w:val="single" w:color="auto" w:sz="4" w:space="0"/>
            </w:tcBorders>
            <w:vAlign w:val="center"/>
          </w:tcPr>
          <w:p w14:paraId="5B2DB3C1">
            <w:pPr>
              <w:widowControl/>
              <w:jc w:val="center"/>
              <w:rPr>
                <w:rFonts w:ascii="宋体" w:cs="宋体"/>
                <w:kern w:val="0"/>
                <w:sz w:val="18"/>
                <w:szCs w:val="18"/>
                <w:highlight w:val="none"/>
              </w:rPr>
            </w:pPr>
            <w:r>
              <w:rPr>
                <w:rFonts w:hint="eastAsia" w:ascii="宋体" w:hAnsi="宋体" w:cs="宋体"/>
                <w:kern w:val="0"/>
                <w:sz w:val="18"/>
                <w:szCs w:val="18"/>
                <w:highlight w:val="none"/>
              </w:rPr>
              <w:t>昌吉回族自治州民政局</w:t>
            </w:r>
          </w:p>
        </w:tc>
        <w:tc>
          <w:tcPr>
            <w:tcW w:w="1925" w:type="dxa"/>
            <w:tcBorders>
              <w:top w:val="single" w:color="auto" w:sz="4" w:space="0"/>
              <w:left w:val="nil"/>
              <w:bottom w:val="single" w:color="auto" w:sz="4" w:space="0"/>
              <w:right w:val="single" w:color="auto" w:sz="4" w:space="0"/>
            </w:tcBorders>
            <w:vAlign w:val="center"/>
          </w:tcPr>
          <w:p w14:paraId="2372E274">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5"/>
            <w:tcBorders>
              <w:top w:val="single" w:color="auto" w:sz="4" w:space="0"/>
              <w:left w:val="nil"/>
              <w:bottom w:val="single" w:color="auto" w:sz="4" w:space="0"/>
              <w:right w:val="single" w:color="auto" w:sz="4" w:space="0"/>
            </w:tcBorders>
            <w:vAlign w:val="center"/>
          </w:tcPr>
          <w:p w14:paraId="520C1266">
            <w:pPr>
              <w:widowControl/>
              <w:jc w:val="center"/>
              <w:rPr>
                <w:rFonts w:ascii="宋体" w:cs="宋体"/>
                <w:kern w:val="0"/>
                <w:sz w:val="18"/>
                <w:szCs w:val="18"/>
                <w:highlight w:val="none"/>
              </w:rPr>
            </w:pPr>
            <w:r>
              <w:rPr>
                <w:rFonts w:hint="eastAsia" w:ascii="宋体" w:hAnsi="宋体" w:cs="宋体"/>
                <w:kern w:val="0"/>
                <w:sz w:val="18"/>
                <w:szCs w:val="18"/>
                <w:highlight w:val="none"/>
              </w:rPr>
              <w:t>地名区划勘界、地名大词典编撰、标准化地名二维码设立</w:t>
            </w:r>
          </w:p>
        </w:tc>
      </w:tr>
      <w:tr w14:paraId="4265B964">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68238EF1">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项目资金（万元）</w:t>
            </w:r>
          </w:p>
        </w:tc>
        <w:tc>
          <w:tcPr>
            <w:tcW w:w="1857" w:type="dxa"/>
            <w:tcBorders>
              <w:top w:val="single" w:color="auto" w:sz="4" w:space="0"/>
              <w:left w:val="nil"/>
              <w:bottom w:val="single" w:color="auto" w:sz="4" w:space="0"/>
              <w:right w:val="single" w:color="auto" w:sz="4" w:space="0"/>
            </w:tcBorders>
            <w:vAlign w:val="center"/>
          </w:tcPr>
          <w:p w14:paraId="0B6251EB">
            <w:pPr>
              <w:widowControl/>
              <w:jc w:val="center"/>
              <w:rPr>
                <w:rFonts w:ascii="宋体" w:cs="宋体"/>
                <w:kern w:val="0"/>
                <w:sz w:val="18"/>
                <w:szCs w:val="18"/>
                <w:highlight w:val="none"/>
              </w:rPr>
            </w:pPr>
            <w:r>
              <w:rPr>
                <w:rFonts w:hint="eastAsia" w:ascii="宋体" w:hAnsi="宋体" w:cs="宋体"/>
                <w:kern w:val="0"/>
                <w:sz w:val="18"/>
                <w:szCs w:val="18"/>
                <w:highlight w:val="none"/>
              </w:rPr>
              <w:t>年度资金总额：</w:t>
            </w:r>
          </w:p>
        </w:tc>
        <w:tc>
          <w:tcPr>
            <w:tcW w:w="2164" w:type="dxa"/>
            <w:gridSpan w:val="2"/>
            <w:tcBorders>
              <w:top w:val="nil"/>
              <w:left w:val="nil"/>
              <w:bottom w:val="single" w:color="auto" w:sz="4" w:space="0"/>
              <w:right w:val="single" w:color="auto" w:sz="4" w:space="0"/>
            </w:tcBorders>
            <w:vAlign w:val="center"/>
          </w:tcPr>
          <w:p w14:paraId="1B4B7744">
            <w:pPr>
              <w:widowControl/>
              <w:jc w:val="center"/>
              <w:rPr>
                <w:rFonts w:ascii="宋体" w:cs="宋体"/>
                <w:kern w:val="0"/>
                <w:sz w:val="18"/>
                <w:szCs w:val="18"/>
                <w:highlight w:val="none"/>
              </w:rPr>
            </w:pPr>
            <w:r>
              <w:rPr>
                <w:rFonts w:ascii="宋体" w:hAnsi="宋体" w:cs="宋体"/>
                <w:kern w:val="0"/>
                <w:sz w:val="18"/>
                <w:szCs w:val="18"/>
                <w:highlight w:val="none"/>
              </w:rPr>
              <w:t>10</w:t>
            </w:r>
          </w:p>
        </w:tc>
        <w:tc>
          <w:tcPr>
            <w:tcW w:w="1810" w:type="dxa"/>
            <w:gridSpan w:val="3"/>
            <w:tcBorders>
              <w:top w:val="single" w:color="auto" w:sz="4" w:space="0"/>
              <w:left w:val="nil"/>
              <w:bottom w:val="single" w:color="auto" w:sz="4" w:space="0"/>
              <w:right w:val="single" w:color="auto" w:sz="4" w:space="0"/>
            </w:tcBorders>
            <w:vAlign w:val="center"/>
          </w:tcPr>
          <w:p w14:paraId="62899751">
            <w:pPr>
              <w:widowControl/>
              <w:jc w:val="center"/>
              <w:rPr>
                <w:rFonts w:asci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14:paraId="166234F6">
            <w:pPr>
              <w:widowControl/>
              <w:jc w:val="center"/>
              <w:rPr>
                <w:rFonts w:ascii="宋体" w:cs="宋体"/>
                <w:kern w:val="0"/>
                <w:sz w:val="18"/>
                <w:szCs w:val="18"/>
                <w:highlight w:val="none"/>
              </w:rPr>
            </w:pPr>
            <w:r>
              <w:rPr>
                <w:rFonts w:ascii="宋体" w:hAnsi="宋体" w:cs="宋体"/>
                <w:kern w:val="0"/>
                <w:sz w:val="18"/>
                <w:szCs w:val="18"/>
                <w:highlight w:val="none"/>
              </w:rPr>
              <w:t>10</w:t>
            </w:r>
          </w:p>
        </w:tc>
        <w:tc>
          <w:tcPr>
            <w:tcW w:w="1381" w:type="dxa"/>
            <w:gridSpan w:val="2"/>
            <w:tcBorders>
              <w:top w:val="single" w:color="auto" w:sz="4" w:space="0"/>
              <w:left w:val="nil"/>
              <w:bottom w:val="single" w:color="auto" w:sz="4" w:space="0"/>
              <w:right w:val="single" w:color="auto" w:sz="4" w:space="0"/>
            </w:tcBorders>
            <w:vAlign w:val="center"/>
          </w:tcPr>
          <w:p w14:paraId="65713277">
            <w:pPr>
              <w:widowControl/>
              <w:jc w:val="center"/>
              <w:rPr>
                <w:rFonts w:asci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14:paraId="555F3EB3">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739288ED">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1FD70C68">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项目总体目标</w:t>
            </w:r>
          </w:p>
        </w:tc>
        <w:tc>
          <w:tcPr>
            <w:tcW w:w="11778" w:type="dxa"/>
            <w:gridSpan w:val="12"/>
            <w:tcBorders>
              <w:top w:val="nil"/>
              <w:left w:val="nil"/>
              <w:bottom w:val="single" w:color="000000" w:sz="4" w:space="0"/>
              <w:right w:val="single" w:color="000000" w:sz="4" w:space="0"/>
            </w:tcBorders>
          </w:tcPr>
          <w:p w14:paraId="31A345DF">
            <w:pPr>
              <w:widowControl/>
              <w:jc w:val="left"/>
              <w:rPr>
                <w:rFonts w:ascii="宋体" w:cs="宋体"/>
                <w:kern w:val="0"/>
                <w:sz w:val="18"/>
                <w:szCs w:val="18"/>
                <w:highlight w:val="none"/>
              </w:rPr>
            </w:pPr>
            <w:r>
              <w:rPr>
                <w:rFonts w:hint="eastAsia" w:ascii="宋体" w:hAnsi="宋体" w:cs="宋体"/>
                <w:kern w:val="0"/>
                <w:sz w:val="18"/>
                <w:szCs w:val="18"/>
                <w:highlight w:val="none"/>
              </w:rPr>
              <w:t>为进一步提高界线管理水平，巩固勘界成果，维护边界地区稳定，与昌吉州相邻地州界线联检工作，从源头上预防和减少边界纠纷的发生。统一地名地址数据编制标准，制定全州标准地名地址编制规范，统一地名地址描述、数据标准，实行标准地名地址唯一编号，解决地址“重、错、漏”问题，搭建符合公安、民政等政府各职能部门工作要求的标准地名地址库及地名业务管理平台。</w:t>
            </w:r>
          </w:p>
          <w:p w14:paraId="1BF69F89">
            <w:pPr>
              <w:widowControl/>
              <w:jc w:val="left"/>
              <w:rPr>
                <w:rFonts w:ascii="宋体" w:cs="宋体"/>
                <w:kern w:val="0"/>
                <w:sz w:val="18"/>
                <w:szCs w:val="18"/>
                <w:highlight w:val="none"/>
              </w:rPr>
            </w:pPr>
            <w:r>
              <w:rPr>
                <w:rFonts w:hint="eastAsia" w:ascii="宋体" w:hAnsi="宋体" w:cs="宋体"/>
                <w:kern w:val="0"/>
                <w:sz w:val="18"/>
                <w:szCs w:val="18"/>
                <w:highlight w:val="none"/>
              </w:rPr>
              <w:t>为确保第二次全国地名普查重要内容和普查成果，严格按照《中华人民共和国标准地名词典》编纂体例和内容的相关规定，编撰昌吉州部分标准词典。</w:t>
            </w:r>
          </w:p>
        </w:tc>
      </w:tr>
      <w:tr w14:paraId="08DB0362">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38E65E0B">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一级指标</w:t>
            </w:r>
          </w:p>
        </w:tc>
        <w:tc>
          <w:tcPr>
            <w:tcW w:w="1857" w:type="dxa"/>
            <w:tcBorders>
              <w:top w:val="nil"/>
              <w:left w:val="nil"/>
              <w:bottom w:val="single" w:color="000000" w:sz="4" w:space="0"/>
              <w:right w:val="single" w:color="000000" w:sz="4" w:space="0"/>
            </w:tcBorders>
            <w:vAlign w:val="center"/>
          </w:tcPr>
          <w:p w14:paraId="05418B25">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39C94A15">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48415B64">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14:paraId="404C3E1A">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29FA00AE">
            <w:pPr>
              <w:widowControl/>
              <w:jc w:val="center"/>
              <w:rPr>
                <w:rFonts w:ascii="宋体" w:cs="宋体"/>
                <w:kern w:val="0"/>
                <w:sz w:val="18"/>
                <w:szCs w:val="18"/>
                <w:highlight w:val="none"/>
              </w:rPr>
            </w:pPr>
            <w:r>
              <w:rPr>
                <w:rFonts w:hint="eastAsia" w:ascii="宋体" w:hAnsi="宋体" w:cs="宋体"/>
                <w:kern w:val="0"/>
                <w:sz w:val="18"/>
                <w:szCs w:val="18"/>
                <w:highlight w:val="none"/>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14:paraId="7FE9ADED">
            <w:pPr>
              <w:widowControl/>
              <w:jc w:val="center"/>
              <w:rPr>
                <w:rFonts w:ascii="宋体" w:cs="宋体"/>
                <w:kern w:val="0"/>
                <w:sz w:val="18"/>
                <w:szCs w:val="18"/>
                <w:highlight w:val="none"/>
              </w:rPr>
            </w:pPr>
            <w:r>
              <w:rPr>
                <w:rFonts w:hint="eastAsia" w:ascii="宋体" w:hAnsi="宋体" w:cs="宋体"/>
                <w:kern w:val="0"/>
                <w:sz w:val="18"/>
                <w:szCs w:val="18"/>
                <w:highlight w:val="none"/>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3951EEBD">
            <w:pPr>
              <w:rPr>
                <w:rFonts w:ascii="宋体" w:cs="宋体"/>
                <w:sz w:val="20"/>
                <w:szCs w:val="20"/>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5E46D0E3">
            <w:pPr>
              <w:jc w:val="center"/>
              <w:rPr>
                <w:rFonts w:ascii="宋体" w:cs="宋体"/>
                <w:sz w:val="20"/>
                <w:szCs w:val="20"/>
                <w:highlight w:val="none"/>
              </w:rPr>
            </w:pPr>
          </w:p>
        </w:tc>
      </w:tr>
      <w:tr w14:paraId="3248523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F7B7322">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2F3DE506">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1EE128CC">
            <w:pPr>
              <w:widowControl/>
              <w:jc w:val="center"/>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1EDCC0C6">
            <w:pPr>
              <w:widowControl/>
              <w:jc w:val="center"/>
              <w:rPr>
                <w:rFonts w:ascii="宋体" w:cs="宋体"/>
                <w:kern w:val="0"/>
                <w:sz w:val="18"/>
                <w:szCs w:val="18"/>
                <w:highlight w:val="none"/>
              </w:rPr>
            </w:pPr>
          </w:p>
        </w:tc>
      </w:tr>
      <w:tr w14:paraId="42B723C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373D1D5">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585FE859">
            <w:pPr>
              <w:widowControl/>
              <w:jc w:val="center"/>
              <w:rPr>
                <w:rFonts w:ascii="宋体" w:cs="宋体"/>
                <w:kern w:val="0"/>
                <w:sz w:val="18"/>
                <w:szCs w:val="18"/>
                <w:highlight w:val="none"/>
              </w:rPr>
            </w:pPr>
            <w:r>
              <w:rPr>
                <w:rFonts w:hint="eastAsia" w:ascii="宋体" w:hAnsi="宋体" w:cs="宋体"/>
                <w:kern w:val="0"/>
                <w:sz w:val="18"/>
                <w:szCs w:val="18"/>
                <w:highlight w:val="none"/>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0D94E80D">
            <w:pPr>
              <w:rPr>
                <w:rFonts w:ascii="宋体" w:cs="宋体"/>
                <w:sz w:val="24"/>
                <w:highlight w:val="none"/>
              </w:rPr>
            </w:pPr>
            <w:r>
              <w:rPr>
                <w:rFonts w:hint="eastAsia"/>
                <w:highlight w:val="none"/>
              </w:rPr>
              <w:t>完成时限</w:t>
            </w:r>
          </w:p>
        </w:tc>
        <w:tc>
          <w:tcPr>
            <w:tcW w:w="3773" w:type="dxa"/>
            <w:gridSpan w:val="4"/>
            <w:tcBorders>
              <w:top w:val="single" w:color="000000" w:sz="4" w:space="0"/>
              <w:left w:val="nil"/>
              <w:bottom w:val="single" w:color="000000" w:sz="4" w:space="0"/>
              <w:right w:val="single" w:color="000000" w:sz="4" w:space="0"/>
            </w:tcBorders>
            <w:vAlign w:val="center"/>
          </w:tcPr>
          <w:p w14:paraId="2AACA99F">
            <w:pPr>
              <w:jc w:val="center"/>
              <w:rPr>
                <w:rFonts w:ascii="宋体" w:cs="宋体"/>
                <w:sz w:val="24"/>
                <w:highlight w:val="none"/>
              </w:rPr>
            </w:pPr>
            <w:r>
              <w:rPr>
                <w:rFonts w:hint="eastAsia"/>
                <w:highlight w:val="none"/>
              </w:rPr>
              <w:t>按照自治区时限要求，上报本年度的联检报告，按时限比例达</w:t>
            </w:r>
            <w:r>
              <w:rPr>
                <w:highlight w:val="none"/>
              </w:rPr>
              <w:t>100%</w:t>
            </w:r>
          </w:p>
        </w:tc>
      </w:tr>
      <w:tr w14:paraId="27790DB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C5101EA">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637903BC">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2CF310EA">
            <w:pPr>
              <w:rPr>
                <w:rFonts w:ascii="宋体" w:cs="宋体"/>
                <w:sz w:val="24"/>
                <w:highlight w:val="none"/>
              </w:rPr>
            </w:pPr>
            <w:r>
              <w:rPr>
                <w:rFonts w:hint="eastAsia"/>
                <w:highlight w:val="none"/>
              </w:rPr>
              <w:t>编纂完成率</w:t>
            </w:r>
          </w:p>
        </w:tc>
        <w:tc>
          <w:tcPr>
            <w:tcW w:w="3773" w:type="dxa"/>
            <w:gridSpan w:val="4"/>
            <w:tcBorders>
              <w:top w:val="single" w:color="000000" w:sz="4" w:space="0"/>
              <w:left w:val="nil"/>
              <w:bottom w:val="single" w:color="000000" w:sz="4" w:space="0"/>
              <w:right w:val="single" w:color="000000" w:sz="4" w:space="0"/>
            </w:tcBorders>
            <w:vAlign w:val="center"/>
          </w:tcPr>
          <w:p w14:paraId="728A2A03">
            <w:pPr>
              <w:jc w:val="center"/>
              <w:rPr>
                <w:rFonts w:ascii="宋体" w:cs="宋体"/>
                <w:sz w:val="24"/>
                <w:highlight w:val="none"/>
              </w:rPr>
            </w:pPr>
            <w:r>
              <w:rPr>
                <w:rFonts w:hint="eastAsia"/>
                <w:highlight w:val="none"/>
              </w:rPr>
              <w:t>完成全州必收词条完成</w:t>
            </w:r>
            <w:r>
              <w:rPr>
                <w:highlight w:val="none"/>
              </w:rPr>
              <w:t>100%</w:t>
            </w:r>
          </w:p>
        </w:tc>
      </w:tr>
      <w:tr w14:paraId="2A3EB91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0A2B2FD">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4AD4432D">
            <w:pPr>
              <w:widowControl/>
              <w:jc w:val="center"/>
              <w:rPr>
                <w:rFonts w:ascii="宋体" w:cs="宋体"/>
                <w:kern w:val="0"/>
                <w:sz w:val="18"/>
                <w:szCs w:val="18"/>
                <w:highlight w:val="none"/>
              </w:rPr>
            </w:pPr>
            <w:r>
              <w:rPr>
                <w:rFonts w:hint="eastAsia" w:ascii="宋体" w:hAnsi="宋体" w:cs="宋体"/>
                <w:kern w:val="0"/>
                <w:sz w:val="18"/>
                <w:szCs w:val="18"/>
                <w:highlight w:val="none"/>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7DC2DED7">
            <w:pPr>
              <w:rPr>
                <w:rFonts w:ascii="宋体" w:cs="宋体"/>
                <w:sz w:val="24"/>
                <w:highlight w:val="none"/>
              </w:rPr>
            </w:pPr>
            <w:r>
              <w:rPr>
                <w:rFonts w:hint="eastAsia"/>
                <w:highlight w:val="none"/>
              </w:rPr>
              <w:t>行政区域界线联检完成率</w:t>
            </w:r>
          </w:p>
        </w:tc>
        <w:tc>
          <w:tcPr>
            <w:tcW w:w="3773" w:type="dxa"/>
            <w:gridSpan w:val="4"/>
            <w:tcBorders>
              <w:top w:val="single" w:color="000000" w:sz="4" w:space="0"/>
              <w:left w:val="nil"/>
              <w:bottom w:val="single" w:color="000000" w:sz="4" w:space="0"/>
              <w:right w:val="single" w:color="000000" w:sz="4" w:space="0"/>
            </w:tcBorders>
            <w:vAlign w:val="center"/>
          </w:tcPr>
          <w:p w14:paraId="324E2F97">
            <w:pPr>
              <w:jc w:val="center"/>
              <w:rPr>
                <w:rFonts w:ascii="宋体" w:cs="宋体"/>
                <w:sz w:val="24"/>
                <w:highlight w:val="none"/>
              </w:rPr>
            </w:pPr>
            <w:r>
              <w:rPr>
                <w:rFonts w:hint="eastAsia"/>
                <w:highlight w:val="none"/>
              </w:rPr>
              <w:t>按照第三轮界线联检规定任务目标，完成本年度界线联检达到</w:t>
            </w:r>
            <w:r>
              <w:rPr>
                <w:highlight w:val="none"/>
              </w:rPr>
              <w:t>100%</w:t>
            </w:r>
          </w:p>
        </w:tc>
      </w:tr>
      <w:tr w14:paraId="28D9D1E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8048FBE">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67422C61">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0A5AE3F0">
            <w:pPr>
              <w:rPr>
                <w:rFonts w:ascii="宋体" w:cs="宋体"/>
                <w:sz w:val="24"/>
                <w:highlight w:val="none"/>
              </w:rPr>
            </w:pPr>
            <w:r>
              <w:rPr>
                <w:rFonts w:hint="eastAsia"/>
                <w:highlight w:val="none"/>
              </w:rPr>
              <w:t>标准地名地址库数据准确率</w:t>
            </w:r>
          </w:p>
        </w:tc>
        <w:tc>
          <w:tcPr>
            <w:tcW w:w="3773" w:type="dxa"/>
            <w:gridSpan w:val="4"/>
            <w:tcBorders>
              <w:top w:val="single" w:color="000000" w:sz="4" w:space="0"/>
              <w:left w:val="nil"/>
              <w:bottom w:val="single" w:color="000000" w:sz="4" w:space="0"/>
              <w:right w:val="single" w:color="000000" w:sz="4" w:space="0"/>
            </w:tcBorders>
            <w:vAlign w:val="center"/>
          </w:tcPr>
          <w:p w14:paraId="10310DC7">
            <w:pPr>
              <w:jc w:val="center"/>
              <w:rPr>
                <w:rFonts w:ascii="宋体" w:cs="宋体"/>
                <w:sz w:val="24"/>
                <w:highlight w:val="none"/>
              </w:rPr>
            </w:pPr>
            <w:r>
              <w:rPr>
                <w:rFonts w:hint="eastAsia"/>
                <w:highlight w:val="none"/>
              </w:rPr>
              <w:t>全州标准化地名数据库准确率</w:t>
            </w:r>
            <w:r>
              <w:rPr>
                <w:highlight w:val="none"/>
              </w:rPr>
              <w:t>85%</w:t>
            </w:r>
          </w:p>
        </w:tc>
      </w:tr>
      <w:tr w14:paraId="49D4B87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7D1A766">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2590E792">
            <w:pPr>
              <w:widowControl/>
              <w:jc w:val="center"/>
              <w:rPr>
                <w:rFonts w:ascii="宋体" w:cs="宋体"/>
                <w:kern w:val="0"/>
                <w:sz w:val="18"/>
                <w:szCs w:val="18"/>
                <w:highlight w:val="none"/>
              </w:rPr>
            </w:pPr>
            <w:r>
              <w:rPr>
                <w:rFonts w:hint="eastAsia" w:ascii="宋体" w:hAnsi="宋体" w:cs="宋体"/>
                <w:kern w:val="0"/>
                <w:sz w:val="18"/>
                <w:szCs w:val="18"/>
                <w:highlight w:val="none"/>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79BB344E">
            <w:pPr>
              <w:rPr>
                <w:rFonts w:ascii="宋体" w:cs="宋体"/>
                <w:sz w:val="24"/>
                <w:highlight w:val="none"/>
              </w:rPr>
            </w:pPr>
            <w:r>
              <w:rPr>
                <w:rFonts w:hint="eastAsia"/>
                <w:highlight w:val="none"/>
              </w:rPr>
              <w:t>界碑检查、修复完成率</w:t>
            </w:r>
          </w:p>
        </w:tc>
        <w:tc>
          <w:tcPr>
            <w:tcW w:w="3773" w:type="dxa"/>
            <w:gridSpan w:val="4"/>
            <w:tcBorders>
              <w:top w:val="single" w:color="000000" w:sz="4" w:space="0"/>
              <w:left w:val="nil"/>
              <w:bottom w:val="single" w:color="000000" w:sz="4" w:space="0"/>
              <w:right w:val="single" w:color="000000" w:sz="4" w:space="0"/>
            </w:tcBorders>
            <w:vAlign w:val="center"/>
          </w:tcPr>
          <w:p w14:paraId="6E6259F0">
            <w:pPr>
              <w:jc w:val="center"/>
              <w:rPr>
                <w:rFonts w:ascii="宋体" w:cs="宋体"/>
                <w:sz w:val="24"/>
                <w:highlight w:val="none"/>
              </w:rPr>
            </w:pPr>
            <w:r>
              <w:rPr>
                <w:rFonts w:hint="eastAsia"/>
                <w:highlight w:val="none"/>
              </w:rPr>
              <w:t>实地查看两地州界线、界桩，并进行修复数量达到</w:t>
            </w:r>
            <w:r>
              <w:rPr>
                <w:highlight w:val="none"/>
              </w:rPr>
              <w:t>100%</w:t>
            </w:r>
          </w:p>
        </w:tc>
      </w:tr>
      <w:tr w14:paraId="440A9F6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09E8F00">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580ED7BA">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30CDF327">
            <w:pPr>
              <w:rPr>
                <w:rFonts w:ascii="宋体" w:cs="宋体"/>
                <w:sz w:val="24"/>
                <w:szCs w:val="20"/>
                <w:highlight w:val="none"/>
              </w:rPr>
            </w:pPr>
            <w:r>
              <w:rPr>
                <w:rFonts w:hint="eastAsia" w:ascii="宋体" w:hAnsi="宋体" w:cs="宋体"/>
                <w:sz w:val="24"/>
                <w:highlight w:val="none"/>
              </w:rPr>
              <w:t>制作有二维码标识的电子门牌，逐个上墙。</w:t>
            </w:r>
          </w:p>
        </w:tc>
        <w:tc>
          <w:tcPr>
            <w:tcW w:w="3773" w:type="dxa"/>
            <w:gridSpan w:val="4"/>
            <w:tcBorders>
              <w:top w:val="single" w:color="000000" w:sz="4" w:space="0"/>
              <w:left w:val="nil"/>
              <w:bottom w:val="single" w:color="000000" w:sz="4" w:space="0"/>
              <w:right w:val="single" w:color="000000" w:sz="4" w:space="0"/>
            </w:tcBorders>
            <w:vAlign w:val="center"/>
          </w:tcPr>
          <w:p w14:paraId="53B1A00A">
            <w:pPr>
              <w:jc w:val="center"/>
              <w:rPr>
                <w:rFonts w:ascii="宋体" w:cs="宋体"/>
                <w:sz w:val="24"/>
                <w:highlight w:val="none"/>
              </w:rPr>
            </w:pPr>
          </w:p>
        </w:tc>
      </w:tr>
      <w:tr w14:paraId="2AA425F6">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063D751A">
            <w:pPr>
              <w:widowControl/>
              <w:jc w:val="center"/>
              <w:rPr>
                <w:rFonts w:ascii="宋体" w:cs="宋体"/>
                <w:kern w:val="0"/>
                <w:sz w:val="18"/>
                <w:szCs w:val="18"/>
                <w:highlight w:val="none"/>
              </w:rPr>
            </w:pPr>
            <w:r>
              <w:rPr>
                <w:rFonts w:hint="eastAsia" w:ascii="宋体" w:hAnsi="宋体" w:cs="宋体"/>
                <w:kern w:val="0"/>
                <w:sz w:val="18"/>
                <w:szCs w:val="18"/>
                <w:highlight w:val="none"/>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14:paraId="02CCE0E1">
            <w:pPr>
              <w:widowControl/>
              <w:jc w:val="center"/>
              <w:rPr>
                <w:rFonts w:ascii="宋体" w:cs="宋体"/>
                <w:kern w:val="0"/>
                <w:sz w:val="18"/>
                <w:szCs w:val="18"/>
                <w:highlight w:val="none"/>
              </w:rPr>
            </w:pPr>
            <w:r>
              <w:rPr>
                <w:rFonts w:hint="eastAsia" w:ascii="宋体" w:hAnsi="宋体" w:cs="宋体"/>
                <w:kern w:val="0"/>
                <w:sz w:val="18"/>
                <w:szCs w:val="18"/>
                <w:highlight w:val="none"/>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72FB7112">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397C74BD">
            <w:pPr>
              <w:widowControl/>
              <w:jc w:val="center"/>
              <w:rPr>
                <w:rFonts w:ascii="宋体" w:cs="宋体"/>
                <w:kern w:val="0"/>
                <w:sz w:val="18"/>
                <w:szCs w:val="18"/>
                <w:highlight w:val="none"/>
              </w:rPr>
            </w:pPr>
          </w:p>
        </w:tc>
      </w:tr>
      <w:tr w14:paraId="55AF82E1">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4605525">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22380FFA">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7E4199C5">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50232702">
            <w:pPr>
              <w:widowControl/>
              <w:jc w:val="center"/>
              <w:rPr>
                <w:rFonts w:ascii="宋体" w:cs="宋体"/>
                <w:kern w:val="0"/>
                <w:sz w:val="18"/>
                <w:szCs w:val="18"/>
                <w:highlight w:val="none"/>
              </w:rPr>
            </w:pPr>
          </w:p>
        </w:tc>
      </w:tr>
      <w:tr w14:paraId="50E05EC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860D2D0">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368D64BE">
            <w:pPr>
              <w:widowControl/>
              <w:jc w:val="center"/>
              <w:rPr>
                <w:rFonts w:ascii="宋体" w:cs="宋体"/>
                <w:kern w:val="0"/>
                <w:sz w:val="18"/>
                <w:szCs w:val="18"/>
                <w:highlight w:val="none"/>
              </w:rPr>
            </w:pPr>
            <w:r>
              <w:rPr>
                <w:rFonts w:hint="eastAsia" w:ascii="宋体" w:hAnsi="宋体" w:cs="宋体"/>
                <w:kern w:val="0"/>
                <w:sz w:val="18"/>
                <w:szCs w:val="18"/>
                <w:highlight w:val="none"/>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5F81DB59">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781E0F7D">
            <w:pPr>
              <w:widowControl/>
              <w:jc w:val="center"/>
              <w:rPr>
                <w:rFonts w:ascii="宋体" w:cs="宋体"/>
                <w:kern w:val="0"/>
                <w:sz w:val="18"/>
                <w:szCs w:val="18"/>
                <w:highlight w:val="none"/>
              </w:rPr>
            </w:pPr>
          </w:p>
        </w:tc>
      </w:tr>
      <w:tr w14:paraId="30097E77">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5E0C4ED">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63F3A6F2">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75671B41">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39CCFFC4">
            <w:pPr>
              <w:widowControl/>
              <w:jc w:val="center"/>
              <w:rPr>
                <w:rFonts w:ascii="宋体" w:cs="宋体"/>
                <w:kern w:val="0"/>
                <w:sz w:val="18"/>
                <w:szCs w:val="18"/>
                <w:highlight w:val="none"/>
              </w:rPr>
            </w:pPr>
          </w:p>
        </w:tc>
      </w:tr>
      <w:tr w14:paraId="032AE29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40EAE09">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2B883A26">
            <w:pPr>
              <w:widowControl/>
              <w:jc w:val="center"/>
              <w:rPr>
                <w:rFonts w:ascii="宋体" w:cs="宋体"/>
                <w:kern w:val="0"/>
                <w:sz w:val="18"/>
                <w:szCs w:val="18"/>
                <w:highlight w:val="none"/>
              </w:rPr>
            </w:pPr>
            <w:r>
              <w:rPr>
                <w:rFonts w:hint="eastAsia" w:ascii="宋体" w:hAnsi="宋体" w:cs="宋体"/>
                <w:kern w:val="0"/>
                <w:sz w:val="18"/>
                <w:szCs w:val="18"/>
                <w:highlight w:val="none"/>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13F95628">
            <w:pPr>
              <w:rPr>
                <w:rFonts w:ascii="宋体" w:cs="宋体"/>
                <w:sz w:val="24"/>
                <w:highlight w:val="none"/>
              </w:rPr>
            </w:pPr>
            <w:r>
              <w:rPr>
                <w:rFonts w:hint="eastAsia"/>
                <w:highlight w:val="none"/>
              </w:rPr>
              <w:t>预防和减少边界纠纷的发生</w:t>
            </w:r>
          </w:p>
        </w:tc>
        <w:tc>
          <w:tcPr>
            <w:tcW w:w="3773" w:type="dxa"/>
            <w:gridSpan w:val="4"/>
            <w:tcBorders>
              <w:top w:val="single" w:color="000000" w:sz="4" w:space="0"/>
              <w:left w:val="nil"/>
              <w:bottom w:val="single" w:color="000000" w:sz="4" w:space="0"/>
              <w:right w:val="single" w:color="000000" w:sz="4" w:space="0"/>
            </w:tcBorders>
            <w:vAlign w:val="center"/>
          </w:tcPr>
          <w:p w14:paraId="45F0222C">
            <w:pPr>
              <w:jc w:val="center"/>
              <w:rPr>
                <w:rFonts w:ascii="宋体" w:cs="宋体"/>
                <w:sz w:val="24"/>
                <w:highlight w:val="none"/>
              </w:rPr>
            </w:pPr>
            <w:r>
              <w:rPr>
                <w:highlight w:val="none"/>
              </w:rPr>
              <w:t>2019</w:t>
            </w:r>
            <w:r>
              <w:rPr>
                <w:rFonts w:hint="eastAsia"/>
                <w:highlight w:val="none"/>
              </w:rPr>
              <w:t>年度无边界纠纷事件发生</w:t>
            </w:r>
          </w:p>
        </w:tc>
      </w:tr>
      <w:tr w14:paraId="22FAE1AE">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C0636E8">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78969077">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7FEAA247">
            <w:pPr>
              <w:rPr>
                <w:rFonts w:ascii="宋体" w:cs="宋体"/>
                <w:sz w:val="24"/>
                <w:highlight w:val="none"/>
              </w:rPr>
            </w:pPr>
            <w:r>
              <w:rPr>
                <w:rFonts w:hint="eastAsia"/>
                <w:highlight w:val="none"/>
              </w:rPr>
              <w:t>预期成效</w:t>
            </w:r>
          </w:p>
        </w:tc>
        <w:tc>
          <w:tcPr>
            <w:tcW w:w="3773" w:type="dxa"/>
            <w:gridSpan w:val="4"/>
            <w:tcBorders>
              <w:top w:val="single" w:color="000000" w:sz="4" w:space="0"/>
              <w:left w:val="nil"/>
              <w:bottom w:val="single" w:color="000000" w:sz="4" w:space="0"/>
              <w:right w:val="single" w:color="000000" w:sz="4" w:space="0"/>
            </w:tcBorders>
            <w:vAlign w:val="center"/>
          </w:tcPr>
          <w:p w14:paraId="20A67E0F">
            <w:pPr>
              <w:jc w:val="center"/>
              <w:rPr>
                <w:rFonts w:ascii="宋体" w:cs="宋体"/>
                <w:sz w:val="24"/>
                <w:highlight w:val="none"/>
              </w:rPr>
            </w:pPr>
            <w:r>
              <w:rPr>
                <w:rFonts w:hint="eastAsia"/>
                <w:highlight w:val="none"/>
              </w:rPr>
              <w:t>满足社会地名信息需求，传承优秀传统文化。</w:t>
            </w:r>
          </w:p>
        </w:tc>
      </w:tr>
      <w:tr w14:paraId="269034B1">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893C358">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2E04313C">
            <w:pPr>
              <w:widowControl/>
              <w:jc w:val="center"/>
              <w:rPr>
                <w:rFonts w:ascii="宋体" w:cs="宋体"/>
                <w:kern w:val="0"/>
                <w:sz w:val="18"/>
                <w:szCs w:val="18"/>
                <w:highlight w:val="none"/>
              </w:rPr>
            </w:pPr>
            <w:r>
              <w:rPr>
                <w:rFonts w:hint="eastAsia" w:ascii="宋体" w:hAnsi="宋体" w:cs="宋体"/>
                <w:kern w:val="0"/>
                <w:sz w:val="18"/>
                <w:szCs w:val="18"/>
                <w:highlight w:val="none"/>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4D512D4F">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3AF92518">
            <w:pPr>
              <w:widowControl/>
              <w:jc w:val="center"/>
              <w:rPr>
                <w:rFonts w:ascii="宋体" w:cs="宋体"/>
                <w:kern w:val="0"/>
                <w:sz w:val="18"/>
                <w:szCs w:val="18"/>
                <w:highlight w:val="none"/>
              </w:rPr>
            </w:pPr>
          </w:p>
        </w:tc>
      </w:tr>
      <w:tr w14:paraId="64ABCB3E">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29089B1">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6C2A5AE5">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15ED045A">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34D87821">
            <w:pPr>
              <w:widowControl/>
              <w:jc w:val="center"/>
              <w:rPr>
                <w:rFonts w:ascii="宋体" w:cs="宋体"/>
                <w:kern w:val="0"/>
                <w:sz w:val="18"/>
                <w:szCs w:val="18"/>
                <w:highlight w:val="none"/>
              </w:rPr>
            </w:pPr>
          </w:p>
        </w:tc>
      </w:tr>
      <w:tr w14:paraId="3219354E">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32AD6465">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14:paraId="0004CA48">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7B397084">
            <w:pPr>
              <w:rPr>
                <w:rFonts w:ascii="宋体" w:cs="宋体"/>
                <w:sz w:val="24"/>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7C4A3F32">
            <w:pPr>
              <w:jc w:val="center"/>
              <w:rPr>
                <w:rFonts w:ascii="宋体" w:cs="宋体"/>
                <w:sz w:val="24"/>
                <w:highlight w:val="none"/>
              </w:rPr>
            </w:pPr>
          </w:p>
        </w:tc>
      </w:tr>
      <w:tr w14:paraId="14DC755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B9B3531">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53A40E05">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48C76534">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4F74B9EA">
            <w:pPr>
              <w:widowControl/>
              <w:jc w:val="center"/>
              <w:rPr>
                <w:rFonts w:ascii="宋体" w:cs="宋体"/>
                <w:kern w:val="0"/>
                <w:sz w:val="18"/>
                <w:szCs w:val="18"/>
                <w:highlight w:val="none"/>
              </w:rPr>
            </w:pPr>
          </w:p>
        </w:tc>
      </w:tr>
      <w:tr w14:paraId="263790A8">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14:paraId="2D68E886">
            <w:pPr>
              <w:widowControl/>
              <w:jc w:val="center"/>
              <w:outlineLvl w:val="1"/>
              <w:rPr>
                <w:rFonts w:ascii="仿宋_GB2312" w:hAnsi="宋体" w:eastAsia="仿宋_GB2312"/>
                <w:b/>
                <w:kern w:val="0"/>
                <w:sz w:val="32"/>
                <w:szCs w:val="32"/>
                <w:highlight w:val="none"/>
              </w:rPr>
            </w:pPr>
          </w:p>
          <w:p w14:paraId="426CAF94">
            <w:pPr>
              <w:widowControl/>
              <w:jc w:val="center"/>
              <w:outlineLvl w:val="1"/>
              <w:rPr>
                <w:rFonts w:ascii="宋体" w:cs="宋体"/>
                <w:b/>
                <w:bCs/>
                <w:kern w:val="0"/>
                <w:sz w:val="32"/>
                <w:szCs w:val="32"/>
                <w:highlight w:val="none"/>
              </w:rPr>
            </w:pPr>
            <w:r>
              <w:rPr>
                <w:rFonts w:hint="eastAsia" w:ascii="仿宋_GB2312" w:hAnsi="宋体" w:eastAsia="仿宋_GB2312"/>
                <w:b/>
                <w:kern w:val="0"/>
                <w:sz w:val="32"/>
                <w:szCs w:val="32"/>
                <w:highlight w:val="none"/>
              </w:rPr>
              <w:t>项</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支</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出</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绩</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效</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标</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表</w:t>
            </w:r>
          </w:p>
        </w:tc>
      </w:tr>
      <w:tr w14:paraId="117EDE00">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14:paraId="6A026782">
            <w:pPr>
              <w:widowControl/>
              <w:jc w:val="left"/>
              <w:rPr>
                <w:rFonts w:ascii="宋体" w:cs="宋体"/>
                <w:color w:val="000000"/>
                <w:kern w:val="0"/>
                <w:sz w:val="22"/>
                <w:highlight w:val="none"/>
              </w:rPr>
            </w:pPr>
          </w:p>
        </w:tc>
        <w:tc>
          <w:tcPr>
            <w:tcW w:w="1857" w:type="dxa"/>
            <w:tcBorders>
              <w:top w:val="nil"/>
              <w:left w:val="nil"/>
              <w:bottom w:val="nil"/>
              <w:right w:val="nil"/>
            </w:tcBorders>
            <w:noWrap/>
            <w:vAlign w:val="bottom"/>
          </w:tcPr>
          <w:p w14:paraId="76F3CB94">
            <w:pPr>
              <w:widowControl/>
              <w:jc w:val="left"/>
              <w:rPr>
                <w:rFonts w:ascii="宋体" w:cs="宋体"/>
                <w:color w:val="000000"/>
                <w:kern w:val="0"/>
                <w:sz w:val="22"/>
                <w:highlight w:val="none"/>
              </w:rPr>
            </w:pPr>
          </w:p>
        </w:tc>
        <w:tc>
          <w:tcPr>
            <w:tcW w:w="1664" w:type="dxa"/>
            <w:tcBorders>
              <w:top w:val="nil"/>
              <w:left w:val="nil"/>
              <w:bottom w:val="nil"/>
              <w:right w:val="nil"/>
            </w:tcBorders>
            <w:noWrap/>
            <w:vAlign w:val="bottom"/>
          </w:tcPr>
          <w:p w14:paraId="48B6CA91">
            <w:pPr>
              <w:widowControl/>
              <w:jc w:val="left"/>
              <w:rPr>
                <w:rFonts w:ascii="宋体" w:cs="宋体"/>
                <w:color w:val="000000"/>
                <w:kern w:val="0"/>
                <w:sz w:val="22"/>
                <w:highlight w:val="none"/>
              </w:rPr>
            </w:pPr>
          </w:p>
        </w:tc>
        <w:tc>
          <w:tcPr>
            <w:tcW w:w="1664" w:type="dxa"/>
            <w:gridSpan w:val="2"/>
            <w:tcBorders>
              <w:top w:val="nil"/>
              <w:left w:val="nil"/>
              <w:bottom w:val="nil"/>
              <w:right w:val="nil"/>
            </w:tcBorders>
            <w:noWrap/>
            <w:vAlign w:val="bottom"/>
          </w:tcPr>
          <w:p w14:paraId="2F757921">
            <w:pPr>
              <w:widowControl/>
              <w:jc w:val="left"/>
              <w:rPr>
                <w:rFonts w:ascii="宋体" w:cs="宋体"/>
                <w:color w:val="000000"/>
                <w:kern w:val="0"/>
                <w:sz w:val="22"/>
                <w:highlight w:val="none"/>
              </w:rPr>
            </w:pPr>
          </w:p>
        </w:tc>
        <w:tc>
          <w:tcPr>
            <w:tcW w:w="323" w:type="dxa"/>
            <w:tcBorders>
              <w:top w:val="nil"/>
              <w:left w:val="nil"/>
              <w:bottom w:val="nil"/>
              <w:right w:val="nil"/>
            </w:tcBorders>
            <w:noWrap/>
            <w:vAlign w:val="bottom"/>
          </w:tcPr>
          <w:p w14:paraId="16F471D1">
            <w:pPr>
              <w:widowControl/>
              <w:jc w:val="left"/>
              <w:rPr>
                <w:rFonts w:ascii="宋体" w:cs="宋体"/>
                <w:color w:val="000000"/>
                <w:kern w:val="0"/>
                <w:sz w:val="22"/>
                <w:highlight w:val="none"/>
              </w:rPr>
            </w:pPr>
          </w:p>
        </w:tc>
        <w:tc>
          <w:tcPr>
            <w:tcW w:w="323" w:type="dxa"/>
            <w:tcBorders>
              <w:top w:val="nil"/>
              <w:left w:val="nil"/>
              <w:bottom w:val="nil"/>
              <w:right w:val="nil"/>
            </w:tcBorders>
            <w:noWrap/>
            <w:vAlign w:val="bottom"/>
          </w:tcPr>
          <w:p w14:paraId="43E61738">
            <w:pPr>
              <w:widowControl/>
              <w:jc w:val="left"/>
              <w:rPr>
                <w:rFonts w:ascii="宋体" w:cs="宋体"/>
                <w:color w:val="000000"/>
                <w:kern w:val="0"/>
                <w:sz w:val="22"/>
                <w:highlight w:val="none"/>
              </w:rPr>
            </w:pPr>
          </w:p>
        </w:tc>
        <w:tc>
          <w:tcPr>
            <w:tcW w:w="1925" w:type="dxa"/>
            <w:tcBorders>
              <w:top w:val="nil"/>
              <w:left w:val="nil"/>
              <w:bottom w:val="nil"/>
              <w:right w:val="nil"/>
            </w:tcBorders>
            <w:noWrap/>
            <w:vAlign w:val="bottom"/>
          </w:tcPr>
          <w:p w14:paraId="59F34C80">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67C56FC2">
            <w:pPr>
              <w:widowControl/>
              <w:jc w:val="left"/>
              <w:rPr>
                <w:rFonts w:ascii="宋体" w:cs="宋体"/>
                <w:color w:val="000000"/>
                <w:kern w:val="0"/>
                <w:sz w:val="22"/>
                <w:highlight w:val="none"/>
              </w:rPr>
            </w:pPr>
          </w:p>
        </w:tc>
        <w:tc>
          <w:tcPr>
            <w:tcW w:w="3275" w:type="dxa"/>
            <w:gridSpan w:val="2"/>
            <w:tcBorders>
              <w:top w:val="nil"/>
              <w:left w:val="nil"/>
              <w:bottom w:val="nil"/>
              <w:right w:val="nil"/>
            </w:tcBorders>
            <w:noWrap/>
            <w:vAlign w:val="bottom"/>
          </w:tcPr>
          <w:p w14:paraId="467A81F7">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3C73FE31">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0E641051">
            <w:pPr>
              <w:widowControl/>
              <w:jc w:val="left"/>
              <w:rPr>
                <w:rFonts w:ascii="宋体" w:cs="宋体"/>
                <w:color w:val="000000"/>
                <w:kern w:val="0"/>
                <w:sz w:val="22"/>
                <w:highlight w:val="none"/>
              </w:rPr>
            </w:pPr>
          </w:p>
        </w:tc>
      </w:tr>
      <w:tr w14:paraId="17447A48">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46C03142">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预算单位</w:t>
            </w:r>
          </w:p>
        </w:tc>
        <w:tc>
          <w:tcPr>
            <w:tcW w:w="5831" w:type="dxa"/>
            <w:gridSpan w:val="6"/>
            <w:tcBorders>
              <w:top w:val="single" w:color="auto" w:sz="4" w:space="0"/>
              <w:left w:val="nil"/>
              <w:bottom w:val="single" w:color="auto" w:sz="4" w:space="0"/>
              <w:right w:val="single" w:color="auto" w:sz="4" w:space="0"/>
            </w:tcBorders>
            <w:vAlign w:val="center"/>
          </w:tcPr>
          <w:p w14:paraId="12678413">
            <w:pPr>
              <w:widowControl/>
              <w:jc w:val="center"/>
              <w:rPr>
                <w:rFonts w:ascii="宋体" w:cs="宋体"/>
                <w:kern w:val="0"/>
                <w:sz w:val="18"/>
                <w:szCs w:val="18"/>
                <w:highlight w:val="none"/>
              </w:rPr>
            </w:pPr>
            <w:r>
              <w:rPr>
                <w:rFonts w:hint="eastAsia" w:ascii="宋体" w:hAnsi="宋体" w:cs="宋体"/>
                <w:kern w:val="0"/>
                <w:sz w:val="18"/>
                <w:szCs w:val="18"/>
                <w:highlight w:val="none"/>
              </w:rPr>
              <w:t>昌吉回族自治州民政局</w:t>
            </w:r>
          </w:p>
        </w:tc>
        <w:tc>
          <w:tcPr>
            <w:tcW w:w="1925" w:type="dxa"/>
            <w:tcBorders>
              <w:top w:val="single" w:color="auto" w:sz="4" w:space="0"/>
              <w:left w:val="nil"/>
              <w:bottom w:val="single" w:color="auto" w:sz="4" w:space="0"/>
              <w:right w:val="single" w:color="auto" w:sz="4" w:space="0"/>
            </w:tcBorders>
            <w:vAlign w:val="center"/>
          </w:tcPr>
          <w:p w14:paraId="77D7E7EB">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5"/>
            <w:tcBorders>
              <w:top w:val="single" w:color="auto" w:sz="4" w:space="0"/>
              <w:left w:val="nil"/>
              <w:bottom w:val="single" w:color="auto" w:sz="4" w:space="0"/>
              <w:right w:val="single" w:color="auto" w:sz="4" w:space="0"/>
            </w:tcBorders>
            <w:vAlign w:val="center"/>
          </w:tcPr>
          <w:p w14:paraId="34D9E87F">
            <w:pPr>
              <w:widowControl/>
              <w:jc w:val="center"/>
              <w:rPr>
                <w:rFonts w:ascii="宋体" w:cs="宋体"/>
                <w:kern w:val="0"/>
                <w:sz w:val="18"/>
                <w:szCs w:val="18"/>
                <w:highlight w:val="none"/>
              </w:rPr>
            </w:pPr>
            <w:r>
              <w:rPr>
                <w:rFonts w:hint="eastAsia" w:ascii="宋体" w:hAnsi="宋体" w:cs="宋体"/>
                <w:kern w:val="0"/>
                <w:sz w:val="18"/>
                <w:szCs w:val="18"/>
                <w:highlight w:val="none"/>
              </w:rPr>
              <w:t>其他民政事务支出</w:t>
            </w:r>
          </w:p>
        </w:tc>
      </w:tr>
      <w:tr w14:paraId="693681E6">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407CBD6B">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项目资金（万元）</w:t>
            </w:r>
          </w:p>
        </w:tc>
        <w:tc>
          <w:tcPr>
            <w:tcW w:w="1857" w:type="dxa"/>
            <w:tcBorders>
              <w:top w:val="single" w:color="auto" w:sz="4" w:space="0"/>
              <w:left w:val="nil"/>
              <w:bottom w:val="single" w:color="auto" w:sz="4" w:space="0"/>
              <w:right w:val="single" w:color="auto" w:sz="4" w:space="0"/>
            </w:tcBorders>
            <w:vAlign w:val="center"/>
          </w:tcPr>
          <w:p w14:paraId="271DB7DD">
            <w:pPr>
              <w:widowControl/>
              <w:jc w:val="center"/>
              <w:rPr>
                <w:rFonts w:ascii="宋体" w:cs="宋体"/>
                <w:kern w:val="0"/>
                <w:sz w:val="18"/>
                <w:szCs w:val="18"/>
                <w:highlight w:val="none"/>
              </w:rPr>
            </w:pPr>
            <w:r>
              <w:rPr>
                <w:rFonts w:hint="eastAsia" w:ascii="宋体" w:hAnsi="宋体" w:cs="宋体"/>
                <w:kern w:val="0"/>
                <w:sz w:val="18"/>
                <w:szCs w:val="18"/>
                <w:highlight w:val="none"/>
              </w:rPr>
              <w:t>年度资金总额：</w:t>
            </w:r>
          </w:p>
        </w:tc>
        <w:tc>
          <w:tcPr>
            <w:tcW w:w="2164" w:type="dxa"/>
            <w:gridSpan w:val="2"/>
            <w:tcBorders>
              <w:top w:val="nil"/>
              <w:left w:val="nil"/>
              <w:bottom w:val="single" w:color="auto" w:sz="4" w:space="0"/>
              <w:right w:val="single" w:color="auto" w:sz="4" w:space="0"/>
            </w:tcBorders>
            <w:vAlign w:val="center"/>
          </w:tcPr>
          <w:p w14:paraId="39249190">
            <w:pPr>
              <w:widowControl/>
              <w:jc w:val="center"/>
              <w:rPr>
                <w:rFonts w:ascii="宋体" w:cs="宋体"/>
                <w:kern w:val="0"/>
                <w:sz w:val="18"/>
                <w:szCs w:val="18"/>
                <w:highlight w:val="none"/>
              </w:rPr>
            </w:pPr>
            <w:r>
              <w:rPr>
                <w:rFonts w:ascii="宋体" w:hAnsi="宋体" w:cs="宋体"/>
                <w:kern w:val="0"/>
                <w:sz w:val="18"/>
                <w:szCs w:val="18"/>
                <w:highlight w:val="none"/>
              </w:rPr>
              <w:t>17</w:t>
            </w:r>
          </w:p>
        </w:tc>
        <w:tc>
          <w:tcPr>
            <w:tcW w:w="1810" w:type="dxa"/>
            <w:gridSpan w:val="3"/>
            <w:tcBorders>
              <w:top w:val="single" w:color="auto" w:sz="4" w:space="0"/>
              <w:left w:val="nil"/>
              <w:bottom w:val="single" w:color="auto" w:sz="4" w:space="0"/>
              <w:right w:val="single" w:color="auto" w:sz="4" w:space="0"/>
            </w:tcBorders>
            <w:vAlign w:val="center"/>
          </w:tcPr>
          <w:p w14:paraId="1F775031">
            <w:pPr>
              <w:widowControl/>
              <w:jc w:val="center"/>
              <w:rPr>
                <w:rFonts w:asci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14:paraId="11CFDE35">
            <w:pPr>
              <w:widowControl/>
              <w:jc w:val="center"/>
              <w:rPr>
                <w:rFonts w:ascii="宋体" w:cs="宋体"/>
                <w:kern w:val="0"/>
                <w:sz w:val="18"/>
                <w:szCs w:val="18"/>
                <w:highlight w:val="none"/>
              </w:rPr>
            </w:pPr>
            <w:r>
              <w:rPr>
                <w:rFonts w:ascii="宋体" w:hAnsi="宋体" w:cs="宋体"/>
                <w:kern w:val="0"/>
                <w:sz w:val="18"/>
                <w:szCs w:val="18"/>
                <w:highlight w:val="none"/>
              </w:rPr>
              <w:t>17</w:t>
            </w:r>
          </w:p>
        </w:tc>
        <w:tc>
          <w:tcPr>
            <w:tcW w:w="1381" w:type="dxa"/>
            <w:gridSpan w:val="2"/>
            <w:tcBorders>
              <w:top w:val="single" w:color="auto" w:sz="4" w:space="0"/>
              <w:left w:val="nil"/>
              <w:bottom w:val="single" w:color="auto" w:sz="4" w:space="0"/>
              <w:right w:val="single" w:color="auto" w:sz="4" w:space="0"/>
            </w:tcBorders>
            <w:vAlign w:val="center"/>
          </w:tcPr>
          <w:p w14:paraId="6A47A5B5">
            <w:pPr>
              <w:widowControl/>
              <w:jc w:val="center"/>
              <w:rPr>
                <w:rFonts w:asci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14:paraId="68A97E38">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0A930569">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2C3626DD">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项目总体目标</w:t>
            </w:r>
          </w:p>
        </w:tc>
        <w:tc>
          <w:tcPr>
            <w:tcW w:w="11778" w:type="dxa"/>
            <w:gridSpan w:val="12"/>
            <w:tcBorders>
              <w:top w:val="nil"/>
              <w:left w:val="nil"/>
              <w:bottom w:val="single" w:color="000000" w:sz="4" w:space="0"/>
              <w:right w:val="single" w:color="000000" w:sz="4" w:space="0"/>
            </w:tcBorders>
          </w:tcPr>
          <w:p w14:paraId="3674FFFB">
            <w:pPr>
              <w:widowControl/>
              <w:jc w:val="left"/>
              <w:rPr>
                <w:rFonts w:ascii="宋体" w:cs="宋体"/>
                <w:kern w:val="0"/>
                <w:sz w:val="18"/>
                <w:szCs w:val="18"/>
                <w:highlight w:val="none"/>
              </w:rPr>
            </w:pPr>
            <w:r>
              <w:rPr>
                <w:rFonts w:ascii="宋体" w:hAnsi="宋体" w:cs="宋体"/>
                <w:kern w:val="0"/>
                <w:sz w:val="18"/>
                <w:szCs w:val="18"/>
                <w:highlight w:val="none"/>
              </w:rPr>
              <w:t>1.</w:t>
            </w:r>
            <w:r>
              <w:rPr>
                <w:rFonts w:hint="eastAsia" w:ascii="宋体" w:hAnsi="宋体" w:cs="宋体"/>
                <w:kern w:val="0"/>
                <w:sz w:val="18"/>
                <w:szCs w:val="18"/>
                <w:highlight w:val="none"/>
              </w:rPr>
              <w:t>“四会管村”试点工作新增试点</w:t>
            </w:r>
            <w:r>
              <w:rPr>
                <w:rFonts w:ascii="宋体" w:hAnsi="宋体" w:cs="宋体"/>
                <w:kern w:val="0"/>
                <w:sz w:val="18"/>
                <w:szCs w:val="18"/>
                <w:highlight w:val="none"/>
              </w:rPr>
              <w:t>30</w:t>
            </w:r>
            <w:r>
              <w:rPr>
                <w:rFonts w:hint="eastAsia" w:ascii="宋体" w:hAnsi="宋体" w:cs="宋体"/>
                <w:kern w:val="0"/>
                <w:sz w:val="18"/>
                <w:szCs w:val="18"/>
                <w:highlight w:val="none"/>
              </w:rPr>
              <w:t>个；</w:t>
            </w:r>
          </w:p>
          <w:p w14:paraId="77ECB161">
            <w:pPr>
              <w:widowControl/>
              <w:jc w:val="left"/>
              <w:rPr>
                <w:rFonts w:ascii="宋体" w:cs="宋体"/>
                <w:kern w:val="0"/>
                <w:sz w:val="18"/>
                <w:szCs w:val="18"/>
                <w:highlight w:val="none"/>
              </w:rPr>
            </w:pPr>
            <w:r>
              <w:rPr>
                <w:rFonts w:ascii="宋体" w:hAnsi="宋体" w:cs="宋体"/>
                <w:kern w:val="0"/>
                <w:sz w:val="18"/>
                <w:szCs w:val="18"/>
                <w:highlight w:val="none"/>
              </w:rPr>
              <w:t>2.</w:t>
            </w:r>
            <w:r>
              <w:rPr>
                <w:rFonts w:hint="eastAsia" w:ascii="宋体" w:hAnsi="宋体" w:cs="宋体"/>
                <w:kern w:val="0"/>
                <w:sz w:val="18"/>
                <w:szCs w:val="18"/>
                <w:highlight w:val="none"/>
              </w:rPr>
              <w:t>对符合社会工作师考试资格的人员给予指导，参考率不低于</w:t>
            </w:r>
            <w:r>
              <w:rPr>
                <w:rFonts w:ascii="宋体" w:hAnsi="宋体" w:cs="宋体"/>
                <w:kern w:val="0"/>
                <w:sz w:val="18"/>
                <w:szCs w:val="18"/>
                <w:highlight w:val="none"/>
              </w:rPr>
              <w:t>85%</w:t>
            </w:r>
            <w:r>
              <w:rPr>
                <w:rFonts w:hint="eastAsia" w:ascii="宋体" w:hAnsi="宋体" w:cs="宋体"/>
                <w:kern w:val="0"/>
                <w:sz w:val="18"/>
                <w:szCs w:val="18"/>
                <w:highlight w:val="none"/>
              </w:rPr>
              <w:t>；</w:t>
            </w:r>
          </w:p>
          <w:p w14:paraId="6EA4F747">
            <w:pPr>
              <w:widowControl/>
              <w:jc w:val="left"/>
              <w:rPr>
                <w:rFonts w:ascii="宋体" w:cs="宋体"/>
                <w:kern w:val="0"/>
                <w:sz w:val="18"/>
                <w:szCs w:val="18"/>
                <w:highlight w:val="none"/>
              </w:rPr>
            </w:pPr>
            <w:r>
              <w:rPr>
                <w:rFonts w:ascii="宋体" w:hAnsi="宋体" w:cs="宋体"/>
                <w:kern w:val="0"/>
                <w:sz w:val="18"/>
                <w:szCs w:val="18"/>
                <w:highlight w:val="none"/>
              </w:rPr>
              <w:t>3.</w:t>
            </w:r>
            <w:r>
              <w:rPr>
                <w:rFonts w:hint="eastAsia" w:ascii="宋体" w:hAnsi="宋体" w:cs="宋体"/>
                <w:kern w:val="0"/>
                <w:sz w:val="18"/>
                <w:szCs w:val="18"/>
                <w:highlight w:val="none"/>
              </w:rPr>
              <w:t>完成全州人口总数的</w:t>
            </w:r>
            <w:r>
              <w:rPr>
                <w:rFonts w:ascii="宋体" w:hAnsi="宋体" w:cs="宋体"/>
                <w:kern w:val="0"/>
                <w:sz w:val="18"/>
                <w:szCs w:val="18"/>
                <w:highlight w:val="none"/>
              </w:rPr>
              <w:t>12%</w:t>
            </w:r>
            <w:r>
              <w:rPr>
                <w:rFonts w:hint="eastAsia" w:ascii="宋体" w:hAnsi="宋体" w:cs="宋体"/>
                <w:kern w:val="0"/>
                <w:sz w:val="18"/>
                <w:szCs w:val="18"/>
                <w:highlight w:val="none"/>
              </w:rPr>
              <w:t>注册率；</w:t>
            </w:r>
          </w:p>
          <w:p w14:paraId="799CEC5E">
            <w:pPr>
              <w:widowControl/>
              <w:jc w:val="left"/>
              <w:rPr>
                <w:rFonts w:ascii="宋体" w:cs="宋体"/>
                <w:kern w:val="0"/>
                <w:sz w:val="18"/>
                <w:szCs w:val="18"/>
                <w:highlight w:val="none"/>
              </w:rPr>
            </w:pPr>
            <w:r>
              <w:rPr>
                <w:rFonts w:ascii="宋体" w:hAnsi="宋体" w:cs="宋体"/>
                <w:kern w:val="0"/>
                <w:sz w:val="18"/>
                <w:szCs w:val="18"/>
                <w:highlight w:val="none"/>
              </w:rPr>
              <w:t>4.</w:t>
            </w:r>
            <w:r>
              <w:rPr>
                <w:rFonts w:hint="eastAsia" w:ascii="宋体" w:hAnsi="宋体" w:cs="宋体"/>
                <w:kern w:val="0"/>
                <w:sz w:val="18"/>
                <w:szCs w:val="18"/>
                <w:highlight w:val="none"/>
              </w:rPr>
              <w:t>规范婚姻登记机关管理，开展婚姻管理规范化检查，探索开展婚姻登记拓展服务试点工作。</w:t>
            </w:r>
          </w:p>
        </w:tc>
      </w:tr>
      <w:tr w14:paraId="54C2A961">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35CF16A5">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一级指标</w:t>
            </w:r>
          </w:p>
        </w:tc>
        <w:tc>
          <w:tcPr>
            <w:tcW w:w="1857" w:type="dxa"/>
            <w:tcBorders>
              <w:top w:val="nil"/>
              <w:left w:val="nil"/>
              <w:bottom w:val="single" w:color="000000" w:sz="4" w:space="0"/>
              <w:right w:val="single" w:color="000000" w:sz="4" w:space="0"/>
            </w:tcBorders>
            <w:vAlign w:val="center"/>
          </w:tcPr>
          <w:p w14:paraId="2D12BABB">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225CD6A8">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3A67673A">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14:paraId="7BC0587A">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vAlign w:val="center"/>
          </w:tcPr>
          <w:p w14:paraId="650C1A61">
            <w:pPr>
              <w:widowControl/>
              <w:jc w:val="center"/>
              <w:rPr>
                <w:rFonts w:ascii="宋体" w:cs="宋体"/>
                <w:kern w:val="0"/>
                <w:sz w:val="18"/>
                <w:szCs w:val="18"/>
                <w:highlight w:val="none"/>
              </w:rPr>
            </w:pPr>
            <w:r>
              <w:rPr>
                <w:rFonts w:hint="eastAsia" w:ascii="宋体" w:hAnsi="宋体" w:cs="宋体"/>
                <w:kern w:val="0"/>
                <w:sz w:val="18"/>
                <w:szCs w:val="18"/>
                <w:highlight w:val="none"/>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14:paraId="6078C5D3">
            <w:pPr>
              <w:widowControl/>
              <w:jc w:val="center"/>
              <w:rPr>
                <w:rFonts w:ascii="宋体" w:cs="宋体"/>
                <w:kern w:val="0"/>
                <w:sz w:val="18"/>
                <w:szCs w:val="18"/>
                <w:highlight w:val="none"/>
              </w:rPr>
            </w:pPr>
            <w:r>
              <w:rPr>
                <w:rFonts w:hint="eastAsia" w:ascii="宋体" w:hAnsi="宋体" w:cs="宋体"/>
                <w:kern w:val="0"/>
                <w:sz w:val="18"/>
                <w:szCs w:val="18"/>
                <w:highlight w:val="none"/>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7A9E0BF4">
            <w:pPr>
              <w:rPr>
                <w:rFonts w:ascii="宋体" w:cs="宋体"/>
                <w:sz w:val="20"/>
                <w:szCs w:val="20"/>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7EEC24C9">
            <w:pPr>
              <w:jc w:val="center"/>
              <w:rPr>
                <w:rFonts w:ascii="宋体" w:cs="宋体"/>
                <w:sz w:val="20"/>
                <w:szCs w:val="20"/>
                <w:highlight w:val="none"/>
              </w:rPr>
            </w:pPr>
          </w:p>
        </w:tc>
      </w:tr>
      <w:tr w14:paraId="713DE161">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6170327F">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17F96E86">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27233B18">
            <w:pPr>
              <w:widowControl/>
              <w:jc w:val="center"/>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03C40D88">
            <w:pPr>
              <w:widowControl/>
              <w:jc w:val="center"/>
              <w:rPr>
                <w:rFonts w:ascii="宋体" w:cs="宋体"/>
                <w:kern w:val="0"/>
                <w:sz w:val="18"/>
                <w:szCs w:val="18"/>
                <w:highlight w:val="none"/>
              </w:rPr>
            </w:pPr>
          </w:p>
        </w:tc>
      </w:tr>
      <w:tr w14:paraId="7D633588">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456FC8A1">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29F10FB4">
            <w:pPr>
              <w:widowControl/>
              <w:jc w:val="center"/>
              <w:rPr>
                <w:rFonts w:ascii="宋体" w:cs="宋体"/>
                <w:kern w:val="0"/>
                <w:sz w:val="18"/>
                <w:szCs w:val="18"/>
                <w:highlight w:val="none"/>
              </w:rPr>
            </w:pPr>
            <w:r>
              <w:rPr>
                <w:rFonts w:hint="eastAsia" w:ascii="宋体" w:hAnsi="宋体" w:cs="宋体"/>
                <w:kern w:val="0"/>
                <w:sz w:val="18"/>
                <w:szCs w:val="18"/>
                <w:highlight w:val="none"/>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2364CE6A">
            <w:pPr>
              <w:rPr>
                <w:rFonts w:ascii="宋体" w:cs="宋体"/>
                <w:sz w:val="24"/>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59FC6C2B">
            <w:pPr>
              <w:jc w:val="center"/>
              <w:rPr>
                <w:rFonts w:ascii="宋体" w:cs="宋体"/>
                <w:sz w:val="24"/>
                <w:highlight w:val="none"/>
              </w:rPr>
            </w:pPr>
          </w:p>
        </w:tc>
      </w:tr>
      <w:tr w14:paraId="18441D4B">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6BDE529B">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1AB75EF7">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6EFEC40A">
            <w:pPr>
              <w:rPr>
                <w:rFonts w:ascii="宋体" w:cs="宋体"/>
                <w:sz w:val="24"/>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4A781E8C">
            <w:pPr>
              <w:jc w:val="center"/>
              <w:rPr>
                <w:rFonts w:ascii="宋体" w:cs="宋体"/>
                <w:sz w:val="24"/>
                <w:highlight w:val="none"/>
              </w:rPr>
            </w:pPr>
          </w:p>
        </w:tc>
      </w:tr>
      <w:tr w14:paraId="55C4BFF1">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691448D0">
            <w:pPr>
              <w:widowControl/>
              <w:jc w:val="left"/>
              <w:rPr>
                <w:rFonts w:ascii="宋体" w:cs="宋体"/>
                <w:kern w:val="0"/>
                <w:sz w:val="18"/>
                <w:szCs w:val="18"/>
                <w:highlight w:val="none"/>
              </w:rPr>
            </w:pPr>
          </w:p>
        </w:tc>
        <w:tc>
          <w:tcPr>
            <w:tcW w:w="1857" w:type="dxa"/>
            <w:vMerge w:val="restart"/>
            <w:tcBorders>
              <w:top w:val="nil"/>
              <w:left w:val="single" w:color="000000" w:sz="4" w:space="0"/>
              <w:right w:val="single" w:color="000000" w:sz="4" w:space="0"/>
            </w:tcBorders>
            <w:vAlign w:val="center"/>
          </w:tcPr>
          <w:p w14:paraId="09DDD830">
            <w:pPr>
              <w:widowControl/>
              <w:jc w:val="center"/>
              <w:rPr>
                <w:rFonts w:ascii="宋体" w:cs="宋体"/>
                <w:kern w:val="0"/>
                <w:sz w:val="18"/>
                <w:szCs w:val="18"/>
                <w:highlight w:val="none"/>
              </w:rPr>
            </w:pPr>
            <w:r>
              <w:rPr>
                <w:rFonts w:hint="eastAsia" w:ascii="宋体" w:hAnsi="宋体" w:cs="宋体"/>
                <w:kern w:val="0"/>
                <w:sz w:val="18"/>
                <w:szCs w:val="18"/>
                <w:highlight w:val="none"/>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5F3906E4">
            <w:pPr>
              <w:rPr>
                <w:rFonts w:ascii="宋体" w:cs="宋体"/>
                <w:sz w:val="24"/>
                <w:highlight w:val="none"/>
              </w:rPr>
            </w:pPr>
            <w:r>
              <w:rPr>
                <w:highlight w:val="none"/>
              </w:rPr>
              <w:t xml:space="preserve"> </w:t>
            </w:r>
            <w:r>
              <w:rPr>
                <w:rFonts w:hint="eastAsia"/>
                <w:highlight w:val="none"/>
              </w:rPr>
              <w:t>指标</w:t>
            </w:r>
            <w:r>
              <w:rPr>
                <w:highlight w:val="none"/>
              </w:rPr>
              <w:t>1</w:t>
            </w:r>
            <w:r>
              <w:rPr>
                <w:rFonts w:hint="eastAsia"/>
                <w:highlight w:val="none"/>
              </w:rPr>
              <w:t>：“四会管村”试点工作</w:t>
            </w:r>
          </w:p>
        </w:tc>
        <w:tc>
          <w:tcPr>
            <w:tcW w:w="3773" w:type="dxa"/>
            <w:gridSpan w:val="4"/>
            <w:tcBorders>
              <w:top w:val="single" w:color="000000" w:sz="4" w:space="0"/>
              <w:left w:val="nil"/>
              <w:bottom w:val="single" w:color="000000" w:sz="4" w:space="0"/>
              <w:right w:val="single" w:color="000000" w:sz="4" w:space="0"/>
            </w:tcBorders>
            <w:vAlign w:val="center"/>
          </w:tcPr>
          <w:p w14:paraId="201859EC">
            <w:pPr>
              <w:jc w:val="center"/>
              <w:rPr>
                <w:rFonts w:ascii="宋体" w:cs="宋体"/>
                <w:sz w:val="24"/>
                <w:highlight w:val="none"/>
              </w:rPr>
            </w:pPr>
            <w:r>
              <w:rPr>
                <w:rFonts w:hint="eastAsia"/>
                <w:highlight w:val="none"/>
              </w:rPr>
              <w:t>“四会管村”试点工作新增试点</w:t>
            </w:r>
            <w:r>
              <w:rPr>
                <w:highlight w:val="none"/>
              </w:rPr>
              <w:t>30</w:t>
            </w:r>
            <w:r>
              <w:rPr>
                <w:rFonts w:hint="eastAsia"/>
                <w:highlight w:val="none"/>
              </w:rPr>
              <w:t>个</w:t>
            </w:r>
          </w:p>
        </w:tc>
      </w:tr>
      <w:tr w14:paraId="5F44E469">
        <w:tblPrEx>
          <w:tblCellMar>
            <w:top w:w="0" w:type="dxa"/>
            <w:left w:w="108" w:type="dxa"/>
            <w:bottom w:w="0" w:type="dxa"/>
            <w:right w:w="108" w:type="dxa"/>
          </w:tblCellMar>
        </w:tblPrEx>
        <w:trPr>
          <w:trHeight w:val="315" w:hRule="atLeast"/>
        </w:trPr>
        <w:tc>
          <w:tcPr>
            <w:tcW w:w="2195" w:type="dxa"/>
            <w:vMerge w:val="continue"/>
            <w:tcBorders>
              <w:left w:val="single" w:color="000000" w:sz="4" w:space="0"/>
              <w:right w:val="single" w:color="000000" w:sz="4" w:space="0"/>
            </w:tcBorders>
            <w:vAlign w:val="center"/>
          </w:tcPr>
          <w:p w14:paraId="5EF1BABC">
            <w:pPr>
              <w:widowControl/>
              <w:jc w:val="left"/>
              <w:rPr>
                <w:rFonts w:ascii="宋体" w:cs="宋体"/>
                <w:kern w:val="0"/>
                <w:sz w:val="18"/>
                <w:szCs w:val="18"/>
                <w:highlight w:val="none"/>
              </w:rPr>
            </w:pPr>
          </w:p>
        </w:tc>
        <w:tc>
          <w:tcPr>
            <w:tcW w:w="1857" w:type="dxa"/>
            <w:vMerge w:val="continue"/>
            <w:tcBorders>
              <w:left w:val="single" w:color="000000" w:sz="4" w:space="0"/>
              <w:right w:val="single" w:color="000000" w:sz="4" w:space="0"/>
            </w:tcBorders>
            <w:vAlign w:val="center"/>
          </w:tcPr>
          <w:p w14:paraId="4E2E261C">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5AC024FA">
            <w:pPr>
              <w:rPr>
                <w:rFonts w:ascii="宋体" w:cs="宋体"/>
                <w:sz w:val="24"/>
                <w:highlight w:val="none"/>
              </w:rPr>
            </w:pPr>
            <w:r>
              <w:rPr>
                <w:highlight w:val="none"/>
              </w:rPr>
              <w:t xml:space="preserve"> </w:t>
            </w:r>
            <w:r>
              <w:rPr>
                <w:rFonts w:hint="eastAsia"/>
                <w:highlight w:val="none"/>
              </w:rPr>
              <w:t>指标</w:t>
            </w:r>
            <w:r>
              <w:rPr>
                <w:highlight w:val="none"/>
              </w:rPr>
              <w:t>2</w:t>
            </w:r>
            <w:r>
              <w:rPr>
                <w:rFonts w:hint="eastAsia"/>
                <w:highlight w:val="none"/>
              </w:rPr>
              <w:t>：社会工作师考试</w:t>
            </w:r>
          </w:p>
        </w:tc>
        <w:tc>
          <w:tcPr>
            <w:tcW w:w="3773" w:type="dxa"/>
            <w:gridSpan w:val="4"/>
            <w:tcBorders>
              <w:top w:val="single" w:color="000000" w:sz="4" w:space="0"/>
              <w:left w:val="nil"/>
              <w:right w:val="single" w:color="000000" w:sz="4" w:space="0"/>
            </w:tcBorders>
            <w:vAlign w:val="center"/>
          </w:tcPr>
          <w:p w14:paraId="5D76D95C">
            <w:pPr>
              <w:jc w:val="center"/>
              <w:rPr>
                <w:rFonts w:ascii="宋体" w:cs="宋体"/>
                <w:sz w:val="22"/>
                <w:szCs w:val="22"/>
                <w:highlight w:val="none"/>
              </w:rPr>
            </w:pPr>
            <w:r>
              <w:rPr>
                <w:rFonts w:hint="eastAsia"/>
                <w:sz w:val="22"/>
                <w:szCs w:val="22"/>
                <w:highlight w:val="none"/>
              </w:rPr>
              <w:t>对符合社会工作师考试资格的人员给予指导，参考率不低于</w:t>
            </w:r>
            <w:r>
              <w:rPr>
                <w:sz w:val="22"/>
                <w:szCs w:val="22"/>
                <w:highlight w:val="none"/>
              </w:rPr>
              <w:t>85%</w:t>
            </w:r>
          </w:p>
        </w:tc>
      </w:tr>
      <w:tr w14:paraId="2C62F984">
        <w:tblPrEx>
          <w:tblCellMar>
            <w:top w:w="0" w:type="dxa"/>
            <w:left w:w="108" w:type="dxa"/>
            <w:bottom w:w="0" w:type="dxa"/>
            <w:right w:w="108" w:type="dxa"/>
          </w:tblCellMar>
        </w:tblPrEx>
        <w:trPr>
          <w:trHeight w:val="158" w:hRule="atLeast"/>
        </w:trPr>
        <w:tc>
          <w:tcPr>
            <w:tcW w:w="2195" w:type="dxa"/>
            <w:vMerge w:val="continue"/>
            <w:tcBorders>
              <w:left w:val="single" w:color="000000" w:sz="4" w:space="0"/>
              <w:right w:val="single" w:color="000000" w:sz="4" w:space="0"/>
            </w:tcBorders>
            <w:vAlign w:val="center"/>
          </w:tcPr>
          <w:p w14:paraId="2314B8F1">
            <w:pPr>
              <w:widowControl/>
              <w:jc w:val="left"/>
              <w:rPr>
                <w:rFonts w:ascii="宋体" w:cs="宋体"/>
                <w:kern w:val="0"/>
                <w:sz w:val="18"/>
                <w:szCs w:val="18"/>
                <w:highlight w:val="none"/>
              </w:rPr>
            </w:pPr>
          </w:p>
        </w:tc>
        <w:tc>
          <w:tcPr>
            <w:tcW w:w="1857" w:type="dxa"/>
            <w:vMerge w:val="continue"/>
            <w:tcBorders>
              <w:left w:val="single" w:color="000000" w:sz="4" w:space="0"/>
              <w:right w:val="single" w:color="000000" w:sz="4" w:space="0"/>
            </w:tcBorders>
            <w:vAlign w:val="center"/>
          </w:tcPr>
          <w:p w14:paraId="677BB292">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6DA0F734">
            <w:pPr>
              <w:rPr>
                <w:rFonts w:ascii="宋体" w:cs="宋体"/>
                <w:sz w:val="24"/>
                <w:highlight w:val="none"/>
              </w:rPr>
            </w:pPr>
            <w:r>
              <w:rPr>
                <w:highlight w:val="none"/>
              </w:rPr>
              <w:t xml:space="preserve"> </w:t>
            </w:r>
            <w:r>
              <w:rPr>
                <w:rFonts w:hint="eastAsia"/>
                <w:highlight w:val="none"/>
              </w:rPr>
              <w:t>指标</w:t>
            </w:r>
            <w:r>
              <w:rPr>
                <w:highlight w:val="none"/>
              </w:rPr>
              <w:t>3</w:t>
            </w:r>
            <w:r>
              <w:rPr>
                <w:rFonts w:hint="eastAsia"/>
                <w:highlight w:val="none"/>
              </w:rPr>
              <w:t>：志愿者注册</w:t>
            </w:r>
          </w:p>
        </w:tc>
        <w:tc>
          <w:tcPr>
            <w:tcW w:w="3773" w:type="dxa"/>
            <w:gridSpan w:val="4"/>
            <w:tcBorders>
              <w:left w:val="nil"/>
              <w:right w:val="single" w:color="000000" w:sz="4" w:space="0"/>
            </w:tcBorders>
            <w:vAlign w:val="center"/>
          </w:tcPr>
          <w:p w14:paraId="31CBC747">
            <w:pPr>
              <w:jc w:val="center"/>
              <w:rPr>
                <w:rFonts w:ascii="宋体" w:cs="宋体"/>
                <w:sz w:val="24"/>
                <w:highlight w:val="none"/>
              </w:rPr>
            </w:pPr>
            <w:r>
              <w:rPr>
                <w:rFonts w:hint="eastAsia"/>
                <w:highlight w:val="none"/>
              </w:rPr>
              <w:t>完成全州人口总数的</w:t>
            </w:r>
            <w:r>
              <w:rPr>
                <w:highlight w:val="none"/>
              </w:rPr>
              <w:t>12%</w:t>
            </w:r>
            <w:r>
              <w:rPr>
                <w:rFonts w:hint="eastAsia"/>
                <w:highlight w:val="none"/>
              </w:rPr>
              <w:t>注册率</w:t>
            </w:r>
          </w:p>
        </w:tc>
      </w:tr>
      <w:tr w14:paraId="681CA032">
        <w:tblPrEx>
          <w:tblCellMar>
            <w:top w:w="0" w:type="dxa"/>
            <w:left w:w="108" w:type="dxa"/>
            <w:bottom w:w="0" w:type="dxa"/>
            <w:right w:w="108" w:type="dxa"/>
          </w:tblCellMar>
        </w:tblPrEx>
        <w:trPr>
          <w:trHeight w:val="157" w:hRule="atLeast"/>
        </w:trPr>
        <w:tc>
          <w:tcPr>
            <w:tcW w:w="2195" w:type="dxa"/>
            <w:vMerge w:val="continue"/>
            <w:tcBorders>
              <w:left w:val="single" w:color="000000" w:sz="4" w:space="0"/>
              <w:right w:val="single" w:color="000000" w:sz="4" w:space="0"/>
            </w:tcBorders>
            <w:vAlign w:val="center"/>
          </w:tcPr>
          <w:p w14:paraId="3B202C2F">
            <w:pPr>
              <w:widowControl/>
              <w:jc w:val="left"/>
              <w:rPr>
                <w:rFonts w:ascii="宋体" w:cs="宋体"/>
                <w:kern w:val="0"/>
                <w:sz w:val="18"/>
                <w:szCs w:val="18"/>
                <w:highlight w:val="none"/>
              </w:rPr>
            </w:pPr>
          </w:p>
        </w:tc>
        <w:tc>
          <w:tcPr>
            <w:tcW w:w="1857" w:type="dxa"/>
            <w:vMerge w:val="continue"/>
            <w:tcBorders>
              <w:left w:val="single" w:color="000000" w:sz="4" w:space="0"/>
              <w:bottom w:val="single" w:color="000000" w:sz="4" w:space="0"/>
              <w:right w:val="single" w:color="000000" w:sz="4" w:space="0"/>
            </w:tcBorders>
            <w:vAlign w:val="center"/>
          </w:tcPr>
          <w:p w14:paraId="685D4542">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701C501C">
            <w:pPr>
              <w:rPr>
                <w:rFonts w:ascii="宋体" w:cs="宋体"/>
                <w:sz w:val="24"/>
                <w:highlight w:val="none"/>
              </w:rPr>
            </w:pPr>
            <w:r>
              <w:rPr>
                <w:highlight w:val="none"/>
              </w:rPr>
              <w:t xml:space="preserve"> </w:t>
            </w:r>
            <w:r>
              <w:rPr>
                <w:rFonts w:hint="eastAsia"/>
                <w:highlight w:val="none"/>
              </w:rPr>
              <w:t>指标</w:t>
            </w:r>
            <w:r>
              <w:rPr>
                <w:highlight w:val="none"/>
              </w:rPr>
              <w:t>4</w:t>
            </w:r>
            <w:r>
              <w:rPr>
                <w:rFonts w:hint="eastAsia"/>
                <w:highlight w:val="none"/>
              </w:rPr>
              <w:t>：指导检查</w:t>
            </w:r>
            <w:r>
              <w:rPr>
                <w:highlight w:val="none"/>
              </w:rPr>
              <w:t>7</w:t>
            </w:r>
            <w:r>
              <w:rPr>
                <w:rFonts w:hint="eastAsia"/>
                <w:highlight w:val="none"/>
              </w:rPr>
              <w:t>个婚姻登记处婚姻登记工作。</w:t>
            </w:r>
          </w:p>
        </w:tc>
        <w:tc>
          <w:tcPr>
            <w:tcW w:w="3773" w:type="dxa"/>
            <w:gridSpan w:val="4"/>
            <w:tcBorders>
              <w:left w:val="nil"/>
              <w:bottom w:val="single" w:color="000000" w:sz="4" w:space="0"/>
              <w:right w:val="single" w:color="000000" w:sz="4" w:space="0"/>
            </w:tcBorders>
            <w:vAlign w:val="center"/>
          </w:tcPr>
          <w:p w14:paraId="79884B55">
            <w:pPr>
              <w:rPr>
                <w:rFonts w:ascii="宋体" w:cs="宋体"/>
                <w:sz w:val="24"/>
                <w:highlight w:val="none"/>
              </w:rPr>
            </w:pPr>
            <w:r>
              <w:rPr>
                <w:rFonts w:hint="eastAsia"/>
                <w:highlight w:val="none"/>
              </w:rPr>
              <w:t>全年指导检查</w:t>
            </w:r>
            <w:r>
              <w:rPr>
                <w:highlight w:val="none"/>
              </w:rPr>
              <w:t>7</w:t>
            </w:r>
            <w:r>
              <w:rPr>
                <w:rFonts w:hint="eastAsia"/>
                <w:highlight w:val="none"/>
              </w:rPr>
              <w:t>个婚姻登记处婚姻登记工作。</w:t>
            </w:r>
          </w:p>
        </w:tc>
      </w:tr>
      <w:tr w14:paraId="10384BC4">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76297347">
            <w:pPr>
              <w:widowControl/>
              <w:jc w:val="left"/>
              <w:rPr>
                <w:rFonts w:ascii="宋体" w:cs="宋体"/>
                <w:kern w:val="0"/>
                <w:sz w:val="18"/>
                <w:szCs w:val="18"/>
                <w:highlight w:val="none"/>
              </w:rPr>
            </w:pPr>
          </w:p>
        </w:tc>
        <w:tc>
          <w:tcPr>
            <w:tcW w:w="1857" w:type="dxa"/>
            <w:vMerge w:val="restart"/>
            <w:tcBorders>
              <w:top w:val="nil"/>
              <w:left w:val="single" w:color="000000" w:sz="4" w:space="0"/>
              <w:right w:val="single" w:color="000000" w:sz="4" w:space="0"/>
            </w:tcBorders>
            <w:vAlign w:val="center"/>
          </w:tcPr>
          <w:p w14:paraId="40BEB44D">
            <w:pPr>
              <w:widowControl/>
              <w:jc w:val="center"/>
              <w:rPr>
                <w:rFonts w:ascii="宋体" w:cs="宋体"/>
                <w:kern w:val="0"/>
                <w:sz w:val="18"/>
                <w:szCs w:val="18"/>
                <w:highlight w:val="none"/>
              </w:rPr>
            </w:pPr>
            <w:r>
              <w:rPr>
                <w:rFonts w:hint="eastAsia" w:ascii="宋体" w:hAnsi="宋体" w:cs="宋体"/>
                <w:kern w:val="0"/>
                <w:sz w:val="18"/>
                <w:szCs w:val="18"/>
                <w:highlight w:val="none"/>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7ACBEC61">
            <w:pPr>
              <w:rPr>
                <w:rFonts w:ascii="宋体" w:cs="宋体"/>
                <w:sz w:val="24"/>
                <w:highlight w:val="none"/>
              </w:rPr>
            </w:pPr>
            <w:r>
              <w:rPr>
                <w:highlight w:val="none"/>
              </w:rPr>
              <w:t xml:space="preserve"> </w:t>
            </w:r>
            <w:r>
              <w:rPr>
                <w:rFonts w:hint="eastAsia"/>
                <w:highlight w:val="none"/>
              </w:rPr>
              <w:t>指标</w:t>
            </w:r>
            <w:r>
              <w:rPr>
                <w:highlight w:val="none"/>
              </w:rPr>
              <w:t>1</w:t>
            </w:r>
            <w:r>
              <w:rPr>
                <w:rFonts w:hint="eastAsia"/>
                <w:highlight w:val="none"/>
              </w:rPr>
              <w:t>：婚姻、收养合格率</w:t>
            </w:r>
          </w:p>
        </w:tc>
        <w:tc>
          <w:tcPr>
            <w:tcW w:w="3773" w:type="dxa"/>
            <w:gridSpan w:val="4"/>
            <w:tcBorders>
              <w:top w:val="single" w:color="000000" w:sz="4" w:space="0"/>
              <w:left w:val="nil"/>
              <w:bottom w:val="single" w:color="000000" w:sz="4" w:space="0"/>
              <w:right w:val="single" w:color="000000" w:sz="4" w:space="0"/>
            </w:tcBorders>
            <w:vAlign w:val="center"/>
          </w:tcPr>
          <w:p w14:paraId="31C01EB4">
            <w:pPr>
              <w:jc w:val="center"/>
              <w:rPr>
                <w:rFonts w:ascii="宋体" w:cs="宋体"/>
                <w:sz w:val="24"/>
                <w:highlight w:val="none"/>
              </w:rPr>
            </w:pPr>
            <w:r>
              <w:rPr>
                <w:rFonts w:hint="eastAsia"/>
                <w:highlight w:val="none"/>
              </w:rPr>
              <w:t>达到</w:t>
            </w:r>
            <w:r>
              <w:rPr>
                <w:highlight w:val="none"/>
              </w:rPr>
              <w:t>100%</w:t>
            </w:r>
          </w:p>
        </w:tc>
      </w:tr>
      <w:tr w14:paraId="21CF7352">
        <w:tblPrEx>
          <w:tblCellMar>
            <w:top w:w="0" w:type="dxa"/>
            <w:left w:w="108" w:type="dxa"/>
            <w:bottom w:w="0" w:type="dxa"/>
            <w:right w:w="108" w:type="dxa"/>
          </w:tblCellMar>
        </w:tblPrEx>
        <w:trPr>
          <w:trHeight w:val="345" w:hRule="atLeast"/>
        </w:trPr>
        <w:tc>
          <w:tcPr>
            <w:tcW w:w="2195" w:type="dxa"/>
            <w:vMerge w:val="continue"/>
            <w:tcBorders>
              <w:left w:val="single" w:color="000000" w:sz="4" w:space="0"/>
              <w:right w:val="single" w:color="000000" w:sz="4" w:space="0"/>
            </w:tcBorders>
            <w:vAlign w:val="center"/>
          </w:tcPr>
          <w:p w14:paraId="2E120F78">
            <w:pPr>
              <w:widowControl/>
              <w:jc w:val="left"/>
              <w:rPr>
                <w:rFonts w:ascii="宋体" w:cs="宋体"/>
                <w:kern w:val="0"/>
                <w:sz w:val="18"/>
                <w:szCs w:val="18"/>
                <w:highlight w:val="none"/>
              </w:rPr>
            </w:pPr>
          </w:p>
        </w:tc>
        <w:tc>
          <w:tcPr>
            <w:tcW w:w="1857" w:type="dxa"/>
            <w:vMerge w:val="continue"/>
            <w:tcBorders>
              <w:left w:val="single" w:color="000000" w:sz="4" w:space="0"/>
              <w:right w:val="single" w:color="000000" w:sz="4" w:space="0"/>
            </w:tcBorders>
            <w:vAlign w:val="center"/>
          </w:tcPr>
          <w:p w14:paraId="399AF9E9">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auto" w:sz="4" w:space="0"/>
              <w:right w:val="single" w:color="000000" w:sz="4" w:space="0"/>
            </w:tcBorders>
            <w:vAlign w:val="center"/>
          </w:tcPr>
          <w:p w14:paraId="36E9CEEA">
            <w:pPr>
              <w:rPr>
                <w:rFonts w:ascii="宋体" w:cs="宋体"/>
                <w:sz w:val="24"/>
                <w:highlight w:val="none"/>
              </w:rPr>
            </w:pPr>
            <w:r>
              <w:rPr>
                <w:highlight w:val="none"/>
              </w:rPr>
              <w:t xml:space="preserve"> </w:t>
            </w:r>
            <w:r>
              <w:rPr>
                <w:rFonts w:hint="eastAsia"/>
                <w:highlight w:val="none"/>
              </w:rPr>
              <w:t>指标</w:t>
            </w:r>
            <w:r>
              <w:rPr>
                <w:highlight w:val="none"/>
              </w:rPr>
              <w:t>2</w:t>
            </w:r>
            <w:r>
              <w:rPr>
                <w:rFonts w:hint="eastAsia"/>
                <w:highlight w:val="none"/>
              </w:rPr>
              <w:t>：婚姻登记处规范率</w:t>
            </w:r>
          </w:p>
        </w:tc>
        <w:tc>
          <w:tcPr>
            <w:tcW w:w="3773" w:type="dxa"/>
            <w:gridSpan w:val="4"/>
            <w:tcBorders>
              <w:top w:val="single" w:color="000000" w:sz="4" w:space="0"/>
              <w:left w:val="nil"/>
              <w:bottom w:val="single" w:color="auto" w:sz="4" w:space="0"/>
              <w:right w:val="single" w:color="000000" w:sz="4" w:space="0"/>
            </w:tcBorders>
            <w:vAlign w:val="center"/>
          </w:tcPr>
          <w:p w14:paraId="5BC88EAA">
            <w:pPr>
              <w:jc w:val="center"/>
              <w:rPr>
                <w:rFonts w:ascii="宋体" w:cs="宋体"/>
                <w:sz w:val="24"/>
                <w:highlight w:val="none"/>
              </w:rPr>
            </w:pPr>
            <w:r>
              <w:rPr>
                <w:rFonts w:hint="eastAsia"/>
                <w:highlight w:val="none"/>
              </w:rPr>
              <w:t>达到</w:t>
            </w:r>
            <w:r>
              <w:rPr>
                <w:highlight w:val="none"/>
              </w:rPr>
              <w:t>100%</w:t>
            </w:r>
          </w:p>
        </w:tc>
      </w:tr>
      <w:tr w14:paraId="5010038F">
        <w:tblPrEx>
          <w:tblCellMar>
            <w:top w:w="0" w:type="dxa"/>
            <w:left w:w="108" w:type="dxa"/>
            <w:bottom w:w="0" w:type="dxa"/>
            <w:right w:w="108" w:type="dxa"/>
          </w:tblCellMar>
        </w:tblPrEx>
        <w:trPr>
          <w:trHeight w:val="270" w:hRule="atLeast"/>
        </w:trPr>
        <w:tc>
          <w:tcPr>
            <w:tcW w:w="2195" w:type="dxa"/>
            <w:vMerge w:val="continue"/>
            <w:tcBorders>
              <w:left w:val="single" w:color="000000" w:sz="4" w:space="0"/>
              <w:right w:val="single" w:color="000000" w:sz="4" w:space="0"/>
            </w:tcBorders>
            <w:vAlign w:val="center"/>
          </w:tcPr>
          <w:p w14:paraId="38CA69F8">
            <w:pPr>
              <w:widowControl/>
              <w:jc w:val="left"/>
              <w:rPr>
                <w:rFonts w:ascii="宋体" w:cs="宋体"/>
                <w:kern w:val="0"/>
                <w:sz w:val="18"/>
                <w:szCs w:val="18"/>
                <w:highlight w:val="none"/>
              </w:rPr>
            </w:pPr>
          </w:p>
        </w:tc>
        <w:tc>
          <w:tcPr>
            <w:tcW w:w="1857" w:type="dxa"/>
            <w:vMerge w:val="continue"/>
            <w:tcBorders>
              <w:left w:val="single" w:color="000000" w:sz="4" w:space="0"/>
              <w:right w:val="single" w:color="000000" w:sz="4" w:space="0"/>
            </w:tcBorders>
            <w:vAlign w:val="center"/>
          </w:tcPr>
          <w:p w14:paraId="3B2093EF">
            <w:pPr>
              <w:widowControl/>
              <w:jc w:val="left"/>
              <w:rPr>
                <w:rFonts w:ascii="宋体" w:cs="宋体"/>
                <w:kern w:val="0"/>
                <w:sz w:val="18"/>
                <w:szCs w:val="18"/>
                <w:highlight w:val="none"/>
              </w:rPr>
            </w:pPr>
          </w:p>
        </w:tc>
        <w:tc>
          <w:tcPr>
            <w:tcW w:w="6148" w:type="dxa"/>
            <w:gridSpan w:val="7"/>
            <w:tcBorders>
              <w:top w:val="single" w:color="auto" w:sz="4" w:space="0"/>
              <w:left w:val="nil"/>
              <w:bottom w:val="single" w:color="000000" w:sz="4" w:space="0"/>
              <w:right w:val="single" w:color="000000" w:sz="4" w:space="0"/>
            </w:tcBorders>
            <w:vAlign w:val="center"/>
          </w:tcPr>
          <w:p w14:paraId="5F7BA9B3">
            <w:pPr>
              <w:rPr>
                <w:rFonts w:ascii="宋体" w:cs="宋体"/>
                <w:sz w:val="24"/>
                <w:highlight w:val="none"/>
              </w:rPr>
            </w:pPr>
            <w:r>
              <w:rPr>
                <w:highlight w:val="none"/>
              </w:rPr>
              <w:t xml:space="preserve"> </w:t>
            </w:r>
            <w:r>
              <w:rPr>
                <w:rFonts w:hint="eastAsia"/>
                <w:highlight w:val="none"/>
              </w:rPr>
              <w:t>指标</w:t>
            </w:r>
            <w:r>
              <w:rPr>
                <w:highlight w:val="none"/>
              </w:rPr>
              <w:t>3</w:t>
            </w:r>
            <w:r>
              <w:rPr>
                <w:rFonts w:hint="eastAsia"/>
                <w:highlight w:val="none"/>
              </w:rPr>
              <w:t>：社会组织登记合法率</w:t>
            </w:r>
          </w:p>
        </w:tc>
        <w:tc>
          <w:tcPr>
            <w:tcW w:w="3773" w:type="dxa"/>
            <w:gridSpan w:val="4"/>
            <w:tcBorders>
              <w:top w:val="single" w:color="auto" w:sz="4" w:space="0"/>
              <w:left w:val="nil"/>
              <w:right w:val="single" w:color="000000" w:sz="4" w:space="0"/>
            </w:tcBorders>
            <w:vAlign w:val="center"/>
          </w:tcPr>
          <w:p w14:paraId="72556ABA">
            <w:pPr>
              <w:jc w:val="center"/>
              <w:rPr>
                <w:rFonts w:ascii="宋体" w:cs="宋体"/>
                <w:sz w:val="24"/>
                <w:highlight w:val="none"/>
              </w:rPr>
            </w:pPr>
            <w:r>
              <w:rPr>
                <w:rFonts w:hint="eastAsia"/>
                <w:highlight w:val="none"/>
              </w:rPr>
              <w:t>达到</w:t>
            </w:r>
            <w:r>
              <w:rPr>
                <w:highlight w:val="none"/>
              </w:rPr>
              <w:t>100%</w:t>
            </w:r>
          </w:p>
        </w:tc>
      </w:tr>
      <w:tr w14:paraId="01F2A45B">
        <w:tblPrEx>
          <w:tblCellMar>
            <w:top w:w="0" w:type="dxa"/>
            <w:left w:w="108" w:type="dxa"/>
            <w:bottom w:w="0" w:type="dxa"/>
            <w:right w:w="108" w:type="dxa"/>
          </w:tblCellMar>
        </w:tblPrEx>
        <w:trPr>
          <w:trHeight w:val="315" w:hRule="atLeast"/>
        </w:trPr>
        <w:tc>
          <w:tcPr>
            <w:tcW w:w="2195" w:type="dxa"/>
            <w:vMerge w:val="continue"/>
            <w:tcBorders>
              <w:left w:val="single" w:color="000000" w:sz="4" w:space="0"/>
              <w:bottom w:val="single" w:color="000000" w:sz="4" w:space="0"/>
              <w:right w:val="single" w:color="000000" w:sz="4" w:space="0"/>
            </w:tcBorders>
            <w:vAlign w:val="center"/>
          </w:tcPr>
          <w:p w14:paraId="6C944D56">
            <w:pPr>
              <w:widowControl/>
              <w:jc w:val="left"/>
              <w:rPr>
                <w:rFonts w:ascii="宋体" w:cs="宋体"/>
                <w:kern w:val="0"/>
                <w:sz w:val="18"/>
                <w:szCs w:val="18"/>
                <w:highlight w:val="none"/>
              </w:rPr>
            </w:pPr>
          </w:p>
        </w:tc>
        <w:tc>
          <w:tcPr>
            <w:tcW w:w="1857" w:type="dxa"/>
            <w:vMerge w:val="continue"/>
            <w:tcBorders>
              <w:left w:val="single" w:color="000000" w:sz="4" w:space="0"/>
              <w:bottom w:val="single" w:color="000000" w:sz="4" w:space="0"/>
              <w:right w:val="single" w:color="000000" w:sz="4" w:space="0"/>
            </w:tcBorders>
            <w:vAlign w:val="center"/>
          </w:tcPr>
          <w:p w14:paraId="0E2F29FA">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2D1DCBAE">
            <w:pPr>
              <w:rPr>
                <w:highlight w:val="none"/>
              </w:rPr>
            </w:pPr>
          </w:p>
        </w:tc>
        <w:tc>
          <w:tcPr>
            <w:tcW w:w="3773" w:type="dxa"/>
            <w:gridSpan w:val="4"/>
            <w:tcBorders>
              <w:left w:val="nil"/>
              <w:bottom w:val="single" w:color="000000" w:sz="4" w:space="0"/>
              <w:right w:val="single" w:color="000000" w:sz="4" w:space="0"/>
            </w:tcBorders>
            <w:vAlign w:val="center"/>
          </w:tcPr>
          <w:p w14:paraId="1CD81E0B">
            <w:pPr>
              <w:rPr>
                <w:highlight w:val="none"/>
              </w:rPr>
            </w:pPr>
          </w:p>
        </w:tc>
      </w:tr>
      <w:tr w14:paraId="29C9A0A5">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53048B8E">
            <w:pPr>
              <w:widowControl/>
              <w:jc w:val="center"/>
              <w:rPr>
                <w:rFonts w:ascii="宋体" w:cs="宋体"/>
                <w:kern w:val="0"/>
                <w:sz w:val="18"/>
                <w:szCs w:val="18"/>
                <w:highlight w:val="none"/>
              </w:rPr>
            </w:pPr>
            <w:r>
              <w:rPr>
                <w:rFonts w:hint="eastAsia" w:ascii="宋体" w:hAnsi="宋体" w:cs="宋体"/>
                <w:kern w:val="0"/>
                <w:sz w:val="18"/>
                <w:szCs w:val="18"/>
                <w:highlight w:val="none"/>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14:paraId="62DC6FE0">
            <w:pPr>
              <w:widowControl/>
              <w:jc w:val="center"/>
              <w:rPr>
                <w:rFonts w:ascii="宋体" w:cs="宋体"/>
                <w:kern w:val="0"/>
                <w:sz w:val="18"/>
                <w:szCs w:val="18"/>
                <w:highlight w:val="none"/>
              </w:rPr>
            </w:pPr>
            <w:r>
              <w:rPr>
                <w:rFonts w:hint="eastAsia" w:ascii="宋体" w:hAnsi="宋体" w:cs="宋体"/>
                <w:kern w:val="0"/>
                <w:sz w:val="18"/>
                <w:szCs w:val="18"/>
                <w:highlight w:val="none"/>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63D14A1A">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3AB28854">
            <w:pPr>
              <w:widowControl/>
              <w:jc w:val="center"/>
              <w:rPr>
                <w:rFonts w:ascii="宋体" w:cs="宋体"/>
                <w:kern w:val="0"/>
                <w:sz w:val="18"/>
                <w:szCs w:val="18"/>
                <w:highlight w:val="none"/>
              </w:rPr>
            </w:pPr>
          </w:p>
        </w:tc>
      </w:tr>
      <w:tr w14:paraId="186F7651">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B85E69B">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1E86E341">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3202E1AD">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4E7FAB26">
            <w:pPr>
              <w:widowControl/>
              <w:jc w:val="center"/>
              <w:rPr>
                <w:rFonts w:ascii="宋体" w:cs="宋体"/>
                <w:kern w:val="0"/>
                <w:sz w:val="18"/>
                <w:szCs w:val="18"/>
                <w:highlight w:val="none"/>
              </w:rPr>
            </w:pPr>
          </w:p>
        </w:tc>
      </w:tr>
      <w:tr w14:paraId="721003D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BA6CC1F">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56E4A04E">
            <w:pPr>
              <w:widowControl/>
              <w:jc w:val="center"/>
              <w:rPr>
                <w:rFonts w:ascii="宋体" w:cs="宋体"/>
                <w:kern w:val="0"/>
                <w:sz w:val="18"/>
                <w:szCs w:val="18"/>
                <w:highlight w:val="none"/>
              </w:rPr>
            </w:pPr>
            <w:r>
              <w:rPr>
                <w:rFonts w:hint="eastAsia" w:ascii="宋体" w:hAnsi="宋体" w:cs="宋体"/>
                <w:kern w:val="0"/>
                <w:sz w:val="18"/>
                <w:szCs w:val="18"/>
                <w:highlight w:val="none"/>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280596DF">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6B1BA4C9">
            <w:pPr>
              <w:widowControl/>
              <w:jc w:val="center"/>
              <w:rPr>
                <w:rFonts w:ascii="宋体" w:cs="宋体"/>
                <w:kern w:val="0"/>
                <w:sz w:val="18"/>
                <w:szCs w:val="18"/>
                <w:highlight w:val="none"/>
              </w:rPr>
            </w:pPr>
          </w:p>
        </w:tc>
      </w:tr>
      <w:tr w14:paraId="318C3AF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1A8F65B">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547CE933">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4E457721">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74228293">
            <w:pPr>
              <w:widowControl/>
              <w:jc w:val="center"/>
              <w:rPr>
                <w:rFonts w:ascii="宋体" w:cs="宋体"/>
                <w:kern w:val="0"/>
                <w:sz w:val="18"/>
                <w:szCs w:val="18"/>
                <w:highlight w:val="none"/>
              </w:rPr>
            </w:pPr>
          </w:p>
        </w:tc>
      </w:tr>
      <w:tr w14:paraId="37C342C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5646944">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39B21514">
            <w:pPr>
              <w:widowControl/>
              <w:jc w:val="center"/>
              <w:rPr>
                <w:rFonts w:ascii="宋体" w:cs="宋体"/>
                <w:kern w:val="0"/>
                <w:sz w:val="18"/>
                <w:szCs w:val="18"/>
                <w:highlight w:val="none"/>
              </w:rPr>
            </w:pPr>
            <w:r>
              <w:rPr>
                <w:rFonts w:hint="eastAsia" w:ascii="宋体" w:hAnsi="宋体" w:cs="宋体"/>
                <w:kern w:val="0"/>
                <w:sz w:val="18"/>
                <w:szCs w:val="18"/>
                <w:highlight w:val="none"/>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2684C179">
            <w:pPr>
              <w:rPr>
                <w:rFonts w:ascii="宋体" w:cs="宋体"/>
                <w:sz w:val="24"/>
                <w:highlight w:val="none"/>
              </w:rPr>
            </w:pPr>
            <w:r>
              <w:rPr>
                <w:highlight w:val="none"/>
              </w:rPr>
              <w:t xml:space="preserve"> </w:t>
            </w:r>
            <w:r>
              <w:rPr>
                <w:rFonts w:hint="eastAsia"/>
                <w:highlight w:val="none"/>
              </w:rPr>
              <w:t>指标</w:t>
            </w:r>
            <w:r>
              <w:rPr>
                <w:highlight w:val="none"/>
              </w:rPr>
              <w:t>1</w:t>
            </w:r>
            <w:r>
              <w:rPr>
                <w:rFonts w:hint="eastAsia"/>
                <w:highlight w:val="none"/>
              </w:rPr>
              <w:t>：规范婚姻登记机关管理，树立婚姻登记窗口良好形象</w:t>
            </w:r>
          </w:p>
        </w:tc>
        <w:tc>
          <w:tcPr>
            <w:tcW w:w="3773" w:type="dxa"/>
            <w:gridSpan w:val="4"/>
            <w:tcBorders>
              <w:top w:val="single" w:color="000000" w:sz="4" w:space="0"/>
              <w:left w:val="nil"/>
              <w:bottom w:val="single" w:color="000000" w:sz="4" w:space="0"/>
              <w:right w:val="single" w:color="000000" w:sz="4" w:space="0"/>
            </w:tcBorders>
            <w:vAlign w:val="center"/>
          </w:tcPr>
          <w:p w14:paraId="1161659D">
            <w:pPr>
              <w:jc w:val="center"/>
              <w:rPr>
                <w:rFonts w:ascii="宋体" w:cs="宋体"/>
                <w:sz w:val="24"/>
                <w:highlight w:val="none"/>
              </w:rPr>
            </w:pPr>
            <w:r>
              <w:rPr>
                <w:rFonts w:hint="eastAsia"/>
                <w:highlight w:val="none"/>
              </w:rPr>
              <w:t>规范婚姻登记机关管理，树立婚姻登记窗口良好形象</w:t>
            </w:r>
          </w:p>
        </w:tc>
      </w:tr>
      <w:tr w14:paraId="37998B5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A2FA292">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356F555A">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409FC2C1">
            <w:pPr>
              <w:rPr>
                <w:rFonts w:ascii="宋体" w:cs="宋体"/>
                <w:sz w:val="24"/>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23506F77">
            <w:pPr>
              <w:jc w:val="center"/>
              <w:rPr>
                <w:rFonts w:ascii="宋体" w:cs="宋体"/>
                <w:sz w:val="24"/>
                <w:highlight w:val="none"/>
              </w:rPr>
            </w:pPr>
          </w:p>
        </w:tc>
      </w:tr>
      <w:tr w14:paraId="329A1C5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73370A3">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42D0654C">
            <w:pPr>
              <w:widowControl/>
              <w:jc w:val="center"/>
              <w:rPr>
                <w:rFonts w:ascii="宋体" w:cs="宋体"/>
                <w:kern w:val="0"/>
                <w:sz w:val="18"/>
                <w:szCs w:val="18"/>
                <w:highlight w:val="none"/>
              </w:rPr>
            </w:pPr>
            <w:r>
              <w:rPr>
                <w:rFonts w:hint="eastAsia" w:ascii="宋体" w:hAnsi="宋体" w:cs="宋体"/>
                <w:kern w:val="0"/>
                <w:sz w:val="18"/>
                <w:szCs w:val="18"/>
                <w:highlight w:val="none"/>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1F310B17">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74365D6E">
            <w:pPr>
              <w:widowControl/>
              <w:jc w:val="center"/>
              <w:rPr>
                <w:rFonts w:ascii="宋体" w:cs="宋体"/>
                <w:kern w:val="0"/>
                <w:sz w:val="18"/>
                <w:szCs w:val="18"/>
                <w:highlight w:val="none"/>
              </w:rPr>
            </w:pPr>
          </w:p>
        </w:tc>
      </w:tr>
      <w:tr w14:paraId="55FF8AE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86EDD67">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0183ECA7">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6A4E0F97">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5A9CFA12">
            <w:pPr>
              <w:widowControl/>
              <w:jc w:val="center"/>
              <w:rPr>
                <w:rFonts w:ascii="宋体" w:cs="宋体"/>
                <w:kern w:val="0"/>
                <w:sz w:val="18"/>
                <w:szCs w:val="18"/>
                <w:highlight w:val="none"/>
              </w:rPr>
            </w:pPr>
          </w:p>
        </w:tc>
      </w:tr>
      <w:tr w14:paraId="6EC6FB0A">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361AB72E">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14:paraId="0EC1BF8A">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4FAF1262">
            <w:pPr>
              <w:rPr>
                <w:rFonts w:ascii="宋体" w:cs="宋体"/>
                <w:sz w:val="24"/>
                <w:highlight w:val="none"/>
              </w:rPr>
            </w:pPr>
            <w:r>
              <w:rPr>
                <w:highlight w:val="none"/>
              </w:rPr>
              <w:t xml:space="preserve"> </w:t>
            </w:r>
            <w:r>
              <w:rPr>
                <w:rFonts w:hint="eastAsia"/>
                <w:highlight w:val="none"/>
              </w:rPr>
              <w:t>指标</w:t>
            </w:r>
            <w:r>
              <w:rPr>
                <w:highlight w:val="none"/>
              </w:rPr>
              <w:t>1</w:t>
            </w:r>
            <w:r>
              <w:rPr>
                <w:rFonts w:hint="eastAsia"/>
                <w:highlight w:val="none"/>
              </w:rPr>
              <w:t>：婚姻登记服务对象满意度</w:t>
            </w:r>
            <w:r>
              <w:rPr>
                <w:highlight w:val="none"/>
              </w:rPr>
              <w:t>85%</w:t>
            </w:r>
            <w:r>
              <w:rPr>
                <w:rFonts w:hint="eastAsia"/>
                <w:highlight w:val="none"/>
              </w:rPr>
              <w:t>以上</w:t>
            </w:r>
          </w:p>
        </w:tc>
        <w:tc>
          <w:tcPr>
            <w:tcW w:w="3773" w:type="dxa"/>
            <w:gridSpan w:val="4"/>
            <w:tcBorders>
              <w:top w:val="single" w:color="000000" w:sz="4" w:space="0"/>
              <w:left w:val="nil"/>
              <w:bottom w:val="single" w:color="000000" w:sz="4" w:space="0"/>
              <w:right w:val="single" w:color="000000" w:sz="4" w:space="0"/>
            </w:tcBorders>
            <w:vAlign w:val="center"/>
          </w:tcPr>
          <w:p w14:paraId="4B087E32">
            <w:pPr>
              <w:jc w:val="center"/>
              <w:rPr>
                <w:rFonts w:ascii="宋体" w:cs="宋体"/>
                <w:sz w:val="24"/>
                <w:highlight w:val="none"/>
              </w:rPr>
            </w:pPr>
            <w:r>
              <w:rPr>
                <w:rFonts w:hint="eastAsia"/>
                <w:highlight w:val="none"/>
              </w:rPr>
              <w:t>婚姻登记服务对象满意度</w:t>
            </w:r>
            <w:r>
              <w:rPr>
                <w:highlight w:val="none"/>
              </w:rPr>
              <w:t>85%</w:t>
            </w:r>
            <w:r>
              <w:rPr>
                <w:rFonts w:hint="eastAsia"/>
                <w:highlight w:val="none"/>
              </w:rPr>
              <w:t>以上</w:t>
            </w:r>
          </w:p>
        </w:tc>
      </w:tr>
      <w:tr w14:paraId="0912923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6C6DC92">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52348D4B">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4B0FE0CF">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274F7194">
            <w:pPr>
              <w:widowControl/>
              <w:jc w:val="center"/>
              <w:rPr>
                <w:rFonts w:ascii="宋体" w:cs="宋体"/>
                <w:kern w:val="0"/>
                <w:sz w:val="18"/>
                <w:szCs w:val="18"/>
                <w:highlight w:val="none"/>
              </w:rPr>
            </w:pPr>
          </w:p>
        </w:tc>
      </w:tr>
    </w:tbl>
    <w:p w14:paraId="3D23907D">
      <w:pPr>
        <w:widowControl/>
        <w:spacing w:line="560" w:lineRule="exact"/>
        <w:ind w:firstLine="630" w:firstLineChars="196"/>
        <w:jc w:val="left"/>
        <w:rPr>
          <w:rFonts w:ascii="楷体_GB2312" w:hAnsi="宋体" w:eastAsia="楷体_GB2312" w:cs="宋体"/>
          <w:b/>
          <w:kern w:val="0"/>
          <w:sz w:val="32"/>
          <w:szCs w:val="32"/>
          <w:highlight w:val="none"/>
        </w:rPr>
      </w:pPr>
    </w:p>
    <w:tbl>
      <w:tblPr>
        <w:tblStyle w:val="8"/>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5C88D02E">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14:paraId="420EEF29">
            <w:pPr>
              <w:widowControl/>
              <w:jc w:val="center"/>
              <w:outlineLvl w:val="1"/>
              <w:rPr>
                <w:rFonts w:ascii="仿宋_GB2312" w:hAnsi="宋体" w:eastAsia="仿宋_GB2312"/>
                <w:b/>
                <w:kern w:val="0"/>
                <w:sz w:val="32"/>
                <w:szCs w:val="32"/>
                <w:highlight w:val="none"/>
              </w:rPr>
            </w:pPr>
          </w:p>
          <w:p w14:paraId="4C69EA24">
            <w:pPr>
              <w:widowControl/>
              <w:jc w:val="center"/>
              <w:outlineLvl w:val="1"/>
              <w:rPr>
                <w:rFonts w:ascii="宋体" w:cs="宋体"/>
                <w:b/>
                <w:bCs/>
                <w:kern w:val="0"/>
                <w:sz w:val="32"/>
                <w:szCs w:val="32"/>
                <w:highlight w:val="none"/>
              </w:rPr>
            </w:pPr>
            <w:r>
              <w:rPr>
                <w:rFonts w:hint="eastAsia" w:ascii="仿宋_GB2312" w:hAnsi="宋体" w:eastAsia="仿宋_GB2312"/>
                <w:b/>
                <w:kern w:val="0"/>
                <w:sz w:val="32"/>
                <w:szCs w:val="32"/>
                <w:highlight w:val="none"/>
              </w:rPr>
              <w:t>项</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支</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出</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绩</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效</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目</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标</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表</w:t>
            </w:r>
          </w:p>
        </w:tc>
      </w:tr>
      <w:tr w14:paraId="38C1A4CB">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14:paraId="6C34BE08">
            <w:pPr>
              <w:widowControl/>
              <w:jc w:val="left"/>
              <w:rPr>
                <w:rFonts w:ascii="宋体" w:cs="宋体"/>
                <w:color w:val="000000"/>
                <w:kern w:val="0"/>
                <w:sz w:val="22"/>
                <w:highlight w:val="none"/>
              </w:rPr>
            </w:pPr>
          </w:p>
        </w:tc>
        <w:tc>
          <w:tcPr>
            <w:tcW w:w="1857" w:type="dxa"/>
            <w:tcBorders>
              <w:top w:val="nil"/>
              <w:left w:val="nil"/>
              <w:bottom w:val="nil"/>
              <w:right w:val="nil"/>
            </w:tcBorders>
            <w:noWrap/>
            <w:vAlign w:val="bottom"/>
          </w:tcPr>
          <w:p w14:paraId="238C551C">
            <w:pPr>
              <w:widowControl/>
              <w:jc w:val="left"/>
              <w:rPr>
                <w:rFonts w:ascii="宋体" w:cs="宋体"/>
                <w:color w:val="000000"/>
                <w:kern w:val="0"/>
                <w:sz w:val="22"/>
                <w:highlight w:val="none"/>
              </w:rPr>
            </w:pPr>
          </w:p>
        </w:tc>
        <w:tc>
          <w:tcPr>
            <w:tcW w:w="1664" w:type="dxa"/>
            <w:tcBorders>
              <w:top w:val="nil"/>
              <w:left w:val="nil"/>
              <w:bottom w:val="nil"/>
              <w:right w:val="nil"/>
            </w:tcBorders>
            <w:noWrap/>
            <w:vAlign w:val="bottom"/>
          </w:tcPr>
          <w:p w14:paraId="1686BCE9">
            <w:pPr>
              <w:widowControl/>
              <w:jc w:val="left"/>
              <w:rPr>
                <w:rFonts w:ascii="宋体" w:cs="宋体"/>
                <w:color w:val="000000"/>
                <w:kern w:val="0"/>
                <w:sz w:val="22"/>
                <w:highlight w:val="none"/>
              </w:rPr>
            </w:pPr>
          </w:p>
        </w:tc>
        <w:tc>
          <w:tcPr>
            <w:tcW w:w="1664" w:type="dxa"/>
            <w:gridSpan w:val="2"/>
            <w:tcBorders>
              <w:top w:val="nil"/>
              <w:left w:val="nil"/>
              <w:bottom w:val="nil"/>
              <w:right w:val="nil"/>
            </w:tcBorders>
            <w:noWrap/>
            <w:vAlign w:val="bottom"/>
          </w:tcPr>
          <w:p w14:paraId="62A5558D">
            <w:pPr>
              <w:widowControl/>
              <w:jc w:val="left"/>
              <w:rPr>
                <w:rFonts w:ascii="宋体" w:cs="宋体"/>
                <w:color w:val="000000"/>
                <w:kern w:val="0"/>
                <w:sz w:val="22"/>
                <w:highlight w:val="none"/>
              </w:rPr>
            </w:pPr>
          </w:p>
        </w:tc>
        <w:tc>
          <w:tcPr>
            <w:tcW w:w="323" w:type="dxa"/>
            <w:tcBorders>
              <w:top w:val="nil"/>
              <w:left w:val="nil"/>
              <w:bottom w:val="nil"/>
              <w:right w:val="nil"/>
            </w:tcBorders>
            <w:noWrap/>
            <w:vAlign w:val="bottom"/>
          </w:tcPr>
          <w:p w14:paraId="2D35FFC9">
            <w:pPr>
              <w:widowControl/>
              <w:jc w:val="left"/>
              <w:rPr>
                <w:rFonts w:ascii="宋体" w:cs="宋体"/>
                <w:color w:val="000000"/>
                <w:kern w:val="0"/>
                <w:sz w:val="22"/>
                <w:highlight w:val="none"/>
              </w:rPr>
            </w:pPr>
          </w:p>
        </w:tc>
        <w:tc>
          <w:tcPr>
            <w:tcW w:w="323" w:type="dxa"/>
            <w:tcBorders>
              <w:top w:val="nil"/>
              <w:left w:val="nil"/>
              <w:bottom w:val="nil"/>
              <w:right w:val="nil"/>
            </w:tcBorders>
            <w:noWrap/>
            <w:vAlign w:val="bottom"/>
          </w:tcPr>
          <w:p w14:paraId="5F7756D2">
            <w:pPr>
              <w:widowControl/>
              <w:jc w:val="left"/>
              <w:rPr>
                <w:rFonts w:ascii="宋体" w:cs="宋体"/>
                <w:color w:val="000000"/>
                <w:kern w:val="0"/>
                <w:sz w:val="22"/>
                <w:highlight w:val="none"/>
              </w:rPr>
            </w:pPr>
          </w:p>
        </w:tc>
        <w:tc>
          <w:tcPr>
            <w:tcW w:w="1925" w:type="dxa"/>
            <w:tcBorders>
              <w:top w:val="nil"/>
              <w:left w:val="nil"/>
              <w:bottom w:val="nil"/>
              <w:right w:val="nil"/>
            </w:tcBorders>
            <w:noWrap/>
            <w:vAlign w:val="bottom"/>
          </w:tcPr>
          <w:p w14:paraId="0FFB34AB">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203A6C93">
            <w:pPr>
              <w:widowControl/>
              <w:jc w:val="left"/>
              <w:rPr>
                <w:rFonts w:ascii="宋体" w:cs="宋体"/>
                <w:color w:val="000000"/>
                <w:kern w:val="0"/>
                <w:sz w:val="22"/>
                <w:highlight w:val="none"/>
              </w:rPr>
            </w:pPr>
          </w:p>
        </w:tc>
        <w:tc>
          <w:tcPr>
            <w:tcW w:w="3275" w:type="dxa"/>
            <w:gridSpan w:val="2"/>
            <w:tcBorders>
              <w:top w:val="nil"/>
              <w:left w:val="nil"/>
              <w:bottom w:val="nil"/>
              <w:right w:val="nil"/>
            </w:tcBorders>
            <w:noWrap/>
            <w:vAlign w:val="bottom"/>
          </w:tcPr>
          <w:p w14:paraId="4806CF1F">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62372B47">
            <w:pPr>
              <w:widowControl/>
              <w:jc w:val="left"/>
              <w:rPr>
                <w:rFonts w:ascii="宋体" w:cs="宋体"/>
                <w:color w:val="000000"/>
                <w:kern w:val="0"/>
                <w:sz w:val="22"/>
                <w:highlight w:val="none"/>
              </w:rPr>
            </w:pPr>
          </w:p>
        </w:tc>
        <w:tc>
          <w:tcPr>
            <w:tcW w:w="249" w:type="dxa"/>
            <w:tcBorders>
              <w:top w:val="nil"/>
              <w:left w:val="nil"/>
              <w:bottom w:val="nil"/>
              <w:right w:val="nil"/>
            </w:tcBorders>
            <w:noWrap/>
            <w:vAlign w:val="bottom"/>
          </w:tcPr>
          <w:p w14:paraId="6DA03D3F">
            <w:pPr>
              <w:widowControl/>
              <w:jc w:val="left"/>
              <w:rPr>
                <w:rFonts w:ascii="宋体" w:cs="宋体"/>
                <w:color w:val="000000"/>
                <w:kern w:val="0"/>
                <w:sz w:val="22"/>
                <w:highlight w:val="none"/>
              </w:rPr>
            </w:pPr>
          </w:p>
        </w:tc>
      </w:tr>
      <w:tr w14:paraId="321C57B3">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06C7B2B4">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预算单位</w:t>
            </w:r>
          </w:p>
        </w:tc>
        <w:tc>
          <w:tcPr>
            <w:tcW w:w="5831" w:type="dxa"/>
            <w:gridSpan w:val="6"/>
            <w:tcBorders>
              <w:top w:val="single" w:color="auto" w:sz="4" w:space="0"/>
              <w:left w:val="nil"/>
              <w:bottom w:val="single" w:color="auto" w:sz="4" w:space="0"/>
              <w:right w:val="single" w:color="auto" w:sz="4" w:space="0"/>
            </w:tcBorders>
            <w:vAlign w:val="center"/>
          </w:tcPr>
          <w:p w14:paraId="7A90927E">
            <w:pPr>
              <w:widowControl/>
              <w:jc w:val="center"/>
              <w:rPr>
                <w:rFonts w:ascii="宋体" w:cs="宋体"/>
                <w:kern w:val="0"/>
                <w:sz w:val="18"/>
                <w:szCs w:val="18"/>
                <w:highlight w:val="none"/>
              </w:rPr>
            </w:pPr>
            <w:r>
              <w:rPr>
                <w:rFonts w:hint="eastAsia" w:ascii="宋体" w:hAnsi="宋体" w:cs="宋体"/>
                <w:kern w:val="0"/>
                <w:sz w:val="18"/>
                <w:szCs w:val="18"/>
                <w:highlight w:val="none"/>
              </w:rPr>
              <w:t>昌吉回族自治州民政局</w:t>
            </w:r>
          </w:p>
        </w:tc>
        <w:tc>
          <w:tcPr>
            <w:tcW w:w="1925" w:type="dxa"/>
            <w:tcBorders>
              <w:top w:val="single" w:color="auto" w:sz="4" w:space="0"/>
              <w:left w:val="nil"/>
              <w:bottom w:val="single" w:color="auto" w:sz="4" w:space="0"/>
              <w:right w:val="single" w:color="auto" w:sz="4" w:space="0"/>
            </w:tcBorders>
            <w:vAlign w:val="center"/>
          </w:tcPr>
          <w:p w14:paraId="01863933">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项目名称</w:t>
            </w:r>
          </w:p>
        </w:tc>
        <w:tc>
          <w:tcPr>
            <w:tcW w:w="4022" w:type="dxa"/>
            <w:gridSpan w:val="5"/>
            <w:tcBorders>
              <w:top w:val="single" w:color="auto" w:sz="4" w:space="0"/>
              <w:left w:val="nil"/>
              <w:bottom w:val="single" w:color="auto" w:sz="4" w:space="0"/>
              <w:right w:val="single" w:color="auto" w:sz="4" w:space="0"/>
            </w:tcBorders>
            <w:vAlign w:val="center"/>
          </w:tcPr>
          <w:p w14:paraId="3D6E1BC8">
            <w:pPr>
              <w:widowControl/>
              <w:jc w:val="center"/>
              <w:rPr>
                <w:rFonts w:ascii="宋体" w:cs="宋体"/>
                <w:kern w:val="0"/>
                <w:sz w:val="18"/>
                <w:szCs w:val="18"/>
                <w:highlight w:val="none"/>
              </w:rPr>
            </w:pPr>
            <w:r>
              <w:rPr>
                <w:rFonts w:hint="eastAsia" w:ascii="宋体" w:hAnsi="宋体" w:cs="宋体"/>
                <w:kern w:val="0"/>
                <w:sz w:val="18"/>
                <w:szCs w:val="18"/>
                <w:highlight w:val="none"/>
              </w:rPr>
              <w:t>双拥工作</w:t>
            </w:r>
          </w:p>
        </w:tc>
      </w:tr>
      <w:tr w14:paraId="08BE32EA">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5D209EA4">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项目资金（万元）</w:t>
            </w:r>
          </w:p>
        </w:tc>
        <w:tc>
          <w:tcPr>
            <w:tcW w:w="1857" w:type="dxa"/>
            <w:tcBorders>
              <w:top w:val="single" w:color="auto" w:sz="4" w:space="0"/>
              <w:left w:val="nil"/>
              <w:bottom w:val="single" w:color="auto" w:sz="4" w:space="0"/>
              <w:right w:val="single" w:color="auto" w:sz="4" w:space="0"/>
            </w:tcBorders>
            <w:vAlign w:val="center"/>
          </w:tcPr>
          <w:p w14:paraId="210CB319">
            <w:pPr>
              <w:widowControl/>
              <w:jc w:val="center"/>
              <w:rPr>
                <w:rFonts w:ascii="宋体" w:cs="宋体"/>
                <w:kern w:val="0"/>
                <w:sz w:val="18"/>
                <w:szCs w:val="18"/>
                <w:highlight w:val="none"/>
              </w:rPr>
            </w:pPr>
            <w:r>
              <w:rPr>
                <w:rFonts w:hint="eastAsia" w:ascii="宋体" w:hAnsi="宋体" w:cs="宋体"/>
                <w:kern w:val="0"/>
                <w:sz w:val="18"/>
                <w:szCs w:val="18"/>
                <w:highlight w:val="none"/>
              </w:rPr>
              <w:t>年度资金总额：</w:t>
            </w:r>
          </w:p>
        </w:tc>
        <w:tc>
          <w:tcPr>
            <w:tcW w:w="2164" w:type="dxa"/>
            <w:gridSpan w:val="2"/>
            <w:tcBorders>
              <w:top w:val="nil"/>
              <w:left w:val="nil"/>
              <w:bottom w:val="single" w:color="auto" w:sz="4" w:space="0"/>
              <w:right w:val="single" w:color="auto" w:sz="4" w:space="0"/>
            </w:tcBorders>
            <w:vAlign w:val="center"/>
          </w:tcPr>
          <w:p w14:paraId="3C103145">
            <w:pPr>
              <w:widowControl/>
              <w:jc w:val="center"/>
              <w:rPr>
                <w:rFonts w:ascii="宋体" w:cs="宋体"/>
                <w:kern w:val="0"/>
                <w:sz w:val="18"/>
                <w:szCs w:val="18"/>
                <w:highlight w:val="none"/>
              </w:rPr>
            </w:pPr>
            <w:r>
              <w:rPr>
                <w:rFonts w:ascii="宋体" w:hAnsi="宋体" w:cs="宋体"/>
                <w:kern w:val="0"/>
                <w:sz w:val="18"/>
                <w:szCs w:val="18"/>
                <w:highlight w:val="none"/>
              </w:rPr>
              <w:t>9</w:t>
            </w:r>
          </w:p>
        </w:tc>
        <w:tc>
          <w:tcPr>
            <w:tcW w:w="1810" w:type="dxa"/>
            <w:gridSpan w:val="3"/>
            <w:tcBorders>
              <w:top w:val="single" w:color="auto" w:sz="4" w:space="0"/>
              <w:left w:val="nil"/>
              <w:bottom w:val="single" w:color="auto" w:sz="4" w:space="0"/>
              <w:right w:val="single" w:color="auto" w:sz="4" w:space="0"/>
            </w:tcBorders>
            <w:vAlign w:val="center"/>
          </w:tcPr>
          <w:p w14:paraId="58E37648">
            <w:pPr>
              <w:widowControl/>
              <w:jc w:val="center"/>
              <w:rPr>
                <w:rFonts w:ascii="宋体" w:cs="宋体"/>
                <w:kern w:val="0"/>
                <w:sz w:val="18"/>
                <w:szCs w:val="18"/>
                <w:highlight w:val="none"/>
              </w:rPr>
            </w:pPr>
            <w:r>
              <w:rPr>
                <w:rFonts w:hint="eastAsia" w:ascii="宋体" w:hAnsi="宋体" w:cs="宋体"/>
                <w:kern w:val="0"/>
                <w:sz w:val="18"/>
                <w:szCs w:val="18"/>
                <w:highlight w:val="none"/>
              </w:rPr>
              <w:t>其中：财政拨款</w:t>
            </w:r>
          </w:p>
        </w:tc>
        <w:tc>
          <w:tcPr>
            <w:tcW w:w="1925" w:type="dxa"/>
            <w:tcBorders>
              <w:top w:val="nil"/>
              <w:left w:val="nil"/>
              <w:bottom w:val="single" w:color="auto" w:sz="4" w:space="0"/>
              <w:right w:val="single" w:color="auto" w:sz="4" w:space="0"/>
            </w:tcBorders>
            <w:vAlign w:val="center"/>
          </w:tcPr>
          <w:p w14:paraId="19AF7197">
            <w:pPr>
              <w:widowControl/>
              <w:jc w:val="center"/>
              <w:rPr>
                <w:rFonts w:ascii="宋体" w:cs="宋体"/>
                <w:kern w:val="0"/>
                <w:sz w:val="18"/>
                <w:szCs w:val="18"/>
                <w:highlight w:val="none"/>
              </w:rPr>
            </w:pPr>
            <w:r>
              <w:rPr>
                <w:rFonts w:ascii="宋体" w:hAnsi="宋体" w:cs="宋体"/>
                <w:kern w:val="0"/>
                <w:sz w:val="18"/>
                <w:szCs w:val="18"/>
                <w:highlight w:val="none"/>
              </w:rPr>
              <w:t>9</w:t>
            </w:r>
          </w:p>
        </w:tc>
        <w:tc>
          <w:tcPr>
            <w:tcW w:w="1381" w:type="dxa"/>
            <w:gridSpan w:val="2"/>
            <w:tcBorders>
              <w:top w:val="single" w:color="auto" w:sz="4" w:space="0"/>
              <w:left w:val="nil"/>
              <w:bottom w:val="single" w:color="auto" w:sz="4" w:space="0"/>
              <w:right w:val="single" w:color="auto" w:sz="4" w:space="0"/>
            </w:tcBorders>
            <w:vAlign w:val="center"/>
          </w:tcPr>
          <w:p w14:paraId="2CEA3214">
            <w:pPr>
              <w:widowControl/>
              <w:jc w:val="center"/>
              <w:rPr>
                <w:rFonts w:ascii="宋体" w:cs="宋体"/>
                <w:kern w:val="0"/>
                <w:sz w:val="18"/>
                <w:szCs w:val="18"/>
                <w:highlight w:val="none"/>
              </w:rPr>
            </w:pPr>
            <w:r>
              <w:rPr>
                <w:rFonts w:hint="eastAsia" w:ascii="宋体" w:hAnsi="宋体" w:cs="宋体"/>
                <w:kern w:val="0"/>
                <w:sz w:val="18"/>
                <w:szCs w:val="18"/>
                <w:highlight w:val="none"/>
              </w:rPr>
              <w:t>其他资金</w:t>
            </w:r>
          </w:p>
        </w:tc>
        <w:tc>
          <w:tcPr>
            <w:tcW w:w="2641" w:type="dxa"/>
            <w:gridSpan w:val="3"/>
            <w:tcBorders>
              <w:top w:val="single" w:color="auto" w:sz="4" w:space="0"/>
              <w:left w:val="nil"/>
              <w:bottom w:val="single" w:color="auto" w:sz="4" w:space="0"/>
              <w:right w:val="single" w:color="auto" w:sz="4" w:space="0"/>
            </w:tcBorders>
            <w:vAlign w:val="center"/>
          </w:tcPr>
          <w:p w14:paraId="4DFAF0F6">
            <w:pPr>
              <w:widowControl/>
              <w:jc w:val="center"/>
              <w:rPr>
                <w:rFonts w:ascii="宋体" w:cs="宋体"/>
                <w:kern w:val="0"/>
                <w:sz w:val="18"/>
                <w:szCs w:val="18"/>
                <w:highlight w:val="none"/>
              </w:rPr>
            </w:pPr>
            <w:r>
              <w:rPr>
                <w:rFonts w:hint="eastAsia" w:ascii="宋体" w:hAnsi="宋体" w:cs="宋体"/>
                <w:kern w:val="0"/>
                <w:sz w:val="18"/>
                <w:szCs w:val="18"/>
                <w:highlight w:val="none"/>
              </w:rPr>
              <w:t>　</w:t>
            </w:r>
          </w:p>
        </w:tc>
      </w:tr>
      <w:tr w14:paraId="59DC953C">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42431F8D">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项目总体目标</w:t>
            </w:r>
          </w:p>
        </w:tc>
        <w:tc>
          <w:tcPr>
            <w:tcW w:w="11778" w:type="dxa"/>
            <w:gridSpan w:val="12"/>
            <w:tcBorders>
              <w:top w:val="nil"/>
              <w:left w:val="nil"/>
              <w:bottom w:val="single" w:color="000000" w:sz="4" w:space="0"/>
              <w:right w:val="single" w:color="000000" w:sz="4" w:space="0"/>
            </w:tcBorders>
          </w:tcPr>
          <w:p w14:paraId="2212DC8C">
            <w:pPr>
              <w:widowControl/>
              <w:jc w:val="left"/>
              <w:rPr>
                <w:rFonts w:ascii="宋体" w:cs="宋体"/>
                <w:kern w:val="0"/>
                <w:sz w:val="18"/>
                <w:szCs w:val="18"/>
                <w:highlight w:val="none"/>
              </w:rPr>
            </w:pPr>
            <w:r>
              <w:rPr>
                <w:rFonts w:hint="eastAsia" w:ascii="宋体" w:hAnsi="宋体" w:cs="宋体"/>
                <w:kern w:val="0"/>
                <w:sz w:val="18"/>
                <w:szCs w:val="18"/>
                <w:highlight w:val="none"/>
              </w:rPr>
              <w:t>根据《双拥模范城（县）创建命名管理办法》规定，做好新形势下拥军优属工作。</w:t>
            </w:r>
          </w:p>
        </w:tc>
      </w:tr>
      <w:tr w14:paraId="6033C0E1">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368E01D3">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一级指标</w:t>
            </w:r>
          </w:p>
        </w:tc>
        <w:tc>
          <w:tcPr>
            <w:tcW w:w="1857" w:type="dxa"/>
            <w:tcBorders>
              <w:top w:val="nil"/>
              <w:left w:val="nil"/>
              <w:bottom w:val="single" w:color="000000" w:sz="4" w:space="0"/>
              <w:right w:val="single" w:color="000000" w:sz="4" w:space="0"/>
            </w:tcBorders>
            <w:vAlign w:val="center"/>
          </w:tcPr>
          <w:p w14:paraId="2FFC5B90">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03FA2480">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70AA1BEF">
            <w:pPr>
              <w:widowControl/>
              <w:jc w:val="center"/>
              <w:rPr>
                <w:rFonts w:ascii="宋体" w:cs="宋体"/>
                <w:b/>
                <w:bCs/>
                <w:kern w:val="0"/>
                <w:sz w:val="18"/>
                <w:szCs w:val="18"/>
                <w:highlight w:val="none"/>
              </w:rPr>
            </w:pPr>
            <w:r>
              <w:rPr>
                <w:rFonts w:hint="eastAsia" w:ascii="宋体" w:hAnsi="宋体" w:cs="宋体"/>
                <w:b/>
                <w:bCs/>
                <w:kern w:val="0"/>
                <w:sz w:val="18"/>
                <w:szCs w:val="18"/>
                <w:highlight w:val="none"/>
              </w:rPr>
              <w:t>指标值（包含数字及文字描述）</w:t>
            </w:r>
          </w:p>
        </w:tc>
      </w:tr>
      <w:tr w14:paraId="158A8EBB">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vAlign w:val="center"/>
          </w:tcPr>
          <w:p w14:paraId="7B1D2970">
            <w:pPr>
              <w:widowControl/>
              <w:jc w:val="center"/>
              <w:rPr>
                <w:rFonts w:ascii="宋体" w:cs="宋体"/>
                <w:kern w:val="0"/>
                <w:sz w:val="18"/>
                <w:szCs w:val="18"/>
                <w:highlight w:val="none"/>
              </w:rPr>
            </w:pPr>
            <w:r>
              <w:rPr>
                <w:rFonts w:hint="eastAsia" w:ascii="宋体" w:hAnsi="宋体" w:cs="宋体"/>
                <w:kern w:val="0"/>
                <w:sz w:val="18"/>
                <w:szCs w:val="18"/>
                <w:highlight w:val="none"/>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14:paraId="4238F452">
            <w:pPr>
              <w:widowControl/>
              <w:jc w:val="center"/>
              <w:rPr>
                <w:rFonts w:ascii="宋体" w:cs="宋体"/>
                <w:kern w:val="0"/>
                <w:sz w:val="18"/>
                <w:szCs w:val="18"/>
                <w:highlight w:val="none"/>
              </w:rPr>
            </w:pPr>
            <w:r>
              <w:rPr>
                <w:rFonts w:hint="eastAsia" w:ascii="宋体" w:hAnsi="宋体" w:cs="宋体"/>
                <w:kern w:val="0"/>
                <w:sz w:val="18"/>
                <w:szCs w:val="18"/>
                <w:highlight w:val="none"/>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793835CD">
            <w:pPr>
              <w:rPr>
                <w:rFonts w:ascii="宋体" w:cs="宋体"/>
                <w:sz w:val="24"/>
                <w:highlight w:val="none"/>
              </w:rPr>
            </w:pPr>
            <w:r>
              <w:rPr>
                <w:rFonts w:hint="eastAsia"/>
                <w:highlight w:val="none"/>
              </w:rPr>
              <w:t>组织调研驻昌部队单位、边防连队交通费用</w:t>
            </w:r>
          </w:p>
        </w:tc>
        <w:tc>
          <w:tcPr>
            <w:tcW w:w="3773" w:type="dxa"/>
            <w:gridSpan w:val="4"/>
            <w:tcBorders>
              <w:top w:val="single" w:color="000000" w:sz="4" w:space="0"/>
              <w:left w:val="nil"/>
              <w:bottom w:val="single" w:color="000000" w:sz="4" w:space="0"/>
              <w:right w:val="single" w:color="000000" w:sz="4" w:space="0"/>
            </w:tcBorders>
            <w:vAlign w:val="center"/>
          </w:tcPr>
          <w:p w14:paraId="07CEB6EB">
            <w:pPr>
              <w:jc w:val="center"/>
              <w:rPr>
                <w:rFonts w:ascii="宋体" w:cs="宋体"/>
                <w:sz w:val="24"/>
                <w:highlight w:val="none"/>
              </w:rPr>
            </w:pPr>
            <w:r>
              <w:rPr>
                <w:highlight w:val="none"/>
              </w:rPr>
              <w:t>2000</w:t>
            </w:r>
            <w:r>
              <w:rPr>
                <w:rFonts w:hint="eastAsia"/>
                <w:highlight w:val="none"/>
              </w:rPr>
              <w:t>元</w:t>
            </w:r>
          </w:p>
        </w:tc>
      </w:tr>
      <w:tr w14:paraId="58923D19">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097F8CB1">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6832B1F9">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7DE21804">
            <w:pPr>
              <w:rPr>
                <w:rFonts w:ascii="宋体" w:cs="宋体"/>
                <w:sz w:val="24"/>
                <w:highlight w:val="none"/>
              </w:rPr>
            </w:pPr>
            <w:r>
              <w:rPr>
                <w:rFonts w:hint="eastAsia"/>
                <w:highlight w:val="none"/>
              </w:rPr>
              <w:t>慰问优秀退役军人</w:t>
            </w:r>
          </w:p>
        </w:tc>
        <w:tc>
          <w:tcPr>
            <w:tcW w:w="3773" w:type="dxa"/>
            <w:gridSpan w:val="4"/>
            <w:tcBorders>
              <w:top w:val="single" w:color="000000" w:sz="4" w:space="0"/>
              <w:left w:val="nil"/>
              <w:bottom w:val="single" w:color="000000" w:sz="4" w:space="0"/>
              <w:right w:val="single" w:color="000000" w:sz="4" w:space="0"/>
            </w:tcBorders>
            <w:vAlign w:val="center"/>
          </w:tcPr>
          <w:p w14:paraId="7A851C56">
            <w:pPr>
              <w:jc w:val="center"/>
              <w:rPr>
                <w:rFonts w:ascii="宋体" w:cs="宋体"/>
                <w:sz w:val="24"/>
                <w:highlight w:val="none"/>
              </w:rPr>
            </w:pPr>
            <w:r>
              <w:rPr>
                <w:highlight w:val="none"/>
              </w:rPr>
              <w:t>1000</w:t>
            </w:r>
            <w:r>
              <w:rPr>
                <w:rFonts w:hint="eastAsia"/>
                <w:highlight w:val="none"/>
              </w:rPr>
              <w:t>元</w:t>
            </w:r>
            <w:r>
              <w:rPr>
                <w:highlight w:val="none"/>
              </w:rPr>
              <w:t>/</w:t>
            </w:r>
            <w:r>
              <w:rPr>
                <w:rFonts w:hint="eastAsia"/>
                <w:highlight w:val="none"/>
              </w:rPr>
              <w:t>人</w:t>
            </w:r>
          </w:p>
        </w:tc>
      </w:tr>
      <w:tr w14:paraId="6378FE0E">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131B6FB8">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197AD649">
            <w:pPr>
              <w:widowControl/>
              <w:jc w:val="center"/>
              <w:rPr>
                <w:rFonts w:ascii="宋体" w:cs="宋体"/>
                <w:kern w:val="0"/>
                <w:sz w:val="18"/>
                <w:szCs w:val="18"/>
                <w:highlight w:val="none"/>
              </w:rPr>
            </w:pPr>
            <w:r>
              <w:rPr>
                <w:rFonts w:hint="eastAsia" w:ascii="宋体" w:hAnsi="宋体" w:cs="宋体"/>
                <w:kern w:val="0"/>
                <w:sz w:val="18"/>
                <w:szCs w:val="18"/>
                <w:highlight w:val="none"/>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28DF57B8">
            <w:pPr>
              <w:rPr>
                <w:rFonts w:ascii="宋体" w:cs="宋体"/>
                <w:sz w:val="24"/>
                <w:highlight w:val="none"/>
              </w:rPr>
            </w:pPr>
            <w:r>
              <w:rPr>
                <w:rFonts w:hint="eastAsia"/>
                <w:highlight w:val="none"/>
              </w:rPr>
              <w:t>调研驻昌部队时限</w:t>
            </w:r>
          </w:p>
        </w:tc>
        <w:tc>
          <w:tcPr>
            <w:tcW w:w="3773" w:type="dxa"/>
            <w:gridSpan w:val="4"/>
            <w:tcBorders>
              <w:top w:val="single" w:color="000000" w:sz="4" w:space="0"/>
              <w:left w:val="nil"/>
              <w:bottom w:val="single" w:color="000000" w:sz="4" w:space="0"/>
              <w:right w:val="single" w:color="000000" w:sz="4" w:space="0"/>
            </w:tcBorders>
            <w:vAlign w:val="center"/>
          </w:tcPr>
          <w:p w14:paraId="2FA2CF8E">
            <w:pPr>
              <w:jc w:val="center"/>
              <w:rPr>
                <w:rFonts w:ascii="宋体" w:cs="宋体"/>
                <w:sz w:val="24"/>
                <w:highlight w:val="none"/>
              </w:rPr>
            </w:pPr>
            <w:r>
              <w:rPr>
                <w:highlight w:val="none"/>
              </w:rPr>
              <w:t>2019</w:t>
            </w:r>
            <w:r>
              <w:rPr>
                <w:rFonts w:hint="eastAsia"/>
                <w:highlight w:val="none"/>
              </w:rPr>
              <w:t>年</w:t>
            </w:r>
            <w:r>
              <w:rPr>
                <w:highlight w:val="none"/>
              </w:rPr>
              <w:t>12</w:t>
            </w:r>
            <w:r>
              <w:rPr>
                <w:rFonts w:hint="eastAsia"/>
                <w:highlight w:val="none"/>
              </w:rPr>
              <w:t>月</w:t>
            </w:r>
            <w:r>
              <w:rPr>
                <w:highlight w:val="none"/>
              </w:rPr>
              <w:t>31</w:t>
            </w:r>
            <w:r>
              <w:rPr>
                <w:rFonts w:hint="eastAsia"/>
                <w:highlight w:val="none"/>
              </w:rPr>
              <w:t>日前完成</w:t>
            </w:r>
            <w:r>
              <w:rPr>
                <w:highlight w:val="none"/>
              </w:rPr>
              <w:t>10</w:t>
            </w:r>
            <w:r>
              <w:rPr>
                <w:rFonts w:hint="eastAsia"/>
                <w:highlight w:val="none"/>
              </w:rPr>
              <w:t>次</w:t>
            </w:r>
          </w:p>
        </w:tc>
      </w:tr>
      <w:tr w14:paraId="7C2D94E3">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390451F2">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024D6BE2">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78BA25DD">
            <w:pPr>
              <w:rPr>
                <w:rFonts w:ascii="宋体" w:cs="宋体"/>
                <w:sz w:val="24"/>
                <w:highlight w:val="none"/>
              </w:rPr>
            </w:pPr>
            <w:r>
              <w:rPr>
                <w:rFonts w:hint="eastAsia"/>
                <w:highlight w:val="none"/>
              </w:rPr>
              <w:t>慰问退役军人</w:t>
            </w:r>
          </w:p>
        </w:tc>
        <w:tc>
          <w:tcPr>
            <w:tcW w:w="3773" w:type="dxa"/>
            <w:gridSpan w:val="4"/>
            <w:tcBorders>
              <w:top w:val="single" w:color="000000" w:sz="4" w:space="0"/>
              <w:left w:val="nil"/>
              <w:bottom w:val="single" w:color="000000" w:sz="4" w:space="0"/>
              <w:right w:val="single" w:color="000000" w:sz="4" w:space="0"/>
            </w:tcBorders>
            <w:vAlign w:val="center"/>
          </w:tcPr>
          <w:p w14:paraId="109B34DD">
            <w:pPr>
              <w:jc w:val="center"/>
              <w:rPr>
                <w:rFonts w:ascii="宋体" w:cs="宋体"/>
                <w:sz w:val="24"/>
                <w:highlight w:val="none"/>
              </w:rPr>
            </w:pPr>
            <w:r>
              <w:rPr>
                <w:highlight w:val="none"/>
              </w:rPr>
              <w:t>2019</w:t>
            </w:r>
            <w:r>
              <w:rPr>
                <w:rFonts w:hint="eastAsia"/>
                <w:highlight w:val="none"/>
              </w:rPr>
              <w:t>年</w:t>
            </w:r>
            <w:r>
              <w:rPr>
                <w:highlight w:val="none"/>
              </w:rPr>
              <w:t>12</w:t>
            </w:r>
            <w:r>
              <w:rPr>
                <w:rFonts w:hint="eastAsia"/>
                <w:highlight w:val="none"/>
              </w:rPr>
              <w:t>月</w:t>
            </w:r>
            <w:r>
              <w:rPr>
                <w:highlight w:val="none"/>
              </w:rPr>
              <w:t>31</w:t>
            </w:r>
            <w:r>
              <w:rPr>
                <w:rFonts w:hint="eastAsia"/>
                <w:highlight w:val="none"/>
              </w:rPr>
              <w:t>日前完成</w:t>
            </w:r>
            <w:r>
              <w:rPr>
                <w:highlight w:val="none"/>
              </w:rPr>
              <w:t>100</w:t>
            </w:r>
            <w:r>
              <w:rPr>
                <w:rFonts w:hint="eastAsia"/>
                <w:highlight w:val="none"/>
              </w:rPr>
              <w:t>个</w:t>
            </w:r>
          </w:p>
        </w:tc>
      </w:tr>
      <w:tr w14:paraId="2F041940">
        <w:tblPrEx>
          <w:tblCellMar>
            <w:top w:w="0" w:type="dxa"/>
            <w:left w:w="108" w:type="dxa"/>
            <w:bottom w:w="0" w:type="dxa"/>
            <w:right w:w="108" w:type="dxa"/>
          </w:tblCellMar>
        </w:tblPrEx>
        <w:trPr>
          <w:trHeight w:val="440" w:hRule="atLeast"/>
        </w:trPr>
        <w:tc>
          <w:tcPr>
            <w:tcW w:w="2195" w:type="dxa"/>
            <w:vMerge w:val="continue"/>
            <w:tcBorders>
              <w:left w:val="single" w:color="000000" w:sz="4" w:space="0"/>
              <w:right w:val="single" w:color="000000" w:sz="4" w:space="0"/>
            </w:tcBorders>
            <w:vAlign w:val="center"/>
          </w:tcPr>
          <w:p w14:paraId="02148A5B">
            <w:pPr>
              <w:widowControl/>
              <w:jc w:val="left"/>
              <w:rPr>
                <w:rFonts w:ascii="宋体" w:cs="宋体"/>
                <w:kern w:val="0"/>
                <w:sz w:val="18"/>
                <w:szCs w:val="18"/>
                <w:highlight w:val="none"/>
              </w:rPr>
            </w:pPr>
          </w:p>
        </w:tc>
        <w:tc>
          <w:tcPr>
            <w:tcW w:w="1857" w:type="dxa"/>
            <w:vMerge w:val="restart"/>
            <w:tcBorders>
              <w:top w:val="nil"/>
              <w:left w:val="single" w:color="000000" w:sz="4" w:space="0"/>
              <w:right w:val="single" w:color="000000" w:sz="4" w:space="0"/>
            </w:tcBorders>
            <w:vAlign w:val="center"/>
          </w:tcPr>
          <w:p w14:paraId="2CBF89EB">
            <w:pPr>
              <w:widowControl/>
              <w:jc w:val="center"/>
              <w:rPr>
                <w:rFonts w:ascii="宋体" w:cs="宋体"/>
                <w:kern w:val="0"/>
                <w:sz w:val="18"/>
                <w:szCs w:val="18"/>
                <w:highlight w:val="none"/>
              </w:rPr>
            </w:pPr>
            <w:r>
              <w:rPr>
                <w:rFonts w:hint="eastAsia" w:ascii="宋体" w:hAnsi="宋体" w:cs="宋体"/>
                <w:kern w:val="0"/>
                <w:sz w:val="18"/>
                <w:szCs w:val="18"/>
                <w:highlight w:val="none"/>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4D4F4477">
            <w:pPr>
              <w:rPr>
                <w:rFonts w:ascii="宋体" w:cs="宋体"/>
                <w:sz w:val="24"/>
                <w:highlight w:val="none"/>
              </w:rPr>
            </w:pPr>
            <w:r>
              <w:rPr>
                <w:rFonts w:hint="eastAsia"/>
                <w:highlight w:val="none"/>
              </w:rPr>
              <w:t>组织调研驻昌部队、边防连队单位</w:t>
            </w:r>
          </w:p>
        </w:tc>
        <w:tc>
          <w:tcPr>
            <w:tcW w:w="3773" w:type="dxa"/>
            <w:gridSpan w:val="4"/>
            <w:tcBorders>
              <w:top w:val="single" w:color="000000" w:sz="4" w:space="0"/>
              <w:left w:val="nil"/>
              <w:bottom w:val="single" w:color="000000" w:sz="4" w:space="0"/>
              <w:right w:val="single" w:color="000000" w:sz="4" w:space="0"/>
            </w:tcBorders>
            <w:vAlign w:val="center"/>
          </w:tcPr>
          <w:p w14:paraId="23B3A505">
            <w:pPr>
              <w:jc w:val="center"/>
              <w:rPr>
                <w:rFonts w:ascii="宋体" w:cs="宋体"/>
                <w:sz w:val="24"/>
                <w:highlight w:val="none"/>
              </w:rPr>
            </w:pPr>
            <w:r>
              <w:rPr>
                <w:rFonts w:hint="eastAsia"/>
                <w:highlight w:val="none"/>
              </w:rPr>
              <w:t>≥</w:t>
            </w:r>
            <w:r>
              <w:rPr>
                <w:highlight w:val="none"/>
              </w:rPr>
              <w:t>20</w:t>
            </w:r>
            <w:r>
              <w:rPr>
                <w:rFonts w:hint="eastAsia"/>
                <w:highlight w:val="none"/>
              </w:rPr>
              <w:t>次</w:t>
            </w:r>
          </w:p>
        </w:tc>
      </w:tr>
      <w:tr w14:paraId="67728AC2">
        <w:tblPrEx>
          <w:tblCellMar>
            <w:top w:w="0" w:type="dxa"/>
            <w:left w:w="108" w:type="dxa"/>
            <w:bottom w:w="0" w:type="dxa"/>
            <w:right w:w="108" w:type="dxa"/>
          </w:tblCellMar>
        </w:tblPrEx>
        <w:trPr>
          <w:trHeight w:val="431" w:hRule="atLeast"/>
        </w:trPr>
        <w:tc>
          <w:tcPr>
            <w:tcW w:w="2195" w:type="dxa"/>
            <w:vMerge w:val="continue"/>
            <w:tcBorders>
              <w:left w:val="single" w:color="000000" w:sz="4" w:space="0"/>
              <w:right w:val="single" w:color="000000" w:sz="4" w:space="0"/>
            </w:tcBorders>
            <w:vAlign w:val="center"/>
          </w:tcPr>
          <w:p w14:paraId="7F142E49">
            <w:pPr>
              <w:widowControl/>
              <w:jc w:val="left"/>
              <w:rPr>
                <w:rFonts w:ascii="宋体" w:cs="宋体"/>
                <w:kern w:val="0"/>
                <w:sz w:val="18"/>
                <w:szCs w:val="18"/>
                <w:highlight w:val="none"/>
              </w:rPr>
            </w:pPr>
          </w:p>
        </w:tc>
        <w:tc>
          <w:tcPr>
            <w:tcW w:w="1857" w:type="dxa"/>
            <w:vMerge w:val="continue"/>
            <w:tcBorders>
              <w:left w:val="single" w:color="000000" w:sz="4" w:space="0"/>
              <w:right w:val="single" w:color="000000" w:sz="4" w:space="0"/>
            </w:tcBorders>
            <w:vAlign w:val="center"/>
          </w:tcPr>
          <w:p w14:paraId="663203FC">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6FFA5194">
            <w:pPr>
              <w:rPr>
                <w:rFonts w:ascii="宋体" w:cs="宋体"/>
                <w:sz w:val="24"/>
                <w:highlight w:val="none"/>
              </w:rPr>
            </w:pPr>
            <w:r>
              <w:rPr>
                <w:rFonts w:hint="eastAsia"/>
                <w:highlight w:val="none"/>
              </w:rPr>
              <w:t>慰问全州优秀退役军人</w:t>
            </w:r>
            <w:r>
              <w:rPr>
                <w:highlight w:val="none"/>
              </w:rPr>
              <w:t>100</w:t>
            </w:r>
            <w:r>
              <w:rPr>
                <w:rFonts w:hint="eastAsia"/>
                <w:highlight w:val="none"/>
              </w:rPr>
              <w:t>人</w:t>
            </w:r>
          </w:p>
        </w:tc>
        <w:tc>
          <w:tcPr>
            <w:tcW w:w="3773" w:type="dxa"/>
            <w:gridSpan w:val="4"/>
            <w:tcBorders>
              <w:top w:val="single" w:color="000000" w:sz="4" w:space="0"/>
              <w:left w:val="nil"/>
              <w:right w:val="single" w:color="000000" w:sz="4" w:space="0"/>
            </w:tcBorders>
            <w:vAlign w:val="center"/>
          </w:tcPr>
          <w:p w14:paraId="3797CEA2">
            <w:pPr>
              <w:jc w:val="center"/>
              <w:rPr>
                <w:rFonts w:ascii="宋体" w:cs="宋体"/>
                <w:sz w:val="24"/>
                <w:highlight w:val="none"/>
              </w:rPr>
            </w:pPr>
            <w:r>
              <w:rPr>
                <w:highlight w:val="none"/>
              </w:rPr>
              <w:t>100</w:t>
            </w:r>
            <w:r>
              <w:rPr>
                <w:rFonts w:hint="eastAsia"/>
                <w:highlight w:val="none"/>
              </w:rPr>
              <w:t>个</w:t>
            </w:r>
          </w:p>
        </w:tc>
      </w:tr>
      <w:tr w14:paraId="2D0EF607">
        <w:tblPrEx>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14:paraId="27599FD0">
            <w:pPr>
              <w:widowControl/>
              <w:jc w:val="left"/>
              <w:rPr>
                <w:rFonts w:ascii="宋体" w:cs="宋体"/>
                <w:kern w:val="0"/>
                <w:sz w:val="18"/>
                <w:szCs w:val="18"/>
                <w:highlight w:val="none"/>
              </w:rPr>
            </w:pPr>
          </w:p>
        </w:tc>
        <w:tc>
          <w:tcPr>
            <w:tcW w:w="1857" w:type="dxa"/>
            <w:vMerge w:val="restart"/>
            <w:tcBorders>
              <w:top w:val="nil"/>
              <w:left w:val="single" w:color="000000" w:sz="4" w:space="0"/>
              <w:right w:val="single" w:color="000000" w:sz="4" w:space="0"/>
            </w:tcBorders>
            <w:vAlign w:val="center"/>
          </w:tcPr>
          <w:p w14:paraId="2D7626C2">
            <w:pPr>
              <w:widowControl/>
              <w:jc w:val="center"/>
              <w:rPr>
                <w:rFonts w:ascii="宋体" w:cs="宋体"/>
                <w:kern w:val="0"/>
                <w:sz w:val="18"/>
                <w:szCs w:val="18"/>
                <w:highlight w:val="none"/>
              </w:rPr>
            </w:pPr>
            <w:r>
              <w:rPr>
                <w:rFonts w:hint="eastAsia" w:ascii="宋体" w:hAnsi="宋体" w:cs="宋体"/>
                <w:kern w:val="0"/>
                <w:sz w:val="18"/>
                <w:szCs w:val="18"/>
                <w:highlight w:val="none"/>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6A8570CA">
            <w:pPr>
              <w:rPr>
                <w:rFonts w:ascii="宋体" w:cs="宋体"/>
                <w:sz w:val="24"/>
                <w:highlight w:val="none"/>
              </w:rPr>
            </w:pPr>
            <w:r>
              <w:rPr>
                <w:rFonts w:hint="eastAsia"/>
                <w:highlight w:val="none"/>
              </w:rPr>
              <w:t>下拨经费符合相关政策规定比率</w:t>
            </w:r>
          </w:p>
        </w:tc>
        <w:tc>
          <w:tcPr>
            <w:tcW w:w="3773" w:type="dxa"/>
            <w:gridSpan w:val="4"/>
            <w:tcBorders>
              <w:top w:val="single" w:color="000000" w:sz="4" w:space="0"/>
              <w:left w:val="nil"/>
              <w:bottom w:val="single" w:color="000000" w:sz="4" w:space="0"/>
              <w:right w:val="single" w:color="000000" w:sz="4" w:space="0"/>
            </w:tcBorders>
            <w:vAlign w:val="center"/>
          </w:tcPr>
          <w:p w14:paraId="5ECA76B6">
            <w:pPr>
              <w:jc w:val="center"/>
              <w:rPr>
                <w:rFonts w:ascii="宋体" w:cs="宋体"/>
                <w:sz w:val="24"/>
                <w:highlight w:val="none"/>
              </w:rPr>
            </w:pPr>
            <w:r>
              <w:rPr>
                <w:highlight w:val="none"/>
              </w:rPr>
              <w:t>100%</w:t>
            </w:r>
          </w:p>
        </w:tc>
      </w:tr>
      <w:tr w14:paraId="0AAE5011">
        <w:tblPrEx>
          <w:tblCellMar>
            <w:top w:w="0" w:type="dxa"/>
            <w:left w:w="108" w:type="dxa"/>
            <w:bottom w:w="0" w:type="dxa"/>
            <w:right w:w="108" w:type="dxa"/>
          </w:tblCellMar>
        </w:tblPrEx>
        <w:trPr>
          <w:trHeight w:val="345" w:hRule="atLeast"/>
        </w:trPr>
        <w:tc>
          <w:tcPr>
            <w:tcW w:w="2195" w:type="dxa"/>
            <w:vMerge w:val="continue"/>
            <w:tcBorders>
              <w:left w:val="single" w:color="000000" w:sz="4" w:space="0"/>
              <w:right w:val="single" w:color="000000" w:sz="4" w:space="0"/>
            </w:tcBorders>
            <w:vAlign w:val="center"/>
          </w:tcPr>
          <w:p w14:paraId="7D601B51">
            <w:pPr>
              <w:widowControl/>
              <w:jc w:val="left"/>
              <w:rPr>
                <w:rFonts w:ascii="宋体" w:cs="宋体"/>
                <w:kern w:val="0"/>
                <w:sz w:val="18"/>
                <w:szCs w:val="18"/>
                <w:highlight w:val="none"/>
              </w:rPr>
            </w:pPr>
          </w:p>
        </w:tc>
        <w:tc>
          <w:tcPr>
            <w:tcW w:w="1857" w:type="dxa"/>
            <w:vMerge w:val="continue"/>
            <w:tcBorders>
              <w:left w:val="single" w:color="000000" w:sz="4" w:space="0"/>
              <w:right w:val="single" w:color="000000" w:sz="4" w:space="0"/>
            </w:tcBorders>
            <w:vAlign w:val="center"/>
          </w:tcPr>
          <w:p w14:paraId="320ED250">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auto" w:sz="4" w:space="0"/>
              <w:right w:val="single" w:color="000000" w:sz="4" w:space="0"/>
            </w:tcBorders>
            <w:vAlign w:val="center"/>
          </w:tcPr>
          <w:p w14:paraId="272E0DB4">
            <w:pPr>
              <w:rPr>
                <w:rFonts w:ascii="宋体" w:cs="宋体"/>
                <w:sz w:val="24"/>
                <w:highlight w:val="none"/>
              </w:rPr>
            </w:pPr>
          </w:p>
        </w:tc>
        <w:tc>
          <w:tcPr>
            <w:tcW w:w="3773" w:type="dxa"/>
            <w:gridSpan w:val="4"/>
            <w:tcBorders>
              <w:top w:val="single" w:color="000000" w:sz="4" w:space="0"/>
              <w:left w:val="nil"/>
              <w:bottom w:val="single" w:color="auto" w:sz="4" w:space="0"/>
              <w:right w:val="single" w:color="000000" w:sz="4" w:space="0"/>
            </w:tcBorders>
            <w:vAlign w:val="center"/>
          </w:tcPr>
          <w:p w14:paraId="2A3C5A22">
            <w:pPr>
              <w:jc w:val="center"/>
              <w:rPr>
                <w:rFonts w:ascii="宋体" w:cs="宋体"/>
                <w:sz w:val="24"/>
                <w:highlight w:val="none"/>
              </w:rPr>
            </w:pPr>
          </w:p>
        </w:tc>
      </w:tr>
      <w:tr w14:paraId="0EA98717">
        <w:tblPrEx>
          <w:tblCellMar>
            <w:top w:w="0" w:type="dxa"/>
            <w:left w:w="108" w:type="dxa"/>
            <w:bottom w:w="0" w:type="dxa"/>
            <w:right w:w="108" w:type="dxa"/>
          </w:tblCellMar>
        </w:tblPrEx>
        <w:trPr>
          <w:trHeight w:val="270" w:hRule="atLeast"/>
        </w:trPr>
        <w:tc>
          <w:tcPr>
            <w:tcW w:w="2195" w:type="dxa"/>
            <w:vMerge w:val="continue"/>
            <w:tcBorders>
              <w:left w:val="single" w:color="000000" w:sz="4" w:space="0"/>
              <w:right w:val="single" w:color="000000" w:sz="4" w:space="0"/>
            </w:tcBorders>
            <w:vAlign w:val="center"/>
          </w:tcPr>
          <w:p w14:paraId="7A2B4314">
            <w:pPr>
              <w:widowControl/>
              <w:jc w:val="left"/>
              <w:rPr>
                <w:rFonts w:ascii="宋体" w:cs="宋体"/>
                <w:kern w:val="0"/>
                <w:sz w:val="18"/>
                <w:szCs w:val="18"/>
                <w:highlight w:val="none"/>
              </w:rPr>
            </w:pPr>
          </w:p>
        </w:tc>
        <w:tc>
          <w:tcPr>
            <w:tcW w:w="1857" w:type="dxa"/>
            <w:vMerge w:val="continue"/>
            <w:tcBorders>
              <w:left w:val="single" w:color="000000" w:sz="4" w:space="0"/>
              <w:right w:val="single" w:color="000000" w:sz="4" w:space="0"/>
            </w:tcBorders>
            <w:vAlign w:val="center"/>
          </w:tcPr>
          <w:p w14:paraId="0501A1DF">
            <w:pPr>
              <w:widowControl/>
              <w:jc w:val="left"/>
              <w:rPr>
                <w:rFonts w:ascii="宋体" w:cs="宋体"/>
                <w:kern w:val="0"/>
                <w:sz w:val="18"/>
                <w:szCs w:val="18"/>
                <w:highlight w:val="none"/>
              </w:rPr>
            </w:pPr>
          </w:p>
        </w:tc>
        <w:tc>
          <w:tcPr>
            <w:tcW w:w="6148" w:type="dxa"/>
            <w:gridSpan w:val="7"/>
            <w:tcBorders>
              <w:top w:val="single" w:color="auto" w:sz="4" w:space="0"/>
              <w:left w:val="nil"/>
              <w:bottom w:val="single" w:color="000000" w:sz="4" w:space="0"/>
              <w:right w:val="single" w:color="000000" w:sz="4" w:space="0"/>
            </w:tcBorders>
            <w:vAlign w:val="center"/>
          </w:tcPr>
          <w:p w14:paraId="780E5D4C">
            <w:pPr>
              <w:rPr>
                <w:rFonts w:ascii="宋体" w:cs="宋体"/>
                <w:sz w:val="24"/>
                <w:highlight w:val="none"/>
              </w:rPr>
            </w:pPr>
          </w:p>
        </w:tc>
        <w:tc>
          <w:tcPr>
            <w:tcW w:w="3773" w:type="dxa"/>
            <w:gridSpan w:val="4"/>
            <w:tcBorders>
              <w:top w:val="single" w:color="auto" w:sz="4" w:space="0"/>
              <w:left w:val="nil"/>
              <w:right w:val="single" w:color="000000" w:sz="4" w:space="0"/>
            </w:tcBorders>
            <w:vAlign w:val="center"/>
          </w:tcPr>
          <w:p w14:paraId="09032B70">
            <w:pPr>
              <w:jc w:val="center"/>
              <w:rPr>
                <w:rFonts w:ascii="宋体" w:cs="宋体"/>
                <w:sz w:val="24"/>
                <w:highlight w:val="none"/>
              </w:rPr>
            </w:pPr>
          </w:p>
        </w:tc>
      </w:tr>
      <w:tr w14:paraId="7BDFEADD">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3812767D">
            <w:pPr>
              <w:widowControl/>
              <w:jc w:val="center"/>
              <w:rPr>
                <w:rFonts w:ascii="宋体" w:cs="宋体"/>
                <w:kern w:val="0"/>
                <w:sz w:val="18"/>
                <w:szCs w:val="18"/>
                <w:highlight w:val="none"/>
              </w:rPr>
            </w:pPr>
            <w:r>
              <w:rPr>
                <w:rFonts w:hint="eastAsia" w:ascii="宋体" w:hAnsi="宋体" w:cs="宋体"/>
                <w:kern w:val="0"/>
                <w:sz w:val="18"/>
                <w:szCs w:val="18"/>
                <w:highlight w:val="none"/>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14:paraId="668CA371">
            <w:pPr>
              <w:widowControl/>
              <w:jc w:val="center"/>
              <w:rPr>
                <w:rFonts w:ascii="宋体" w:cs="宋体"/>
                <w:kern w:val="0"/>
                <w:sz w:val="18"/>
                <w:szCs w:val="18"/>
                <w:highlight w:val="none"/>
              </w:rPr>
            </w:pPr>
            <w:r>
              <w:rPr>
                <w:rFonts w:hint="eastAsia" w:ascii="宋体" w:hAnsi="宋体" w:cs="宋体"/>
                <w:kern w:val="0"/>
                <w:sz w:val="18"/>
                <w:szCs w:val="18"/>
                <w:highlight w:val="none"/>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2D20BD05">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2DE67251">
            <w:pPr>
              <w:widowControl/>
              <w:jc w:val="center"/>
              <w:rPr>
                <w:rFonts w:ascii="宋体" w:cs="宋体"/>
                <w:kern w:val="0"/>
                <w:sz w:val="18"/>
                <w:szCs w:val="18"/>
                <w:highlight w:val="none"/>
              </w:rPr>
            </w:pPr>
          </w:p>
        </w:tc>
      </w:tr>
      <w:tr w14:paraId="21C1668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8E97A99">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593CEB54">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1C2CAC50">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7F444967">
            <w:pPr>
              <w:widowControl/>
              <w:jc w:val="center"/>
              <w:rPr>
                <w:rFonts w:ascii="宋体" w:cs="宋体"/>
                <w:kern w:val="0"/>
                <w:sz w:val="18"/>
                <w:szCs w:val="18"/>
                <w:highlight w:val="none"/>
              </w:rPr>
            </w:pPr>
          </w:p>
        </w:tc>
      </w:tr>
      <w:tr w14:paraId="70433F9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3FBD6A2">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1A323E03">
            <w:pPr>
              <w:widowControl/>
              <w:jc w:val="center"/>
              <w:rPr>
                <w:rFonts w:ascii="宋体" w:cs="宋体"/>
                <w:kern w:val="0"/>
                <w:sz w:val="18"/>
                <w:szCs w:val="18"/>
                <w:highlight w:val="none"/>
              </w:rPr>
            </w:pPr>
            <w:r>
              <w:rPr>
                <w:rFonts w:hint="eastAsia" w:ascii="宋体" w:hAnsi="宋体" w:cs="宋体"/>
                <w:kern w:val="0"/>
                <w:sz w:val="18"/>
                <w:szCs w:val="18"/>
                <w:highlight w:val="none"/>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4844A01B">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76DCFE1D">
            <w:pPr>
              <w:widowControl/>
              <w:jc w:val="center"/>
              <w:rPr>
                <w:rFonts w:ascii="宋体" w:cs="宋体"/>
                <w:kern w:val="0"/>
                <w:sz w:val="18"/>
                <w:szCs w:val="18"/>
                <w:highlight w:val="none"/>
              </w:rPr>
            </w:pPr>
          </w:p>
        </w:tc>
      </w:tr>
      <w:tr w14:paraId="5F38852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205A9B7">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40F3251D">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25913368">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63FD3232">
            <w:pPr>
              <w:widowControl/>
              <w:jc w:val="center"/>
              <w:rPr>
                <w:rFonts w:ascii="宋体" w:cs="宋体"/>
                <w:kern w:val="0"/>
                <w:sz w:val="18"/>
                <w:szCs w:val="18"/>
                <w:highlight w:val="none"/>
              </w:rPr>
            </w:pPr>
          </w:p>
        </w:tc>
      </w:tr>
      <w:tr w14:paraId="63C8C257">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398E923">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451487A9">
            <w:pPr>
              <w:widowControl/>
              <w:jc w:val="center"/>
              <w:rPr>
                <w:rFonts w:ascii="宋体" w:cs="宋体"/>
                <w:kern w:val="0"/>
                <w:sz w:val="18"/>
                <w:szCs w:val="18"/>
                <w:highlight w:val="none"/>
              </w:rPr>
            </w:pPr>
            <w:r>
              <w:rPr>
                <w:rFonts w:hint="eastAsia" w:ascii="宋体" w:hAnsi="宋体" w:cs="宋体"/>
                <w:kern w:val="0"/>
                <w:sz w:val="18"/>
                <w:szCs w:val="18"/>
                <w:highlight w:val="none"/>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24EAA798">
            <w:pPr>
              <w:rPr>
                <w:rFonts w:ascii="宋体" w:cs="宋体"/>
                <w:sz w:val="24"/>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69F6D6C0">
            <w:pPr>
              <w:jc w:val="center"/>
              <w:rPr>
                <w:rFonts w:ascii="宋体" w:cs="宋体"/>
                <w:sz w:val="24"/>
                <w:highlight w:val="none"/>
              </w:rPr>
            </w:pPr>
          </w:p>
        </w:tc>
      </w:tr>
      <w:tr w14:paraId="542F9E47">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AC18B00">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1F0A0BAE">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7C99C741">
            <w:pPr>
              <w:rPr>
                <w:rFonts w:ascii="宋体" w:cs="宋体"/>
                <w:sz w:val="24"/>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467C4BD9">
            <w:pPr>
              <w:jc w:val="center"/>
              <w:rPr>
                <w:rFonts w:ascii="宋体" w:cs="宋体"/>
                <w:sz w:val="24"/>
                <w:highlight w:val="none"/>
              </w:rPr>
            </w:pPr>
          </w:p>
        </w:tc>
      </w:tr>
      <w:tr w14:paraId="5A172AD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4679896">
            <w:pPr>
              <w:widowControl/>
              <w:jc w:val="left"/>
              <w:rPr>
                <w:rFonts w:ascii="宋体" w:cs="宋体"/>
                <w:kern w:val="0"/>
                <w:sz w:val="18"/>
                <w:szCs w:val="18"/>
                <w:highlight w:val="none"/>
              </w:rPr>
            </w:pPr>
          </w:p>
        </w:tc>
        <w:tc>
          <w:tcPr>
            <w:tcW w:w="1857" w:type="dxa"/>
            <w:vMerge w:val="restart"/>
            <w:tcBorders>
              <w:top w:val="nil"/>
              <w:left w:val="single" w:color="000000" w:sz="4" w:space="0"/>
              <w:bottom w:val="single" w:color="000000" w:sz="4" w:space="0"/>
              <w:right w:val="single" w:color="000000" w:sz="4" w:space="0"/>
            </w:tcBorders>
            <w:vAlign w:val="center"/>
          </w:tcPr>
          <w:p w14:paraId="223C353E">
            <w:pPr>
              <w:widowControl/>
              <w:jc w:val="center"/>
              <w:rPr>
                <w:rFonts w:ascii="宋体" w:cs="宋体"/>
                <w:kern w:val="0"/>
                <w:sz w:val="18"/>
                <w:szCs w:val="18"/>
                <w:highlight w:val="none"/>
              </w:rPr>
            </w:pPr>
            <w:r>
              <w:rPr>
                <w:rFonts w:hint="eastAsia" w:ascii="宋体" w:hAnsi="宋体" w:cs="宋体"/>
                <w:kern w:val="0"/>
                <w:sz w:val="18"/>
                <w:szCs w:val="18"/>
                <w:highlight w:val="none"/>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6D0F8084">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41E3BE30">
            <w:pPr>
              <w:widowControl/>
              <w:jc w:val="center"/>
              <w:rPr>
                <w:rFonts w:ascii="宋体" w:cs="宋体"/>
                <w:kern w:val="0"/>
                <w:sz w:val="18"/>
                <w:szCs w:val="18"/>
                <w:highlight w:val="none"/>
              </w:rPr>
            </w:pPr>
          </w:p>
        </w:tc>
      </w:tr>
      <w:tr w14:paraId="6A8A4B7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071B056">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59407036">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6B466ABB">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792006C6">
            <w:pPr>
              <w:widowControl/>
              <w:jc w:val="center"/>
              <w:rPr>
                <w:rFonts w:ascii="宋体" w:cs="宋体"/>
                <w:kern w:val="0"/>
                <w:sz w:val="18"/>
                <w:szCs w:val="18"/>
                <w:highlight w:val="none"/>
              </w:rPr>
            </w:pPr>
          </w:p>
        </w:tc>
      </w:tr>
      <w:tr w14:paraId="7D0D1E4C">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72A43265">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14:paraId="21F79370">
            <w:pPr>
              <w:widowControl/>
              <w:jc w:val="center"/>
              <w:rPr>
                <w:rFonts w:ascii="宋体" w:cs="宋体"/>
                <w:kern w:val="0"/>
                <w:sz w:val="18"/>
                <w:szCs w:val="18"/>
                <w:highlight w:val="none"/>
              </w:rPr>
            </w:pPr>
            <w:r>
              <w:rPr>
                <w:rFonts w:hint="eastAsia" w:ascii="宋体" w:hAnsi="宋体" w:cs="宋体"/>
                <w:kern w:val="0"/>
                <w:sz w:val="18"/>
                <w:szCs w:val="18"/>
                <w:highlight w:val="none"/>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1D3A4D66">
            <w:pPr>
              <w:rPr>
                <w:rFonts w:ascii="宋体" w:cs="宋体"/>
                <w:sz w:val="24"/>
                <w:highlight w:val="none"/>
              </w:rPr>
            </w:pPr>
            <w:r>
              <w:rPr>
                <w:rFonts w:hint="eastAsia"/>
                <w:highlight w:val="none"/>
              </w:rPr>
              <w:t>拥军工作扎实有效</w:t>
            </w:r>
          </w:p>
        </w:tc>
        <w:tc>
          <w:tcPr>
            <w:tcW w:w="3773" w:type="dxa"/>
            <w:gridSpan w:val="4"/>
            <w:tcBorders>
              <w:top w:val="single" w:color="000000" w:sz="4" w:space="0"/>
              <w:left w:val="nil"/>
              <w:bottom w:val="single" w:color="000000" w:sz="4" w:space="0"/>
              <w:right w:val="single" w:color="000000" w:sz="4" w:space="0"/>
            </w:tcBorders>
            <w:vAlign w:val="center"/>
          </w:tcPr>
          <w:p w14:paraId="667C8D59">
            <w:pPr>
              <w:jc w:val="center"/>
              <w:rPr>
                <w:rFonts w:ascii="宋体" w:cs="宋体"/>
                <w:sz w:val="24"/>
                <w:highlight w:val="none"/>
              </w:rPr>
            </w:pPr>
            <w:r>
              <w:rPr>
                <w:rFonts w:hint="eastAsia"/>
                <w:highlight w:val="none"/>
              </w:rPr>
              <w:t>人民群众爱护军队、尊重军人，关心部队建设</w:t>
            </w:r>
          </w:p>
        </w:tc>
      </w:tr>
      <w:tr w14:paraId="11D2DCE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BE177EC">
            <w:pPr>
              <w:widowControl/>
              <w:jc w:val="left"/>
              <w:rPr>
                <w:rFonts w:ascii="宋体" w:cs="宋体"/>
                <w:kern w:val="0"/>
                <w:sz w:val="18"/>
                <w:szCs w:val="18"/>
                <w:highlight w:val="none"/>
              </w:rPr>
            </w:pPr>
          </w:p>
        </w:tc>
        <w:tc>
          <w:tcPr>
            <w:tcW w:w="1857" w:type="dxa"/>
            <w:vMerge w:val="continue"/>
            <w:tcBorders>
              <w:top w:val="nil"/>
              <w:left w:val="single" w:color="000000" w:sz="4" w:space="0"/>
              <w:bottom w:val="single" w:color="000000" w:sz="4" w:space="0"/>
              <w:right w:val="single" w:color="000000" w:sz="4" w:space="0"/>
            </w:tcBorders>
            <w:vAlign w:val="center"/>
          </w:tcPr>
          <w:p w14:paraId="43B678B8">
            <w:pPr>
              <w:widowControl/>
              <w:jc w:val="left"/>
              <w:rPr>
                <w:rFonts w:ascii="宋体" w:cs="宋体"/>
                <w:kern w:val="0"/>
                <w:sz w:val="18"/>
                <w:szCs w:val="18"/>
                <w:highlight w:val="none"/>
              </w:rPr>
            </w:pPr>
          </w:p>
        </w:tc>
        <w:tc>
          <w:tcPr>
            <w:tcW w:w="6148" w:type="dxa"/>
            <w:gridSpan w:val="7"/>
            <w:tcBorders>
              <w:top w:val="single" w:color="000000" w:sz="4" w:space="0"/>
              <w:left w:val="nil"/>
              <w:bottom w:val="single" w:color="000000" w:sz="4" w:space="0"/>
              <w:right w:val="single" w:color="000000" w:sz="4" w:space="0"/>
            </w:tcBorders>
            <w:vAlign w:val="center"/>
          </w:tcPr>
          <w:p w14:paraId="3003EFF3">
            <w:pPr>
              <w:widowControl/>
              <w:jc w:val="left"/>
              <w:rPr>
                <w:rFonts w:ascii="宋体" w:cs="宋体"/>
                <w:kern w:val="0"/>
                <w:sz w:val="18"/>
                <w:szCs w:val="18"/>
                <w:highlight w:val="none"/>
              </w:rPr>
            </w:pPr>
          </w:p>
        </w:tc>
        <w:tc>
          <w:tcPr>
            <w:tcW w:w="3773" w:type="dxa"/>
            <w:gridSpan w:val="4"/>
            <w:tcBorders>
              <w:top w:val="single" w:color="000000" w:sz="4" w:space="0"/>
              <w:left w:val="nil"/>
              <w:bottom w:val="single" w:color="000000" w:sz="4" w:space="0"/>
              <w:right w:val="single" w:color="000000" w:sz="4" w:space="0"/>
            </w:tcBorders>
            <w:vAlign w:val="center"/>
          </w:tcPr>
          <w:p w14:paraId="5007ADE9">
            <w:pPr>
              <w:widowControl/>
              <w:jc w:val="center"/>
              <w:rPr>
                <w:rFonts w:ascii="宋体" w:cs="宋体"/>
                <w:kern w:val="0"/>
                <w:sz w:val="18"/>
                <w:szCs w:val="18"/>
                <w:highlight w:val="none"/>
              </w:rPr>
            </w:pPr>
          </w:p>
        </w:tc>
      </w:tr>
    </w:tbl>
    <w:p w14:paraId="7444E0F8">
      <w:pPr>
        <w:widowControl/>
        <w:spacing w:line="560" w:lineRule="exact"/>
        <w:jc w:val="left"/>
        <w:rPr>
          <w:rFonts w:ascii="楷体_GB2312" w:hAnsi="宋体" w:eastAsia="楷体_GB2312" w:cs="宋体"/>
          <w:b/>
          <w:kern w:val="0"/>
          <w:sz w:val="32"/>
          <w:szCs w:val="32"/>
          <w:highlight w:val="none"/>
        </w:rPr>
        <w:sectPr>
          <w:pgSz w:w="16838" w:h="11906" w:orient="landscape"/>
          <w:pgMar w:top="1800" w:right="1440" w:bottom="1800" w:left="1440" w:header="851" w:footer="992" w:gutter="0"/>
          <w:cols w:space="425" w:num="1"/>
          <w:docGrid w:type="lines" w:linePitch="312" w:charSpace="0"/>
        </w:sectPr>
      </w:pPr>
    </w:p>
    <w:p w14:paraId="0D2069EE">
      <w:pPr>
        <w:widowControl/>
        <w:spacing w:line="560" w:lineRule="exact"/>
        <w:ind w:firstLine="315" w:firstLineChars="98"/>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14:paraId="55AD9B81">
      <w:pPr>
        <w:widowControl/>
        <w:spacing w:line="560" w:lineRule="exact"/>
        <w:ind w:firstLine="640" w:firstLineChars="20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无其他需说明的事项。</w:t>
      </w:r>
    </w:p>
    <w:p w14:paraId="6D131D65">
      <w:pPr>
        <w:widowControl/>
        <w:spacing w:line="560" w:lineRule="exact"/>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 xml:space="preserve">     </w:t>
      </w:r>
    </w:p>
    <w:p w14:paraId="0F39923A">
      <w:pPr>
        <w:widowControl/>
        <w:spacing w:before="156" w:beforeLines="50"/>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第四部分</w:t>
      </w:r>
      <w:r>
        <w:rPr>
          <w:rFonts w:ascii="黑体" w:hAnsi="黑体" w:eastAsia="黑体"/>
          <w:kern w:val="0"/>
          <w:sz w:val="32"/>
          <w:szCs w:val="32"/>
          <w:highlight w:val="none"/>
        </w:rPr>
        <w:t xml:space="preserve">  </w:t>
      </w:r>
      <w:r>
        <w:rPr>
          <w:rFonts w:hint="eastAsia" w:ascii="黑体" w:hAnsi="黑体" w:eastAsia="黑体"/>
          <w:kern w:val="0"/>
          <w:sz w:val="32"/>
          <w:szCs w:val="32"/>
          <w:highlight w:val="none"/>
        </w:rPr>
        <w:t>名词解释</w:t>
      </w:r>
    </w:p>
    <w:p w14:paraId="19439250">
      <w:pPr>
        <w:widowControl/>
        <w:spacing w:line="56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名词解释：</w:t>
      </w:r>
    </w:p>
    <w:p w14:paraId="0FEE6778">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一、财政拨款：</w:t>
      </w:r>
      <w:r>
        <w:rPr>
          <w:rFonts w:hint="eastAsia" w:ascii="仿宋_GB2312" w:eastAsia="仿宋_GB2312"/>
          <w:sz w:val="32"/>
          <w:szCs w:val="32"/>
          <w:highlight w:val="none"/>
        </w:rPr>
        <w:t>指由一般公共预算、政府性基金预算安排的财政拨款数。</w:t>
      </w:r>
    </w:p>
    <w:p w14:paraId="396F5EE6">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二、一般公共预算：</w:t>
      </w:r>
      <w:r>
        <w:rPr>
          <w:rFonts w:hint="eastAsia" w:ascii="仿宋_GB2312" w:eastAsia="仿宋_GB2312"/>
          <w:sz w:val="32"/>
          <w:szCs w:val="32"/>
          <w:highlight w:val="none"/>
        </w:rPr>
        <w:t>包括公共财政拨款（补助）资金、专项收入。</w:t>
      </w:r>
    </w:p>
    <w:p w14:paraId="10E173BC">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三、财政专户管理资金：</w:t>
      </w:r>
      <w:r>
        <w:rPr>
          <w:rFonts w:hint="eastAsia" w:ascii="仿宋_GB2312" w:eastAsia="仿宋_GB2312"/>
          <w:sz w:val="32"/>
          <w:szCs w:val="32"/>
          <w:highlight w:val="none"/>
        </w:rPr>
        <w:t>包括专户管理行政事业性收费（主要是教育收费）、其他非税收入。</w:t>
      </w:r>
    </w:p>
    <w:p w14:paraId="73F5A7FB">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四、其他资金：</w:t>
      </w:r>
      <w:r>
        <w:rPr>
          <w:rFonts w:hint="eastAsia" w:ascii="仿宋_GB2312" w:eastAsia="仿宋_GB2312"/>
          <w:sz w:val="32"/>
          <w:szCs w:val="32"/>
          <w:highlight w:val="none"/>
        </w:rPr>
        <w:t>包括事业收入、经营收入、其他收入等。</w:t>
      </w:r>
    </w:p>
    <w:p w14:paraId="413735F3">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五、基本支出：</w:t>
      </w:r>
      <w:r>
        <w:rPr>
          <w:rFonts w:hint="eastAsia" w:ascii="仿宋_GB2312" w:eastAsia="仿宋_GB2312"/>
          <w:sz w:val="32"/>
          <w:szCs w:val="32"/>
          <w:highlight w:val="none"/>
        </w:rPr>
        <w:t>包括人员经费、商品和服务支出（定额）。其中，人员经费包括工资福利支出、对个人和家庭的补助。</w:t>
      </w:r>
    </w:p>
    <w:p w14:paraId="25C96EBF">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六、项目支出：</w:t>
      </w:r>
      <w:r>
        <w:rPr>
          <w:rFonts w:hint="eastAsia" w:ascii="仿宋_GB2312" w:eastAsia="仿宋_GB2312"/>
          <w:sz w:val="32"/>
          <w:szCs w:val="32"/>
          <w:highlight w:val="none"/>
        </w:rPr>
        <w:t>部门支出预算的组成部分，是自治州本级部门为完成其特定的行政任务或事业发展目标，在基本支出预算之外编制的年度项目支出计划。</w:t>
      </w:r>
    </w:p>
    <w:p w14:paraId="54E4557D">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七、“三公”经费：</w:t>
      </w:r>
      <w:r>
        <w:rPr>
          <w:rFonts w:hint="eastAsia" w:ascii="仿宋_GB2312" w:eastAsia="仿宋_GB2312"/>
          <w:sz w:val="32"/>
          <w:szCs w:val="32"/>
          <w:highlight w:val="none"/>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0CDB8FF6">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八、机关运行经费：</w:t>
      </w:r>
      <w:r>
        <w:rPr>
          <w:rFonts w:hint="eastAsia" w:ascii="仿宋_GB2312" w:eastAsia="仿宋_GB2312"/>
          <w:sz w:val="32"/>
          <w:szCs w:val="32"/>
          <w:highlight w:val="none"/>
        </w:rPr>
        <w:t>指各部门的公用经费，包括办公及印刷费、邮电费、差旅费、会议费、福利费、日常维修费、专用材料及一般设备购置费、办公用房水电费、办公用房取暖费、办公用房物业管理费、公务用车运行维护费及其他费用。</w:t>
      </w:r>
    </w:p>
    <w:p w14:paraId="76F40EDC">
      <w:pPr>
        <w:spacing w:line="360" w:lineRule="auto"/>
        <w:ind w:firstLine="640"/>
        <w:rPr>
          <w:rFonts w:ascii="仿宋_GB2312" w:hAnsi="宋体" w:eastAsia="仿宋_GB2312"/>
          <w:sz w:val="32"/>
          <w:szCs w:val="32"/>
          <w:highlight w:val="none"/>
        </w:rPr>
      </w:pPr>
      <w:r>
        <w:rPr>
          <w:rFonts w:hint="eastAsia" w:ascii="黑体" w:hAnsi="黑体" w:eastAsia="黑体"/>
          <w:sz w:val="32"/>
          <w:szCs w:val="32"/>
          <w:highlight w:val="none"/>
        </w:rPr>
        <w:t>九、拥军优属支出：</w:t>
      </w:r>
      <w:r>
        <w:rPr>
          <w:rFonts w:hint="eastAsia" w:ascii="仿宋_GB2312" w:hAnsi="宋体" w:eastAsia="仿宋_GB2312"/>
          <w:sz w:val="32"/>
          <w:szCs w:val="32"/>
          <w:highlight w:val="none"/>
        </w:rPr>
        <w:t>反映开展拥军优属活动支出。</w:t>
      </w:r>
    </w:p>
    <w:p w14:paraId="5D0A3DE1">
      <w:pPr>
        <w:spacing w:line="360" w:lineRule="auto"/>
        <w:ind w:firstLine="640"/>
        <w:rPr>
          <w:rFonts w:ascii="仿宋_GB2312" w:hAnsi="宋体" w:eastAsia="仿宋_GB2312"/>
          <w:sz w:val="32"/>
          <w:szCs w:val="32"/>
          <w:highlight w:val="none"/>
        </w:rPr>
      </w:pPr>
      <w:r>
        <w:rPr>
          <w:rFonts w:hint="eastAsia" w:ascii="黑体" w:hAnsi="黑体" w:eastAsia="黑体"/>
          <w:sz w:val="32"/>
          <w:szCs w:val="32"/>
          <w:highlight w:val="none"/>
        </w:rPr>
        <w:t>十、民间组织管理：</w:t>
      </w:r>
      <w:r>
        <w:rPr>
          <w:rFonts w:hint="eastAsia" w:ascii="仿宋_GB2312" w:hAnsi="宋体" w:eastAsia="仿宋_GB2312"/>
          <w:sz w:val="32"/>
          <w:szCs w:val="32"/>
          <w:highlight w:val="none"/>
        </w:rPr>
        <w:t>反映民间组织管理方面的支出。</w:t>
      </w:r>
    </w:p>
    <w:p w14:paraId="4F698C6F">
      <w:pPr>
        <w:spacing w:line="360" w:lineRule="auto"/>
        <w:ind w:firstLine="640"/>
        <w:rPr>
          <w:rFonts w:ascii="仿宋_GB2312" w:hAnsi="宋体" w:eastAsia="仿宋_GB2312"/>
          <w:sz w:val="32"/>
          <w:szCs w:val="32"/>
          <w:highlight w:val="none"/>
        </w:rPr>
      </w:pPr>
      <w:r>
        <w:rPr>
          <w:rFonts w:hint="eastAsia" w:ascii="黑体" w:hAnsi="黑体" w:eastAsia="黑体"/>
          <w:sz w:val="32"/>
          <w:szCs w:val="32"/>
          <w:highlight w:val="none"/>
        </w:rPr>
        <w:t>十一、行政区划和地名管理支出：</w:t>
      </w:r>
      <w:r>
        <w:rPr>
          <w:rFonts w:hint="eastAsia" w:ascii="仿宋_GB2312" w:hAnsi="宋体" w:eastAsia="仿宋_GB2312"/>
          <w:sz w:val="32"/>
          <w:szCs w:val="32"/>
          <w:highlight w:val="none"/>
        </w:rPr>
        <w:t>反映区划界线勘定、维护，以及行政区划和地名管理支出。</w:t>
      </w:r>
    </w:p>
    <w:p w14:paraId="660AF6E8">
      <w:pPr>
        <w:spacing w:line="360" w:lineRule="auto"/>
        <w:ind w:firstLine="640"/>
        <w:rPr>
          <w:rFonts w:ascii="仿宋_GB2312" w:hAnsi="宋体" w:eastAsia="仿宋_GB2312"/>
          <w:sz w:val="32"/>
          <w:szCs w:val="32"/>
          <w:highlight w:val="none"/>
        </w:rPr>
      </w:pPr>
      <w:r>
        <w:rPr>
          <w:rFonts w:hint="eastAsia" w:ascii="黑体" w:hAnsi="黑体" w:eastAsia="黑体"/>
          <w:sz w:val="32"/>
          <w:szCs w:val="32"/>
          <w:highlight w:val="none"/>
        </w:rPr>
        <w:t>十二、基层政权和社区建设：</w:t>
      </w:r>
      <w:r>
        <w:rPr>
          <w:rFonts w:hint="eastAsia" w:ascii="仿宋_GB2312" w:hAnsi="宋体" w:eastAsia="仿宋_GB2312"/>
          <w:sz w:val="32"/>
          <w:szCs w:val="32"/>
          <w:highlight w:val="none"/>
        </w:rPr>
        <w:t>反映开展村民自治、村务公开等基层政权和社区建设工作的支出。</w:t>
      </w:r>
    </w:p>
    <w:p w14:paraId="37C22D2E">
      <w:pPr>
        <w:spacing w:line="360" w:lineRule="auto"/>
        <w:ind w:firstLine="640"/>
        <w:rPr>
          <w:rFonts w:ascii="仿宋_GB2312" w:hAnsi="宋体" w:eastAsia="仿宋_GB2312" w:cs="宋体"/>
          <w:kern w:val="0"/>
          <w:sz w:val="32"/>
          <w:szCs w:val="32"/>
          <w:highlight w:val="none"/>
        </w:rPr>
      </w:pPr>
      <w:r>
        <w:rPr>
          <w:rFonts w:hint="eastAsia" w:ascii="黑体" w:hAnsi="黑体" w:eastAsia="黑体"/>
          <w:sz w:val="32"/>
          <w:szCs w:val="32"/>
          <w:highlight w:val="none"/>
        </w:rPr>
        <w:t>十三、最低生活保障支出：</w:t>
      </w:r>
      <w:r>
        <w:rPr>
          <w:rFonts w:hint="eastAsia" w:ascii="仿宋_GB2312" w:hAnsi="宋体" w:eastAsia="仿宋_GB2312"/>
          <w:sz w:val="32"/>
          <w:szCs w:val="32"/>
          <w:highlight w:val="none"/>
        </w:rPr>
        <w:t>反映城乡最低生活保障对象的最低生活保障金支出。</w:t>
      </w:r>
    </w:p>
    <w:p w14:paraId="2DD2EA8B">
      <w:pPr>
        <w:widowControl/>
        <w:spacing w:line="560" w:lineRule="exact"/>
        <w:jc w:val="left"/>
        <w:rPr>
          <w:rFonts w:ascii="仿宋_GB2312" w:hAnsi="宋体" w:eastAsia="仿宋_GB2312" w:cs="宋体"/>
          <w:kern w:val="0"/>
          <w:sz w:val="32"/>
          <w:szCs w:val="32"/>
          <w:highlight w:val="none"/>
        </w:rPr>
      </w:pPr>
    </w:p>
    <w:p w14:paraId="1509A2FA">
      <w:pPr>
        <w:widowControl/>
        <w:spacing w:line="560" w:lineRule="exact"/>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昌吉回族自治州民政局</w:t>
      </w:r>
    </w:p>
    <w:p w14:paraId="65CFAE1A">
      <w:pPr>
        <w:widowControl/>
        <w:spacing w:line="560" w:lineRule="exact"/>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 xml:space="preserve">                               2019</w:t>
      </w:r>
      <w:r>
        <w:rPr>
          <w:rFonts w:hint="eastAsia" w:ascii="仿宋_GB2312" w:hAnsi="宋体" w:eastAsia="仿宋_GB2312" w:cs="宋体"/>
          <w:kern w:val="0"/>
          <w:sz w:val="32"/>
          <w:szCs w:val="32"/>
          <w:highlight w:val="none"/>
        </w:rPr>
        <w:t>年</w:t>
      </w: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月</w:t>
      </w:r>
      <w:r>
        <w:rPr>
          <w:rFonts w:ascii="仿宋_GB2312" w:hAnsi="宋体" w:eastAsia="仿宋_GB2312" w:cs="宋体"/>
          <w:kern w:val="0"/>
          <w:sz w:val="32"/>
          <w:szCs w:val="32"/>
          <w:highlight w:val="none"/>
        </w:rPr>
        <w:t>31</w:t>
      </w:r>
      <w:r>
        <w:rPr>
          <w:rFonts w:hint="eastAsia" w:ascii="仿宋_GB2312" w:hAnsi="宋体" w:eastAsia="仿宋_GB2312" w:cs="宋体"/>
          <w:kern w:val="0"/>
          <w:sz w:val="32"/>
          <w:szCs w:val="32"/>
          <w:highlight w:val="none"/>
        </w:rPr>
        <w:t>日</w:t>
      </w:r>
    </w:p>
    <w:p w14:paraId="2574BFBF">
      <w:pPr>
        <w:rPr>
          <w:highlight w:val="none"/>
        </w:rPr>
      </w:pPr>
    </w:p>
    <w:p w14:paraId="5E3E9073">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3000509000000000000"/>
    <w:charset w:val="86"/>
    <w:family w:val="script"/>
    <w:pitch w:val="default"/>
    <w:sig w:usb0="00000000" w:usb1="00000000" w:usb2="00000000" w:usb3="00000000" w:csb0="00040000" w:csb1="00000000"/>
  </w:font>
  <w:font w:name="Dialog">
    <w:altName w:val="Times New Roman"/>
    <w:panose1 w:val="00000000000000000000"/>
    <w:charset w:val="00"/>
    <w:family w:val="auto"/>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A883D">
    <w:pPr>
      <w:pStyle w:val="4"/>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35</w:t>
    </w:r>
    <w:r>
      <w:rPr>
        <w:rFonts w:ascii="宋体" w:hAnsi="宋体" w:eastAsia="宋体"/>
        <w:sz w:val="28"/>
        <w:szCs w:val="28"/>
      </w:rPr>
      <w:fldChar w:fldCharType="end"/>
    </w:r>
  </w:p>
  <w:p w14:paraId="7EFD4B78">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ACA09">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2EC86EB5">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3BB37">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E432D">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9D5F6">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C3E36">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144"/>
    <w:rsid w:val="000313E1"/>
    <w:rsid w:val="00061E0F"/>
    <w:rsid w:val="000706CD"/>
    <w:rsid w:val="000B656B"/>
    <w:rsid w:val="0016010A"/>
    <w:rsid w:val="001833B0"/>
    <w:rsid w:val="001A7542"/>
    <w:rsid w:val="001B1B68"/>
    <w:rsid w:val="001D0BAE"/>
    <w:rsid w:val="002035C6"/>
    <w:rsid w:val="00204F1F"/>
    <w:rsid w:val="0023522E"/>
    <w:rsid w:val="00256036"/>
    <w:rsid w:val="002B19EA"/>
    <w:rsid w:val="002B5144"/>
    <w:rsid w:val="002B5EF9"/>
    <w:rsid w:val="002C107C"/>
    <w:rsid w:val="002C1114"/>
    <w:rsid w:val="002C2E1A"/>
    <w:rsid w:val="002E372F"/>
    <w:rsid w:val="002F0BB3"/>
    <w:rsid w:val="00305D05"/>
    <w:rsid w:val="00311861"/>
    <w:rsid w:val="00313E2B"/>
    <w:rsid w:val="00325B17"/>
    <w:rsid w:val="00360F66"/>
    <w:rsid w:val="00370DB4"/>
    <w:rsid w:val="003B35C1"/>
    <w:rsid w:val="003C023D"/>
    <w:rsid w:val="003C7416"/>
    <w:rsid w:val="003D3474"/>
    <w:rsid w:val="004003C7"/>
    <w:rsid w:val="00407C14"/>
    <w:rsid w:val="0042583D"/>
    <w:rsid w:val="004279DA"/>
    <w:rsid w:val="00445184"/>
    <w:rsid w:val="00465075"/>
    <w:rsid w:val="004A204F"/>
    <w:rsid w:val="004D6BAF"/>
    <w:rsid w:val="004D767B"/>
    <w:rsid w:val="004E3A0B"/>
    <w:rsid w:val="00520FD2"/>
    <w:rsid w:val="005377D7"/>
    <w:rsid w:val="00593087"/>
    <w:rsid w:val="005E29D1"/>
    <w:rsid w:val="006154A3"/>
    <w:rsid w:val="00643145"/>
    <w:rsid w:val="006619EE"/>
    <w:rsid w:val="006632C9"/>
    <w:rsid w:val="006A436A"/>
    <w:rsid w:val="00754FDF"/>
    <w:rsid w:val="00757310"/>
    <w:rsid w:val="00783B6E"/>
    <w:rsid w:val="007C184C"/>
    <w:rsid w:val="00814B0E"/>
    <w:rsid w:val="00821C15"/>
    <w:rsid w:val="00841512"/>
    <w:rsid w:val="008A31B9"/>
    <w:rsid w:val="008C341F"/>
    <w:rsid w:val="008E246D"/>
    <w:rsid w:val="009107EE"/>
    <w:rsid w:val="00912CF3"/>
    <w:rsid w:val="00960CFC"/>
    <w:rsid w:val="0097570C"/>
    <w:rsid w:val="009A4CB8"/>
    <w:rsid w:val="009B4ADE"/>
    <w:rsid w:val="009C2CD3"/>
    <w:rsid w:val="00A45B50"/>
    <w:rsid w:val="00A4656F"/>
    <w:rsid w:val="00A636EF"/>
    <w:rsid w:val="00A81C2E"/>
    <w:rsid w:val="00AA0AA7"/>
    <w:rsid w:val="00AA5D03"/>
    <w:rsid w:val="00AD2B6B"/>
    <w:rsid w:val="00AF76E9"/>
    <w:rsid w:val="00B00FD8"/>
    <w:rsid w:val="00B44F8C"/>
    <w:rsid w:val="00B77435"/>
    <w:rsid w:val="00B804F3"/>
    <w:rsid w:val="00B862D0"/>
    <w:rsid w:val="00C02979"/>
    <w:rsid w:val="00C33608"/>
    <w:rsid w:val="00C64E38"/>
    <w:rsid w:val="00C96109"/>
    <w:rsid w:val="00CB67B7"/>
    <w:rsid w:val="00CD6A5A"/>
    <w:rsid w:val="00D4113A"/>
    <w:rsid w:val="00D674A8"/>
    <w:rsid w:val="00D90FCD"/>
    <w:rsid w:val="00D95B2F"/>
    <w:rsid w:val="00DA6C62"/>
    <w:rsid w:val="00DB17F9"/>
    <w:rsid w:val="00E22DB2"/>
    <w:rsid w:val="00E626D1"/>
    <w:rsid w:val="00ED19B9"/>
    <w:rsid w:val="00EE458B"/>
    <w:rsid w:val="00F06341"/>
    <w:rsid w:val="00F205ED"/>
    <w:rsid w:val="00F457EC"/>
    <w:rsid w:val="00F714EF"/>
    <w:rsid w:val="00F75389"/>
    <w:rsid w:val="00F76433"/>
    <w:rsid w:val="00F77FED"/>
    <w:rsid w:val="00F9709A"/>
    <w:rsid w:val="00FC6ABD"/>
    <w:rsid w:val="01523A9B"/>
    <w:rsid w:val="022B3FE9"/>
    <w:rsid w:val="030931FA"/>
    <w:rsid w:val="035D2C11"/>
    <w:rsid w:val="04E151D7"/>
    <w:rsid w:val="051C7409"/>
    <w:rsid w:val="073005C0"/>
    <w:rsid w:val="07396E65"/>
    <w:rsid w:val="087E4253"/>
    <w:rsid w:val="08AD25CD"/>
    <w:rsid w:val="0EF76D1D"/>
    <w:rsid w:val="101171A8"/>
    <w:rsid w:val="11074BE9"/>
    <w:rsid w:val="154C6B7A"/>
    <w:rsid w:val="16E32C44"/>
    <w:rsid w:val="177F5D04"/>
    <w:rsid w:val="17953C10"/>
    <w:rsid w:val="19114F8C"/>
    <w:rsid w:val="19211FE4"/>
    <w:rsid w:val="1A0B3788"/>
    <w:rsid w:val="1AF16A4C"/>
    <w:rsid w:val="1B9C498A"/>
    <w:rsid w:val="1BD01400"/>
    <w:rsid w:val="1C9916CB"/>
    <w:rsid w:val="1CD424A7"/>
    <w:rsid w:val="1EA617F4"/>
    <w:rsid w:val="1EDC1D18"/>
    <w:rsid w:val="1F371958"/>
    <w:rsid w:val="20273B68"/>
    <w:rsid w:val="21551215"/>
    <w:rsid w:val="23526F9A"/>
    <w:rsid w:val="2A9A4499"/>
    <w:rsid w:val="2B106734"/>
    <w:rsid w:val="2CD14881"/>
    <w:rsid w:val="2D0B3150"/>
    <w:rsid w:val="2EF72D8D"/>
    <w:rsid w:val="2F5B2686"/>
    <w:rsid w:val="2F833A4E"/>
    <w:rsid w:val="32AB70C9"/>
    <w:rsid w:val="364C3811"/>
    <w:rsid w:val="38E30525"/>
    <w:rsid w:val="395D124F"/>
    <w:rsid w:val="3D35412C"/>
    <w:rsid w:val="3D574E1E"/>
    <w:rsid w:val="3DC96C9C"/>
    <w:rsid w:val="3FA11AF7"/>
    <w:rsid w:val="407A6AD5"/>
    <w:rsid w:val="415D2589"/>
    <w:rsid w:val="41EA39EB"/>
    <w:rsid w:val="43E45B10"/>
    <w:rsid w:val="44221324"/>
    <w:rsid w:val="442A336E"/>
    <w:rsid w:val="446D0FF8"/>
    <w:rsid w:val="4734030A"/>
    <w:rsid w:val="49A05E32"/>
    <w:rsid w:val="4C71133E"/>
    <w:rsid w:val="4CAB5500"/>
    <w:rsid w:val="4D6F22BC"/>
    <w:rsid w:val="4DA11F40"/>
    <w:rsid w:val="4E737840"/>
    <w:rsid w:val="4EE9575F"/>
    <w:rsid w:val="4EEB0DCC"/>
    <w:rsid w:val="4FB36569"/>
    <w:rsid w:val="51DF71CB"/>
    <w:rsid w:val="558F7450"/>
    <w:rsid w:val="563E64AF"/>
    <w:rsid w:val="618B0B5D"/>
    <w:rsid w:val="62014171"/>
    <w:rsid w:val="64EF2588"/>
    <w:rsid w:val="661E4693"/>
    <w:rsid w:val="66E35965"/>
    <w:rsid w:val="68CF054A"/>
    <w:rsid w:val="68DF1A69"/>
    <w:rsid w:val="69244C74"/>
    <w:rsid w:val="69451096"/>
    <w:rsid w:val="69A54234"/>
    <w:rsid w:val="6CAE6744"/>
    <w:rsid w:val="6F5544EB"/>
    <w:rsid w:val="6F7554BE"/>
    <w:rsid w:val="732B4CBE"/>
    <w:rsid w:val="747F65A3"/>
    <w:rsid w:val="791211C7"/>
    <w:rsid w:val="79350361"/>
    <w:rsid w:val="794D7E0C"/>
    <w:rsid w:val="7DC96BBD"/>
    <w:rsid w:val="7E2E7E65"/>
    <w:rsid w:val="7FCF3E5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locked/>
    <w:uiPriority w:val="99"/>
    <w:pPr>
      <w:keepNext/>
      <w:keepLines/>
      <w:outlineLvl w:val="2"/>
    </w:pPr>
    <w:rPr>
      <w:b/>
      <w:bCs/>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semiHidden/>
    <w:qFormat/>
    <w:uiPriority w:val="99"/>
    <w:rPr>
      <w:sz w:val="18"/>
      <w:szCs w:val="18"/>
    </w:rPr>
  </w:style>
  <w:style w:type="paragraph" w:styleId="4">
    <w:name w:val="footer"/>
    <w:basedOn w:val="1"/>
    <w:link w:val="13"/>
    <w:qFormat/>
    <w:uiPriority w:val="99"/>
    <w:pPr>
      <w:tabs>
        <w:tab w:val="center" w:pos="4153"/>
        <w:tab w:val="right" w:pos="8306"/>
      </w:tabs>
      <w:snapToGrid w:val="0"/>
      <w:jc w:val="left"/>
    </w:pPr>
    <w:rPr>
      <w:rFonts w:eastAsia="黑体"/>
      <w:kern w:val="0"/>
      <w:sz w:val="18"/>
      <w:szCs w:val="18"/>
    </w:rPr>
  </w:style>
  <w:style w:type="paragraph" w:styleId="5">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7"/>
    <w:qFormat/>
    <w:uiPriority w:val="99"/>
    <w:pPr>
      <w:pBdr>
        <w:top w:val="single" w:color="auto" w:sz="12" w:space="1"/>
        <w:bottom w:val="single" w:color="auto" w:sz="12" w:space="1"/>
      </w:pBdr>
      <w:spacing w:line="600" w:lineRule="exact"/>
      <w:ind w:left="1280" w:hanging="1280" w:hangingChars="400"/>
    </w:pPr>
    <w:rPr>
      <w:rFonts w:eastAsia="仿宋_GB2312"/>
      <w:sz w:val="32"/>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99"/>
    <w:rPr>
      <w:rFonts w:cs="Times New Roman"/>
      <w:b/>
    </w:rPr>
  </w:style>
  <w:style w:type="character" w:styleId="12">
    <w:name w:val="page number"/>
    <w:qFormat/>
    <w:uiPriority w:val="99"/>
    <w:rPr>
      <w:rFonts w:cs="Times New Roman"/>
    </w:rPr>
  </w:style>
  <w:style w:type="character" w:customStyle="1" w:styleId="13">
    <w:name w:val="页脚 Char"/>
    <w:link w:val="4"/>
    <w:qFormat/>
    <w:locked/>
    <w:uiPriority w:val="99"/>
    <w:rPr>
      <w:rFonts w:ascii="Times New Roman" w:hAnsi="Times New Roman" w:eastAsia="黑体" w:cs="Times New Roman"/>
      <w:snapToGrid w:val="0"/>
      <w:kern w:val="0"/>
      <w:sz w:val="18"/>
      <w:szCs w:val="18"/>
    </w:rPr>
  </w:style>
  <w:style w:type="paragraph" w:customStyle="1" w:styleId="14">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Char"/>
    <w:link w:val="3"/>
    <w:semiHidden/>
    <w:qFormat/>
    <w:locked/>
    <w:uiPriority w:val="99"/>
    <w:rPr>
      <w:rFonts w:ascii="Times New Roman" w:hAnsi="Times New Roman" w:eastAsia="宋体" w:cs="Times New Roman"/>
      <w:sz w:val="18"/>
      <w:szCs w:val="18"/>
    </w:rPr>
  </w:style>
  <w:style w:type="character" w:customStyle="1" w:styleId="16">
    <w:name w:val="页眉 Char"/>
    <w:link w:val="5"/>
    <w:qFormat/>
    <w:locked/>
    <w:uiPriority w:val="99"/>
    <w:rPr>
      <w:rFonts w:ascii="Times New Roman" w:hAnsi="Times New Roman" w:eastAsia="宋体" w:cs="Times New Roman"/>
      <w:sz w:val="18"/>
      <w:szCs w:val="18"/>
    </w:rPr>
  </w:style>
  <w:style w:type="character" w:customStyle="1" w:styleId="17">
    <w:name w:val="正文文本缩进 3 Char"/>
    <w:link w:val="6"/>
    <w:qFormat/>
    <w:locked/>
    <w:uiPriority w:val="99"/>
    <w:rPr>
      <w:rFonts w:ascii="Times New Roman" w:hAnsi="Times New Roman" w:eastAsia="仿宋_GB2312" w:cs="Times New Roman"/>
      <w:sz w:val="24"/>
      <w:szCs w:val="24"/>
    </w:rPr>
  </w:style>
  <w:style w:type="paragraph" w:styleId="18">
    <w:name w:val="List Paragraph"/>
    <w:basedOn w:val="1"/>
    <w:qFormat/>
    <w:uiPriority w:val="99"/>
    <w:pPr>
      <w:ind w:firstLine="420" w:firstLineChars="200"/>
    </w:pPr>
    <w:rPr>
      <w:rFonts w:ascii="Calibri" w:hAnsi="Calibri"/>
      <w:szCs w:val="22"/>
    </w:rPr>
  </w:style>
  <w:style w:type="paragraph" w:customStyle="1" w:styleId="19">
    <w:name w:val="普通(网站)1"/>
    <w:basedOn w:val="1"/>
    <w:qFormat/>
    <w:uiPriority w:val="99"/>
    <w:rPr>
      <w:rFonts w:ascii="Calibri" w:hAnsi="Calibri" w:cs="黑体"/>
      <w:sz w:val="24"/>
    </w:rPr>
  </w:style>
  <w:style w:type="paragraph" w:customStyle="1" w:styleId="20">
    <w:name w:val="普通(网站)2"/>
    <w:basedOn w:val="1"/>
    <w:qFormat/>
    <w:uiPriority w:val="99"/>
    <w:rPr>
      <w:rFonts w:ascii="Calibri" w:hAnsi="Calibri" w:cs="黑体"/>
      <w:sz w:val="24"/>
    </w:rPr>
  </w:style>
  <w:style w:type="paragraph" w:customStyle="1" w:styleId="21">
    <w:name w:val="普通(网站)3"/>
    <w:basedOn w:val="1"/>
    <w:qFormat/>
    <w:uiPriority w:val="99"/>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37</Pages>
  <Words>3647</Words>
  <Characters>4163</Characters>
  <Lines>122</Lines>
  <Paragraphs>34</Paragraphs>
  <TotalTime>4</TotalTime>
  <ScaleCrop>false</ScaleCrop>
  <LinksUpToDate>false</LinksUpToDate>
  <CharactersWithSpaces>4913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Administrator</cp:lastModifiedBy>
  <dcterms:modified xsi:type="dcterms:W3CDTF">2025-02-10T11:12:11Z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0598A1D130EE4ED1A8194680662082E1</vt:lpwstr>
  </property>
</Properties>
</file>