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CC0AD">
      <w:pPr>
        <w:widowControl/>
        <w:spacing w:before="100" w:beforeAutospacing="1" w:after="100" w:afterAutospacing="1"/>
        <w:jc w:val="center"/>
        <w:outlineLvl w:val="1"/>
        <w:rPr>
          <w:rFonts w:ascii="方正小标宋_GBK" w:hAnsi="宋体" w:eastAsia="方正小标宋_GBK"/>
          <w:kern w:val="0"/>
          <w:sz w:val="44"/>
          <w:szCs w:val="44"/>
          <w:highlight w:val="none"/>
        </w:rPr>
      </w:pPr>
    </w:p>
    <w:p w14:paraId="27A08268">
      <w:pPr>
        <w:widowControl/>
        <w:spacing w:before="100" w:beforeAutospacing="1" w:after="100" w:afterAutospacing="1"/>
        <w:jc w:val="center"/>
        <w:outlineLvl w:val="1"/>
        <w:rPr>
          <w:rFonts w:ascii="方正小标宋_GBK" w:hAnsi="宋体" w:eastAsia="方正小标宋_GBK"/>
          <w:kern w:val="0"/>
          <w:sz w:val="44"/>
          <w:szCs w:val="44"/>
          <w:highlight w:val="none"/>
        </w:rPr>
      </w:pPr>
    </w:p>
    <w:p w14:paraId="161645EC">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lang w:eastAsia="zh-CN"/>
        </w:rPr>
        <w:t>昌吉州民政局</w:t>
      </w:r>
      <w:r>
        <w:rPr>
          <w:rFonts w:hint="eastAsia" w:ascii="方正小标宋_GBK" w:hAnsi="宋体" w:eastAsia="方正小标宋_GBK"/>
          <w:kern w:val="0"/>
          <w:sz w:val="44"/>
          <w:szCs w:val="44"/>
          <w:highlight w:val="none"/>
        </w:rPr>
        <w:t>预算公开</w:t>
      </w:r>
    </w:p>
    <w:p w14:paraId="0CF1680D">
      <w:pPr>
        <w:widowControl/>
        <w:spacing w:line="440" w:lineRule="exact"/>
        <w:outlineLvl w:val="1"/>
        <w:rPr>
          <w:rFonts w:ascii="黑体" w:hAnsi="黑体" w:eastAsia="黑体"/>
          <w:kern w:val="0"/>
          <w:sz w:val="36"/>
          <w:szCs w:val="32"/>
          <w:highlight w:val="none"/>
        </w:rPr>
      </w:pPr>
    </w:p>
    <w:p w14:paraId="6B9CF6CB">
      <w:pPr>
        <w:widowControl/>
        <w:spacing w:line="440" w:lineRule="exact"/>
        <w:jc w:val="center"/>
        <w:outlineLvl w:val="1"/>
        <w:rPr>
          <w:rFonts w:ascii="黑体" w:hAnsi="黑体" w:eastAsia="黑体"/>
          <w:kern w:val="0"/>
          <w:sz w:val="36"/>
          <w:szCs w:val="32"/>
          <w:highlight w:val="none"/>
        </w:rPr>
      </w:pPr>
    </w:p>
    <w:p w14:paraId="4EFD43FD">
      <w:pPr>
        <w:widowControl/>
        <w:spacing w:line="440" w:lineRule="exact"/>
        <w:jc w:val="center"/>
        <w:outlineLvl w:val="1"/>
        <w:rPr>
          <w:rFonts w:ascii="黑体" w:hAnsi="黑体" w:eastAsia="黑体"/>
          <w:kern w:val="0"/>
          <w:sz w:val="36"/>
          <w:szCs w:val="32"/>
          <w:highlight w:val="none"/>
        </w:rPr>
      </w:pPr>
    </w:p>
    <w:p w14:paraId="52E4EC70">
      <w:pPr>
        <w:widowControl/>
        <w:spacing w:line="440" w:lineRule="exact"/>
        <w:jc w:val="center"/>
        <w:outlineLvl w:val="1"/>
        <w:rPr>
          <w:rFonts w:ascii="黑体" w:hAnsi="黑体" w:eastAsia="黑体"/>
          <w:kern w:val="0"/>
          <w:sz w:val="36"/>
          <w:szCs w:val="32"/>
          <w:highlight w:val="none"/>
        </w:rPr>
      </w:pPr>
    </w:p>
    <w:p w14:paraId="676F8A87">
      <w:pPr>
        <w:widowControl/>
        <w:spacing w:line="440" w:lineRule="exact"/>
        <w:jc w:val="center"/>
        <w:outlineLvl w:val="1"/>
        <w:rPr>
          <w:rFonts w:ascii="黑体" w:hAnsi="黑体" w:eastAsia="黑体"/>
          <w:kern w:val="0"/>
          <w:sz w:val="36"/>
          <w:szCs w:val="32"/>
          <w:highlight w:val="none"/>
        </w:rPr>
      </w:pPr>
    </w:p>
    <w:p w14:paraId="503646D1">
      <w:pPr>
        <w:widowControl/>
        <w:spacing w:line="440" w:lineRule="exact"/>
        <w:jc w:val="center"/>
        <w:outlineLvl w:val="1"/>
        <w:rPr>
          <w:rFonts w:ascii="黑体" w:hAnsi="黑体" w:eastAsia="黑体"/>
          <w:kern w:val="0"/>
          <w:sz w:val="36"/>
          <w:szCs w:val="32"/>
          <w:highlight w:val="none"/>
        </w:rPr>
      </w:pPr>
    </w:p>
    <w:p w14:paraId="046873F7">
      <w:pPr>
        <w:widowControl/>
        <w:spacing w:line="440" w:lineRule="exact"/>
        <w:jc w:val="center"/>
        <w:outlineLvl w:val="1"/>
        <w:rPr>
          <w:rFonts w:ascii="黑体" w:hAnsi="黑体" w:eastAsia="黑体"/>
          <w:kern w:val="0"/>
          <w:sz w:val="36"/>
          <w:szCs w:val="32"/>
          <w:highlight w:val="none"/>
        </w:rPr>
      </w:pPr>
    </w:p>
    <w:p w14:paraId="42594769">
      <w:pPr>
        <w:widowControl/>
        <w:spacing w:line="440" w:lineRule="exact"/>
        <w:jc w:val="center"/>
        <w:outlineLvl w:val="1"/>
        <w:rPr>
          <w:rFonts w:ascii="黑体" w:hAnsi="黑体" w:eastAsia="黑体"/>
          <w:kern w:val="0"/>
          <w:sz w:val="36"/>
          <w:szCs w:val="32"/>
          <w:highlight w:val="none"/>
        </w:rPr>
      </w:pPr>
    </w:p>
    <w:p w14:paraId="096CF4C4">
      <w:pPr>
        <w:widowControl/>
        <w:spacing w:line="440" w:lineRule="exact"/>
        <w:jc w:val="center"/>
        <w:outlineLvl w:val="1"/>
        <w:rPr>
          <w:rFonts w:ascii="黑体" w:hAnsi="黑体" w:eastAsia="黑体"/>
          <w:kern w:val="0"/>
          <w:sz w:val="36"/>
          <w:szCs w:val="32"/>
          <w:highlight w:val="none"/>
        </w:rPr>
      </w:pPr>
    </w:p>
    <w:p w14:paraId="1A4B3036">
      <w:pPr>
        <w:widowControl/>
        <w:spacing w:line="440" w:lineRule="exact"/>
        <w:jc w:val="center"/>
        <w:outlineLvl w:val="1"/>
        <w:rPr>
          <w:rFonts w:ascii="黑体" w:hAnsi="黑体" w:eastAsia="黑体"/>
          <w:kern w:val="0"/>
          <w:sz w:val="36"/>
          <w:szCs w:val="32"/>
          <w:highlight w:val="none"/>
        </w:rPr>
      </w:pPr>
    </w:p>
    <w:p w14:paraId="7ED04EB7">
      <w:pPr>
        <w:widowControl/>
        <w:spacing w:line="440" w:lineRule="exact"/>
        <w:jc w:val="center"/>
        <w:outlineLvl w:val="1"/>
        <w:rPr>
          <w:rFonts w:ascii="黑体" w:hAnsi="黑体" w:eastAsia="黑体"/>
          <w:kern w:val="0"/>
          <w:sz w:val="36"/>
          <w:szCs w:val="32"/>
          <w:highlight w:val="none"/>
        </w:rPr>
      </w:pPr>
    </w:p>
    <w:p w14:paraId="6A7DFF1A">
      <w:pPr>
        <w:widowControl/>
        <w:spacing w:line="440" w:lineRule="exact"/>
        <w:jc w:val="center"/>
        <w:outlineLvl w:val="1"/>
        <w:rPr>
          <w:rFonts w:ascii="黑体" w:hAnsi="黑体" w:eastAsia="黑体"/>
          <w:kern w:val="0"/>
          <w:sz w:val="36"/>
          <w:szCs w:val="32"/>
          <w:highlight w:val="none"/>
        </w:rPr>
      </w:pPr>
    </w:p>
    <w:p w14:paraId="715998B5">
      <w:pPr>
        <w:widowControl/>
        <w:spacing w:line="440" w:lineRule="exact"/>
        <w:jc w:val="center"/>
        <w:outlineLvl w:val="1"/>
        <w:rPr>
          <w:rFonts w:ascii="黑体" w:hAnsi="黑体" w:eastAsia="黑体"/>
          <w:kern w:val="0"/>
          <w:sz w:val="36"/>
          <w:szCs w:val="32"/>
          <w:highlight w:val="none"/>
        </w:rPr>
      </w:pPr>
    </w:p>
    <w:p w14:paraId="64671D97">
      <w:pPr>
        <w:widowControl/>
        <w:spacing w:line="440" w:lineRule="exact"/>
        <w:jc w:val="center"/>
        <w:outlineLvl w:val="1"/>
        <w:rPr>
          <w:rFonts w:ascii="黑体" w:hAnsi="黑体" w:eastAsia="黑体"/>
          <w:kern w:val="0"/>
          <w:sz w:val="36"/>
          <w:szCs w:val="32"/>
          <w:highlight w:val="none"/>
        </w:rPr>
      </w:pPr>
    </w:p>
    <w:p w14:paraId="42E8DF2F">
      <w:pPr>
        <w:widowControl/>
        <w:spacing w:line="440" w:lineRule="exact"/>
        <w:jc w:val="center"/>
        <w:outlineLvl w:val="1"/>
        <w:rPr>
          <w:rFonts w:ascii="黑体" w:hAnsi="黑体" w:eastAsia="黑体"/>
          <w:kern w:val="0"/>
          <w:sz w:val="36"/>
          <w:szCs w:val="32"/>
          <w:highlight w:val="none"/>
        </w:rPr>
      </w:pPr>
    </w:p>
    <w:p w14:paraId="1665AB0D">
      <w:pPr>
        <w:widowControl/>
        <w:spacing w:line="440" w:lineRule="exact"/>
        <w:jc w:val="center"/>
        <w:outlineLvl w:val="1"/>
        <w:rPr>
          <w:rFonts w:ascii="黑体" w:hAnsi="黑体" w:eastAsia="黑体"/>
          <w:kern w:val="0"/>
          <w:sz w:val="36"/>
          <w:szCs w:val="32"/>
          <w:highlight w:val="none"/>
        </w:rPr>
      </w:pPr>
    </w:p>
    <w:p w14:paraId="01E26E90">
      <w:pPr>
        <w:widowControl/>
        <w:spacing w:line="440" w:lineRule="exact"/>
        <w:jc w:val="center"/>
        <w:outlineLvl w:val="1"/>
        <w:rPr>
          <w:rFonts w:ascii="黑体" w:hAnsi="黑体" w:eastAsia="黑体"/>
          <w:kern w:val="0"/>
          <w:sz w:val="36"/>
          <w:szCs w:val="32"/>
          <w:highlight w:val="none"/>
        </w:rPr>
      </w:pPr>
    </w:p>
    <w:p w14:paraId="619B30DC">
      <w:pPr>
        <w:widowControl/>
        <w:spacing w:line="440" w:lineRule="exact"/>
        <w:jc w:val="center"/>
        <w:outlineLvl w:val="1"/>
        <w:rPr>
          <w:rFonts w:ascii="黑体" w:hAnsi="黑体" w:eastAsia="黑体"/>
          <w:kern w:val="0"/>
          <w:sz w:val="36"/>
          <w:szCs w:val="32"/>
          <w:highlight w:val="none"/>
        </w:rPr>
      </w:pPr>
    </w:p>
    <w:p w14:paraId="03C1A111">
      <w:pPr>
        <w:widowControl/>
        <w:spacing w:line="440" w:lineRule="exact"/>
        <w:outlineLvl w:val="1"/>
        <w:rPr>
          <w:rFonts w:ascii="黑体" w:hAnsi="黑体" w:eastAsia="黑体"/>
          <w:kern w:val="0"/>
          <w:sz w:val="36"/>
          <w:szCs w:val="32"/>
          <w:highlight w:val="none"/>
        </w:rPr>
      </w:pPr>
    </w:p>
    <w:p w14:paraId="0DF4F9F4">
      <w:pPr>
        <w:widowControl/>
        <w:spacing w:line="440" w:lineRule="exact"/>
        <w:outlineLvl w:val="1"/>
        <w:rPr>
          <w:rFonts w:ascii="黑体" w:hAnsi="黑体" w:eastAsia="黑体"/>
          <w:kern w:val="0"/>
          <w:sz w:val="36"/>
          <w:szCs w:val="32"/>
          <w:highlight w:val="none"/>
        </w:rPr>
      </w:pPr>
    </w:p>
    <w:p w14:paraId="3002E063">
      <w:pPr>
        <w:widowControl/>
        <w:spacing w:line="440" w:lineRule="exact"/>
        <w:jc w:val="center"/>
        <w:outlineLvl w:val="1"/>
        <w:rPr>
          <w:rFonts w:ascii="黑体" w:hAnsi="黑体" w:eastAsia="黑体"/>
          <w:kern w:val="0"/>
          <w:sz w:val="36"/>
          <w:szCs w:val="32"/>
          <w:highlight w:val="none"/>
        </w:rPr>
      </w:pPr>
    </w:p>
    <w:p w14:paraId="555AC645">
      <w:pPr>
        <w:widowControl/>
        <w:spacing w:line="440" w:lineRule="exact"/>
        <w:jc w:val="center"/>
        <w:outlineLvl w:val="1"/>
        <w:rPr>
          <w:rFonts w:ascii="黑体" w:hAnsi="黑体" w:eastAsia="黑体"/>
          <w:kern w:val="0"/>
          <w:sz w:val="36"/>
          <w:szCs w:val="32"/>
          <w:highlight w:val="none"/>
        </w:rPr>
      </w:pPr>
    </w:p>
    <w:p w14:paraId="3EED653B">
      <w:pPr>
        <w:spacing w:line="560" w:lineRule="exact"/>
        <w:jc w:val="center"/>
        <w:rPr>
          <w:rFonts w:ascii="黑体" w:hAnsi="黑体" w:eastAsia="黑体" w:cs="黑体"/>
          <w:kern w:val="0"/>
          <w:sz w:val="32"/>
          <w:szCs w:val="32"/>
          <w:highlight w:val="none"/>
        </w:rPr>
      </w:pPr>
      <w:r>
        <w:rPr>
          <w:rFonts w:hint="eastAsia" w:ascii="黑体" w:hAnsi="黑体" w:eastAsia="黑体" w:cs="黑体"/>
          <w:kern w:val="0"/>
          <w:sz w:val="32"/>
          <w:szCs w:val="32"/>
          <w:highlight w:val="none"/>
        </w:rPr>
        <w:t>目 录</w:t>
      </w:r>
    </w:p>
    <w:p w14:paraId="7936C502">
      <w:pPr>
        <w:spacing w:line="560" w:lineRule="exact"/>
        <w:ind w:firstLine="643" w:firstLineChars="200"/>
        <w:rPr>
          <w:rFonts w:ascii="仿宋_GB2312" w:hAnsi="仿宋_GB2312" w:eastAsia="仿宋_GB2312" w:cs="仿宋_GB2312"/>
          <w:b/>
          <w:kern w:val="0"/>
          <w:sz w:val="32"/>
          <w:szCs w:val="32"/>
          <w:highlight w:val="none"/>
        </w:rPr>
      </w:pPr>
    </w:p>
    <w:p w14:paraId="18C28516">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 xml:space="preserve">第一部分  </w:t>
      </w:r>
      <w:r>
        <w:rPr>
          <w:rFonts w:hint="eastAsia" w:ascii="仿宋_GB2312" w:hAnsi="仿宋_GB2312" w:eastAsia="仿宋_GB2312" w:cs="仿宋_GB2312"/>
          <w:b/>
          <w:kern w:val="0"/>
          <w:sz w:val="32"/>
          <w:szCs w:val="32"/>
          <w:highlight w:val="none"/>
          <w:lang w:eastAsia="zh-CN"/>
        </w:rPr>
        <w:t>昌吉州民政局</w:t>
      </w:r>
      <w:r>
        <w:rPr>
          <w:rFonts w:hint="eastAsia" w:ascii="仿宋_GB2312" w:hAnsi="仿宋_GB2312" w:eastAsia="仿宋_GB2312" w:cs="仿宋_GB2312"/>
          <w:b/>
          <w:kern w:val="0"/>
          <w:sz w:val="32"/>
          <w:szCs w:val="32"/>
          <w:highlight w:val="none"/>
        </w:rPr>
        <w:t>概况</w:t>
      </w:r>
    </w:p>
    <w:p w14:paraId="712F8CE0">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一、主要职能</w:t>
      </w:r>
    </w:p>
    <w:p w14:paraId="3652B608">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二、机构设置及人员情况</w:t>
      </w:r>
    </w:p>
    <w:p w14:paraId="65F23214">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第二部分  2022年</w:t>
      </w:r>
      <w:r>
        <w:rPr>
          <w:rFonts w:hint="eastAsia" w:ascii="仿宋_GB2312" w:hAnsi="仿宋_GB2312" w:eastAsia="仿宋_GB2312" w:cs="仿宋_GB2312"/>
          <w:b/>
          <w:kern w:val="0"/>
          <w:sz w:val="32"/>
          <w:szCs w:val="32"/>
          <w:highlight w:val="none"/>
          <w:lang w:eastAsia="zh-CN"/>
        </w:rPr>
        <w:t>昌吉州民政局</w:t>
      </w:r>
      <w:r>
        <w:rPr>
          <w:rFonts w:hint="eastAsia" w:ascii="仿宋_GB2312" w:hAnsi="仿宋_GB2312" w:eastAsia="仿宋_GB2312" w:cs="仿宋_GB2312"/>
          <w:b/>
          <w:kern w:val="0"/>
          <w:sz w:val="32"/>
          <w:szCs w:val="32"/>
          <w:highlight w:val="none"/>
        </w:rPr>
        <w:t>预算公开表</w:t>
      </w:r>
    </w:p>
    <w:p w14:paraId="68A68F71">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w:t>
      </w: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收支总体情况表</w:t>
      </w:r>
    </w:p>
    <w:p w14:paraId="47D39DFC">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w:t>
      </w: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收入总体情况表</w:t>
      </w:r>
    </w:p>
    <w:p w14:paraId="1207A175">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w:t>
      </w: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支出总体情况表</w:t>
      </w:r>
    </w:p>
    <w:p w14:paraId="57CF1811">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四、财政拨款收支总体情况表</w:t>
      </w:r>
    </w:p>
    <w:p w14:paraId="7D139B78">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五、一般公共预算支出情况表</w:t>
      </w:r>
    </w:p>
    <w:p w14:paraId="5C38C3D9">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六、一般公共预算基本支出情况表</w:t>
      </w:r>
    </w:p>
    <w:p w14:paraId="3DAB1553">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七、一般公共预算</w:t>
      </w:r>
      <w:r>
        <w:rPr>
          <w:rFonts w:hint="eastAsia" w:ascii="仿宋_GB2312" w:hAnsi="仿宋_GB2312" w:eastAsia="仿宋_GB2312" w:cs="仿宋_GB2312"/>
          <w:bCs/>
          <w:kern w:val="0"/>
          <w:sz w:val="32"/>
          <w:szCs w:val="32"/>
          <w:highlight w:val="none"/>
        </w:rPr>
        <w:t>项目支出情况表</w:t>
      </w:r>
    </w:p>
    <w:p w14:paraId="0EE76229">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八、一般公共预算“三公”经费支出情况表</w:t>
      </w:r>
    </w:p>
    <w:p w14:paraId="3CC3F331">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九、政府性基金预算支出情况表</w:t>
      </w:r>
    </w:p>
    <w:p w14:paraId="2983148B">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第三部分  2022年</w:t>
      </w:r>
      <w:r>
        <w:rPr>
          <w:rFonts w:hint="eastAsia" w:ascii="仿宋_GB2312" w:hAnsi="仿宋_GB2312" w:eastAsia="仿宋_GB2312" w:cs="仿宋_GB2312"/>
          <w:b/>
          <w:kern w:val="0"/>
          <w:sz w:val="32"/>
          <w:szCs w:val="32"/>
          <w:highlight w:val="none"/>
          <w:lang w:eastAsia="zh-CN"/>
        </w:rPr>
        <w:t>昌吉州民政局</w:t>
      </w:r>
      <w:r>
        <w:rPr>
          <w:rFonts w:hint="eastAsia" w:ascii="仿宋_GB2312" w:hAnsi="仿宋_GB2312" w:eastAsia="仿宋_GB2312" w:cs="仿宋_GB2312"/>
          <w:b/>
          <w:kern w:val="0"/>
          <w:sz w:val="32"/>
          <w:szCs w:val="32"/>
          <w:highlight w:val="none"/>
        </w:rPr>
        <w:t>预算情况说明</w:t>
      </w:r>
    </w:p>
    <w:p w14:paraId="45BF1CC8">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一、关于</w:t>
      </w: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2022年收支预算情况的总体说明</w:t>
      </w:r>
    </w:p>
    <w:p w14:paraId="421B0449">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二、关于</w:t>
      </w: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2022年收入预算情况说明</w:t>
      </w:r>
    </w:p>
    <w:p w14:paraId="56068654">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三、关于</w:t>
      </w: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2022年支出预算情况说明</w:t>
      </w:r>
    </w:p>
    <w:p w14:paraId="6CD5B3BA">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四、关于</w:t>
      </w:r>
      <w:r>
        <w:rPr>
          <w:rFonts w:hint="eastAsia" w:ascii="仿宋_GB2312" w:hAnsi="仿宋_GB2312" w:eastAsia="仿宋_GB2312" w:cs="仿宋_GB2312"/>
          <w:bCs/>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bCs/>
          <w:kern w:val="0"/>
          <w:sz w:val="32"/>
          <w:szCs w:val="32"/>
          <w:highlight w:val="none"/>
        </w:rPr>
        <w:t>年财政拨款收支预算情况的总体说明</w:t>
      </w:r>
    </w:p>
    <w:p w14:paraId="32D79343">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五、</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spacing w:val="-6"/>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年一般公共预算当年拨款情况说明</w:t>
      </w:r>
    </w:p>
    <w:p w14:paraId="4A70CFEE">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六、</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spacing w:val="-6"/>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年一般公共预算基本支出情况说明</w:t>
      </w:r>
    </w:p>
    <w:p w14:paraId="05C66B02">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七、</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spacing w:val="-6"/>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年一般公共预算项目支出情况说明</w:t>
      </w:r>
    </w:p>
    <w:p w14:paraId="4F439974">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八、关于</w:t>
      </w: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2022年一般公共预算“三公”经费预算情况说明</w:t>
      </w:r>
    </w:p>
    <w:p w14:paraId="0EBD1759">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九、关于</w:t>
      </w: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2022年政府性基金预算拨款情况说明</w:t>
      </w:r>
    </w:p>
    <w:p w14:paraId="44BC1A28">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十、其他重要事项的情况说明</w:t>
      </w:r>
    </w:p>
    <w:p w14:paraId="1083EF02">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第四部分  名词解释</w:t>
      </w:r>
    </w:p>
    <w:p w14:paraId="69DE6FE2">
      <w:pPr>
        <w:spacing w:line="600" w:lineRule="exact"/>
        <w:ind w:firstLine="640" w:firstLineChars="200"/>
        <w:rPr>
          <w:rFonts w:ascii="仿宋_GB2312" w:hAnsi="仿宋_GB2312" w:eastAsia="仿宋_GB2312" w:cs="仿宋_GB2312"/>
          <w:kern w:val="0"/>
          <w:sz w:val="32"/>
          <w:szCs w:val="32"/>
          <w:highlight w:val="none"/>
        </w:rPr>
        <w:sectPr>
          <w:footerReference r:id="rId3" w:type="default"/>
          <w:pgSz w:w="11906" w:h="16838"/>
          <w:pgMar w:top="2098" w:right="1418" w:bottom="1928" w:left="1588" w:header="851" w:footer="992" w:gutter="0"/>
          <w:pgNumType w:fmt="numberInDash"/>
          <w:cols w:space="720" w:num="1"/>
          <w:docGrid w:linePitch="312" w:charSpace="0"/>
        </w:sectPr>
      </w:pPr>
    </w:p>
    <w:p w14:paraId="3A7B3CA8">
      <w:pPr>
        <w:widowControl/>
        <w:spacing w:line="5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第一部分   </w:t>
      </w:r>
      <w:r>
        <w:rPr>
          <w:rFonts w:hint="eastAsia" w:ascii="黑体" w:hAnsi="黑体" w:eastAsia="黑体"/>
          <w:kern w:val="0"/>
          <w:sz w:val="32"/>
          <w:szCs w:val="32"/>
          <w:highlight w:val="none"/>
          <w:lang w:eastAsia="zh-CN"/>
        </w:rPr>
        <w:t>昌吉州民政局</w:t>
      </w:r>
      <w:r>
        <w:rPr>
          <w:rFonts w:hint="eastAsia" w:ascii="黑体" w:hAnsi="黑体" w:eastAsia="黑体"/>
          <w:kern w:val="0"/>
          <w:sz w:val="32"/>
          <w:szCs w:val="32"/>
          <w:highlight w:val="none"/>
        </w:rPr>
        <w:t>概况</w:t>
      </w:r>
    </w:p>
    <w:p w14:paraId="3361FA9B">
      <w:pPr>
        <w:widowControl/>
        <w:spacing w:line="540" w:lineRule="exact"/>
        <w:ind w:firstLine="643" w:firstLineChars="200"/>
        <w:jc w:val="left"/>
        <w:rPr>
          <w:rFonts w:hint="eastAsia" w:ascii="楷体_GB2312" w:hAnsi="楷体_GB2312" w:eastAsia="楷体_GB2312" w:cs="楷体_GB2312"/>
          <w:b/>
          <w:bCs/>
          <w:kern w:val="0"/>
          <w:sz w:val="32"/>
          <w:szCs w:val="32"/>
          <w:highlight w:val="none"/>
        </w:rPr>
      </w:pPr>
    </w:p>
    <w:p w14:paraId="65809304">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一、主要职能</w:t>
      </w:r>
    </w:p>
    <w:p w14:paraId="7489B62D">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Style w:val="11"/>
          <w:rFonts w:ascii="仿宋_GB2312" w:hAnsi="仿宋_GB2312" w:eastAsia="仿宋_GB2312" w:cs="仿宋_GB2312"/>
          <w:color w:val="auto"/>
          <w:sz w:val="32"/>
          <w:szCs w:val="32"/>
          <w:highlight w:val="none"/>
          <w:u w:val="none"/>
        </w:rPr>
      </w:pPr>
      <w:r>
        <w:rPr>
          <w:rStyle w:val="11"/>
          <w:rFonts w:hint="eastAsia" w:ascii="仿宋_GB2312" w:hAnsi="仿宋_GB2312" w:eastAsia="仿宋_GB2312" w:cs="仿宋_GB2312"/>
          <w:color w:val="auto"/>
          <w:sz w:val="32"/>
          <w:szCs w:val="32"/>
          <w:highlight w:val="none"/>
          <w:u w:val="none"/>
        </w:rPr>
        <w:t>1、贯彻执行国家和区州关于民政工作的法律、法规、规章、政策；拟订民政事业发展规划并组织实施。</w:t>
      </w:r>
    </w:p>
    <w:p w14:paraId="0AFEAE65">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Style w:val="11"/>
          <w:rFonts w:ascii="仿宋_GB2312" w:hAnsi="仿宋_GB2312" w:eastAsia="仿宋_GB2312" w:cs="仿宋_GB2312"/>
          <w:color w:val="auto"/>
          <w:sz w:val="32"/>
          <w:szCs w:val="32"/>
          <w:highlight w:val="none"/>
          <w:u w:val="none"/>
        </w:rPr>
      </w:pPr>
      <w:r>
        <w:rPr>
          <w:rStyle w:val="11"/>
          <w:rFonts w:hint="eastAsia" w:ascii="仿宋_GB2312" w:hAnsi="仿宋_GB2312" w:eastAsia="仿宋_GB2312" w:cs="仿宋_GB2312"/>
          <w:color w:val="auto"/>
          <w:sz w:val="32"/>
          <w:szCs w:val="32"/>
          <w:highlight w:val="none"/>
          <w:u w:val="none"/>
        </w:rPr>
        <w:t>2、拟订社会救助规划、政策和标准，健全城乡社会救助体系，指导县市做好有意愿的特困老人集中供养和孤儿集中收养工作；指导县市特困人员供养、最低生活保障、临时救助工作。</w:t>
      </w:r>
    </w:p>
    <w:p w14:paraId="58460E1D">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Style w:val="11"/>
          <w:rFonts w:ascii="仿宋_GB2312" w:hAnsi="仿宋_GB2312" w:eastAsia="仿宋_GB2312" w:cs="仿宋_GB2312"/>
          <w:color w:val="auto"/>
          <w:sz w:val="32"/>
          <w:szCs w:val="32"/>
          <w:highlight w:val="none"/>
          <w:u w:val="none"/>
        </w:rPr>
      </w:pPr>
      <w:r>
        <w:rPr>
          <w:rStyle w:val="11"/>
          <w:rFonts w:hint="eastAsia" w:ascii="仿宋_GB2312" w:hAnsi="仿宋_GB2312" w:eastAsia="仿宋_GB2312" w:cs="仿宋_GB2312"/>
          <w:color w:val="auto"/>
          <w:sz w:val="32"/>
          <w:szCs w:val="32"/>
          <w:highlight w:val="none"/>
          <w:u w:val="none"/>
        </w:rPr>
        <w:t>3、拟订社会团体、社会服务机构、基金会的登记管理法规草案、政策；承担全州性社会团体、社会服务机构、基金会登记管理、监督责任。指导县市社会团体、社会服务机构的登记管理和行政执法监督，指导社会组织党建工作。</w:t>
      </w:r>
    </w:p>
    <w:p w14:paraId="2282E56D">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Style w:val="11"/>
          <w:rFonts w:ascii="仿宋_GB2312" w:hAnsi="仿宋_GB2312" w:eastAsia="仿宋_GB2312" w:cs="仿宋_GB2312"/>
          <w:color w:val="auto"/>
          <w:sz w:val="32"/>
          <w:szCs w:val="32"/>
          <w:highlight w:val="none"/>
          <w:u w:val="none"/>
        </w:rPr>
      </w:pPr>
      <w:r>
        <w:rPr>
          <w:rStyle w:val="11"/>
          <w:rFonts w:hint="eastAsia" w:ascii="仿宋_GB2312" w:hAnsi="仿宋_GB2312" w:eastAsia="仿宋_GB2312" w:cs="仿宋_GB2312"/>
          <w:color w:val="auto"/>
          <w:sz w:val="32"/>
          <w:szCs w:val="32"/>
          <w:highlight w:val="none"/>
          <w:u w:val="none"/>
        </w:rPr>
        <w:t>4、拟订城乡基层群众自治组织建设和社区治理的规划、政策和标准；指导加强和完善城乡基层政权及社区治理，推动基层民主政治建设；指导城乡社区服务体系建设。</w:t>
      </w:r>
    </w:p>
    <w:p w14:paraId="093C4C16">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Style w:val="11"/>
          <w:rFonts w:ascii="仿宋_GB2312" w:hAnsi="仿宋_GB2312" w:eastAsia="仿宋_GB2312" w:cs="仿宋_GB2312"/>
          <w:color w:val="auto"/>
          <w:sz w:val="32"/>
          <w:szCs w:val="32"/>
          <w:highlight w:val="none"/>
          <w:u w:val="none"/>
        </w:rPr>
      </w:pPr>
      <w:r>
        <w:rPr>
          <w:rStyle w:val="11"/>
          <w:rFonts w:hint="eastAsia" w:ascii="仿宋_GB2312" w:hAnsi="仿宋_GB2312" w:eastAsia="仿宋_GB2312" w:cs="仿宋_GB2312"/>
          <w:color w:val="auto"/>
          <w:sz w:val="32"/>
          <w:szCs w:val="32"/>
          <w:highlight w:val="none"/>
          <w:u w:val="none"/>
        </w:rPr>
        <w:t>5、拟定行政区划、行政区域界线、地名管理政策和标准；指导、承办行政区域内行政区划调整、行政区域界线勘定和管理、地名管理；协调处理边界争议和纠纷。</w:t>
      </w:r>
    </w:p>
    <w:p w14:paraId="06366318">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Style w:val="11"/>
          <w:rFonts w:hint="eastAsia" w:ascii="仿宋_GB2312" w:hAnsi="仿宋_GB2312" w:eastAsia="仿宋_GB2312" w:cs="仿宋_GB2312"/>
          <w:color w:val="auto"/>
          <w:sz w:val="32"/>
          <w:szCs w:val="32"/>
          <w:highlight w:val="none"/>
          <w:u w:val="none"/>
          <w:lang w:val="en-US" w:eastAsia="zh-CN"/>
        </w:rPr>
      </w:pPr>
      <w:r>
        <w:rPr>
          <w:rStyle w:val="11"/>
          <w:rFonts w:hint="eastAsia" w:ascii="仿宋_GB2312" w:hAnsi="仿宋_GB2312" w:eastAsia="仿宋_GB2312" w:cs="仿宋_GB2312"/>
          <w:color w:val="auto"/>
          <w:sz w:val="32"/>
          <w:szCs w:val="32"/>
          <w:highlight w:val="none"/>
          <w:u w:val="none"/>
        </w:rPr>
        <w:t>6、拟订婚姻登记、殡葬管理政策；指导婚姻登记、殡葬服务机构管理，推进婚俗和殡葬改革。</w:t>
      </w:r>
      <w:r>
        <w:rPr>
          <w:rStyle w:val="11"/>
          <w:rFonts w:hint="eastAsia" w:ascii="仿宋_GB2312" w:hAnsi="仿宋_GB2312" w:eastAsia="仿宋_GB2312" w:cs="仿宋_GB2312"/>
          <w:color w:val="auto"/>
          <w:sz w:val="32"/>
          <w:szCs w:val="32"/>
          <w:highlight w:val="none"/>
          <w:u w:val="none"/>
          <w:lang w:val="en-US" w:eastAsia="zh-CN"/>
        </w:rPr>
        <w:t xml:space="preserve"> </w:t>
      </w:r>
    </w:p>
    <w:p w14:paraId="1B8AE09E">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0" w:firstLineChars="200"/>
        <w:jc w:val="left"/>
        <w:textAlignment w:val="auto"/>
        <w:rPr>
          <w:rStyle w:val="11"/>
          <w:rFonts w:hint="eastAsia" w:ascii="仿宋_GB2312" w:hAnsi="仿宋_GB2312" w:eastAsia="仿宋_GB2312" w:cs="仿宋_GB2312"/>
          <w:color w:val="auto"/>
          <w:sz w:val="32"/>
          <w:szCs w:val="32"/>
          <w:highlight w:val="none"/>
          <w:u w:val="none"/>
        </w:rPr>
      </w:pPr>
      <w:r>
        <w:rPr>
          <w:rStyle w:val="11"/>
          <w:rFonts w:hint="eastAsia" w:ascii="仿宋_GB2312" w:hAnsi="仿宋_GB2312" w:eastAsia="仿宋_GB2312" w:cs="仿宋_GB2312"/>
          <w:color w:val="auto"/>
          <w:sz w:val="32"/>
          <w:szCs w:val="32"/>
          <w:highlight w:val="none"/>
          <w:u w:val="none"/>
        </w:rPr>
        <w:t>7、拟订老年人福利和养老服务业发展规划、法规草案、政策和标准，推进社会养老服务体系建设；指导养老机构和特困人员救助供养机构建设和管理。</w:t>
      </w:r>
    </w:p>
    <w:p w14:paraId="5BEB44A9">
      <w:pPr>
        <w:pStyle w:val="6"/>
        <w:spacing w:before="0" w:beforeAutospacing="0" w:after="0" w:afterAutospacing="0" w:line="580" w:lineRule="exact"/>
        <w:ind w:firstLine="640" w:firstLineChars="200"/>
        <w:jc w:val="both"/>
        <w:rPr>
          <w:rStyle w:val="11"/>
          <w:rFonts w:ascii="仿宋_GB2312" w:hAnsi="仿宋_GB2312" w:eastAsia="仿宋_GB2312" w:cs="仿宋_GB2312"/>
          <w:color w:val="auto"/>
          <w:sz w:val="32"/>
          <w:szCs w:val="32"/>
          <w:highlight w:val="none"/>
          <w:u w:val="none"/>
        </w:rPr>
      </w:pPr>
      <w:r>
        <w:rPr>
          <w:rStyle w:val="11"/>
          <w:rFonts w:hint="eastAsia" w:ascii="仿宋_GB2312" w:hAnsi="仿宋_GB2312" w:eastAsia="仿宋_GB2312" w:cs="仿宋_GB2312"/>
          <w:color w:val="auto"/>
          <w:sz w:val="32"/>
          <w:szCs w:val="32"/>
          <w:highlight w:val="none"/>
          <w:u w:val="none"/>
        </w:rPr>
        <w:t>8、拟订儿童福利、儿童收养和儿童保护政策、标准；健全农村留守儿童关爱体系和困境儿童保障制度；指导儿童福利收养登记、未成年人保护机构管理。拟定生活无着的流浪、乞讨人员救助政策，指导县市生活无着流浪乞讨人员救助工作。</w:t>
      </w:r>
    </w:p>
    <w:p w14:paraId="184A1F11">
      <w:pPr>
        <w:pStyle w:val="6"/>
        <w:spacing w:before="0" w:beforeAutospacing="0" w:after="0" w:afterAutospacing="0" w:line="580" w:lineRule="exact"/>
        <w:ind w:firstLine="640" w:firstLineChars="200"/>
        <w:jc w:val="both"/>
        <w:rPr>
          <w:rStyle w:val="11"/>
          <w:rFonts w:ascii="仿宋_GB2312" w:hAnsi="仿宋_GB2312" w:eastAsia="仿宋_GB2312" w:cs="仿宋_GB2312"/>
          <w:color w:val="auto"/>
          <w:sz w:val="32"/>
          <w:szCs w:val="32"/>
          <w:highlight w:val="none"/>
          <w:u w:val="none"/>
        </w:rPr>
      </w:pPr>
      <w:r>
        <w:rPr>
          <w:rStyle w:val="11"/>
          <w:rFonts w:hint="eastAsia" w:ascii="仿宋_GB2312" w:hAnsi="仿宋_GB2312" w:eastAsia="仿宋_GB2312" w:cs="仿宋_GB2312"/>
          <w:color w:val="auto"/>
          <w:sz w:val="32"/>
          <w:szCs w:val="32"/>
          <w:highlight w:val="none"/>
          <w:u w:val="none"/>
        </w:rPr>
        <w:t>9、拟订促进慈善事业发展规划、政策和标准；指导社会捐助，监管慈善行为；负责福利彩票发行管理。</w:t>
      </w:r>
    </w:p>
    <w:p w14:paraId="3CB19BC2">
      <w:pPr>
        <w:pStyle w:val="6"/>
        <w:spacing w:before="0" w:beforeAutospacing="0" w:after="0" w:afterAutospacing="0" w:line="580" w:lineRule="exact"/>
        <w:ind w:firstLine="640" w:firstLineChars="200"/>
        <w:jc w:val="both"/>
        <w:rPr>
          <w:rStyle w:val="11"/>
          <w:rFonts w:ascii="仿宋_GB2312" w:hAnsi="仿宋_GB2312" w:eastAsia="仿宋_GB2312" w:cs="仿宋_GB2312"/>
          <w:color w:val="auto"/>
          <w:sz w:val="32"/>
          <w:szCs w:val="32"/>
          <w:highlight w:val="none"/>
          <w:u w:val="none"/>
        </w:rPr>
      </w:pPr>
      <w:r>
        <w:rPr>
          <w:rStyle w:val="11"/>
          <w:rFonts w:hint="eastAsia" w:ascii="仿宋_GB2312" w:hAnsi="仿宋_GB2312" w:eastAsia="仿宋_GB2312" w:cs="仿宋_GB2312"/>
          <w:color w:val="auto"/>
          <w:sz w:val="32"/>
          <w:szCs w:val="32"/>
          <w:highlight w:val="none"/>
          <w:u w:val="none"/>
        </w:rPr>
        <w:t>10、拟订残疾人福利发展政策和标准；指导残疾人福利和康复辅助器具行业发展；指导民政职责范围内的精神卫生工作。</w:t>
      </w:r>
    </w:p>
    <w:p w14:paraId="57667F95">
      <w:pPr>
        <w:pStyle w:val="6"/>
        <w:spacing w:before="0" w:beforeAutospacing="0" w:after="0" w:afterAutospacing="0" w:line="580" w:lineRule="exact"/>
        <w:ind w:firstLine="640" w:firstLineChars="200"/>
        <w:jc w:val="both"/>
        <w:rPr>
          <w:rStyle w:val="11"/>
          <w:rFonts w:ascii="仿宋_GB2312" w:hAnsi="仿宋_GB2312" w:eastAsia="仿宋_GB2312" w:cs="仿宋_GB2312"/>
          <w:color w:val="auto"/>
          <w:sz w:val="32"/>
          <w:szCs w:val="32"/>
          <w:highlight w:val="none"/>
          <w:u w:val="none"/>
        </w:rPr>
      </w:pPr>
      <w:r>
        <w:rPr>
          <w:rStyle w:val="11"/>
          <w:rFonts w:hint="eastAsia" w:ascii="仿宋_GB2312" w:hAnsi="仿宋_GB2312" w:eastAsia="仿宋_GB2312" w:cs="仿宋_GB2312"/>
          <w:color w:val="auto"/>
          <w:sz w:val="32"/>
          <w:szCs w:val="32"/>
          <w:highlight w:val="none"/>
          <w:u w:val="none"/>
        </w:rPr>
        <w:t>11、拟订社会工作发展规划、政策和职业规范，指导社会工作人才和志愿者队伍建设。</w:t>
      </w:r>
    </w:p>
    <w:p w14:paraId="4AD03E1B">
      <w:pPr>
        <w:pStyle w:val="6"/>
        <w:spacing w:before="0" w:beforeAutospacing="0" w:after="0" w:afterAutospacing="0" w:line="580" w:lineRule="exact"/>
        <w:ind w:firstLine="640" w:firstLineChars="200"/>
        <w:jc w:val="both"/>
        <w:rPr>
          <w:rFonts w:ascii="仿宋_GB2312" w:hAnsi="宋体" w:eastAsia="仿宋_GB2312" w:cs="宋体"/>
          <w:bCs/>
          <w:kern w:val="0"/>
          <w:sz w:val="32"/>
          <w:szCs w:val="32"/>
          <w:highlight w:val="none"/>
        </w:rPr>
      </w:pPr>
      <w:r>
        <w:rPr>
          <w:rStyle w:val="11"/>
          <w:rFonts w:hint="eastAsia" w:ascii="仿宋_GB2312" w:hAnsi="仿宋_GB2312" w:eastAsia="仿宋_GB2312" w:cs="仿宋_GB2312"/>
          <w:color w:val="auto"/>
          <w:sz w:val="32"/>
          <w:szCs w:val="32"/>
          <w:highlight w:val="none"/>
          <w:u w:val="none"/>
        </w:rPr>
        <w:t>12、完成自治州党委、自治州人民政府交办的其他任务。</w:t>
      </w:r>
    </w:p>
    <w:p w14:paraId="3E57B008">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二、机构设置及人员情况</w:t>
      </w:r>
    </w:p>
    <w:p w14:paraId="7FBE7CCF">
      <w:pPr>
        <w:pStyle w:val="6"/>
        <w:spacing w:before="0" w:beforeAutospacing="0" w:after="0" w:afterAutospacing="0" w:line="580" w:lineRule="exact"/>
        <w:ind w:firstLine="640" w:firstLineChars="200"/>
        <w:jc w:val="both"/>
        <w:rPr>
          <w:rFonts w:hint="eastAsia" w:ascii="仿宋_GB2312" w:hAnsi="仿宋_GB2312" w:eastAsia="仿宋_GB2312" w:cs="仿宋_GB2312"/>
          <w:sz w:val="32"/>
          <w:szCs w:val="32"/>
          <w:highlight w:val="none"/>
        </w:rPr>
      </w:pPr>
      <w:r>
        <w:rPr>
          <w:rStyle w:val="11"/>
          <w:rFonts w:hint="eastAsia" w:ascii="仿宋_GB2312" w:hAnsi="仿宋_GB2312" w:eastAsia="仿宋_GB2312" w:cs="仿宋_GB2312"/>
          <w:color w:val="auto"/>
          <w:sz w:val="32"/>
          <w:szCs w:val="32"/>
          <w:highlight w:val="none"/>
          <w:u w:val="none"/>
        </w:rPr>
        <w:t>昌吉州民政局无下属预算单位，下设7个科室（单位），分别是：</w:t>
      </w:r>
      <w:r>
        <w:rPr>
          <w:highlight w:val="none"/>
        </w:rPr>
        <w:fldChar w:fldCharType="begin"/>
      </w:r>
      <w:r>
        <w:rPr>
          <w:highlight w:val="none"/>
        </w:rPr>
        <w:instrText xml:space="preserve"> HYPERLINK "http://www.cj.gov.cn/gk/bmzzz/111975.htm" \t "http://www.cj.gov.cn/info/_blank" \o "办公室（组织人事科）" </w:instrText>
      </w:r>
      <w:r>
        <w:rPr>
          <w:highlight w:val="none"/>
        </w:rPr>
        <w:fldChar w:fldCharType="separate"/>
      </w:r>
      <w:r>
        <w:rPr>
          <w:rStyle w:val="11"/>
          <w:rFonts w:hint="eastAsia" w:ascii="仿宋_GB2312" w:hAnsi="仿宋_GB2312" w:eastAsia="仿宋_GB2312" w:cs="仿宋_GB2312"/>
          <w:color w:val="auto"/>
          <w:sz w:val="32"/>
          <w:szCs w:val="32"/>
          <w:highlight w:val="none"/>
          <w:u w:val="none"/>
        </w:rPr>
        <w:t>办公室（组织人事科）</w:t>
      </w:r>
      <w:r>
        <w:rPr>
          <w:rStyle w:val="11"/>
          <w:rFonts w:hint="eastAsia" w:ascii="仿宋_GB2312" w:hAnsi="仿宋_GB2312" w:eastAsia="仿宋_GB2312" w:cs="仿宋_GB2312"/>
          <w:color w:val="auto"/>
          <w:sz w:val="32"/>
          <w:szCs w:val="32"/>
          <w:highlight w:val="none"/>
          <w:u w:val="none"/>
        </w:rPr>
        <w:fldChar w:fldCharType="end"/>
      </w:r>
      <w:r>
        <w:rPr>
          <w:rStyle w:val="11"/>
          <w:rFonts w:hint="eastAsia" w:ascii="仿宋_GB2312" w:hAnsi="仿宋_GB2312" w:eastAsia="仿宋_GB2312" w:cs="仿宋_GB2312"/>
          <w:color w:val="auto"/>
          <w:sz w:val="32"/>
          <w:szCs w:val="32"/>
          <w:highlight w:val="none"/>
          <w:u w:val="none"/>
        </w:rPr>
        <w:t>、</w:t>
      </w:r>
      <w:r>
        <w:rPr>
          <w:highlight w:val="none"/>
        </w:rPr>
        <w:fldChar w:fldCharType="begin"/>
      </w:r>
      <w:r>
        <w:rPr>
          <w:highlight w:val="none"/>
        </w:rPr>
        <w:instrText xml:space="preserve"> HYPERLINK "http://www.cj.gov.cn/gk/bmzzz/111989.htm" \t "http://www.cj.gov.cn/info/_blank" \o "养老社会事务和慈善事业科" </w:instrText>
      </w:r>
      <w:r>
        <w:rPr>
          <w:highlight w:val="none"/>
        </w:rPr>
        <w:fldChar w:fldCharType="separate"/>
      </w:r>
      <w:r>
        <w:rPr>
          <w:rStyle w:val="11"/>
          <w:rFonts w:hint="eastAsia" w:ascii="仿宋_GB2312" w:hAnsi="仿宋_GB2312" w:eastAsia="仿宋_GB2312" w:cs="仿宋_GB2312"/>
          <w:color w:val="auto"/>
          <w:sz w:val="32"/>
          <w:szCs w:val="32"/>
          <w:highlight w:val="none"/>
          <w:u w:val="none"/>
        </w:rPr>
        <w:t>养老社会事务和慈善事业科</w:t>
      </w:r>
      <w:r>
        <w:rPr>
          <w:rStyle w:val="11"/>
          <w:rFonts w:hint="eastAsia" w:ascii="仿宋_GB2312" w:hAnsi="仿宋_GB2312" w:eastAsia="仿宋_GB2312" w:cs="仿宋_GB2312"/>
          <w:color w:val="auto"/>
          <w:sz w:val="32"/>
          <w:szCs w:val="32"/>
          <w:highlight w:val="none"/>
          <w:u w:val="none"/>
        </w:rPr>
        <w:fldChar w:fldCharType="end"/>
      </w:r>
      <w:r>
        <w:rPr>
          <w:rStyle w:val="11"/>
          <w:rFonts w:hint="eastAsia" w:ascii="仿宋_GB2312" w:hAnsi="仿宋_GB2312" w:eastAsia="仿宋_GB2312" w:cs="仿宋_GB2312"/>
          <w:color w:val="auto"/>
          <w:sz w:val="32"/>
          <w:szCs w:val="32"/>
          <w:highlight w:val="none"/>
          <w:u w:val="none"/>
        </w:rPr>
        <w:t>、</w:t>
      </w:r>
      <w:r>
        <w:rPr>
          <w:highlight w:val="none"/>
        </w:rPr>
        <w:fldChar w:fldCharType="begin"/>
      </w:r>
      <w:r>
        <w:rPr>
          <w:highlight w:val="none"/>
        </w:rPr>
        <w:instrText xml:space="preserve"> HYPERLINK "http://www.cj.gov.cn/gk/bmzzz/111987.htm" \t "http://www.cj.gov.cn/info/_blank" \o "基层政权建设和区划地名科" </w:instrText>
      </w:r>
      <w:r>
        <w:rPr>
          <w:highlight w:val="none"/>
        </w:rPr>
        <w:fldChar w:fldCharType="separate"/>
      </w:r>
      <w:r>
        <w:rPr>
          <w:rStyle w:val="11"/>
          <w:rFonts w:hint="eastAsia" w:ascii="仿宋_GB2312" w:hAnsi="仿宋_GB2312" w:eastAsia="仿宋_GB2312" w:cs="仿宋_GB2312"/>
          <w:color w:val="auto"/>
          <w:sz w:val="32"/>
          <w:szCs w:val="32"/>
          <w:highlight w:val="none"/>
          <w:u w:val="none"/>
        </w:rPr>
        <w:t>基层政权建设和区划地名科</w:t>
      </w:r>
      <w:r>
        <w:rPr>
          <w:rStyle w:val="11"/>
          <w:rFonts w:hint="eastAsia" w:ascii="仿宋_GB2312" w:hAnsi="仿宋_GB2312" w:eastAsia="仿宋_GB2312" w:cs="仿宋_GB2312"/>
          <w:color w:val="auto"/>
          <w:sz w:val="32"/>
          <w:szCs w:val="32"/>
          <w:highlight w:val="none"/>
          <w:u w:val="none"/>
        </w:rPr>
        <w:fldChar w:fldCharType="end"/>
      </w:r>
      <w:r>
        <w:rPr>
          <w:rFonts w:hint="eastAsia" w:ascii="仿宋_GB2312" w:hAnsi="仿宋_GB2312" w:eastAsia="仿宋_GB2312" w:cs="仿宋_GB2312"/>
          <w:sz w:val="32"/>
          <w:szCs w:val="32"/>
          <w:highlight w:val="none"/>
        </w:rPr>
        <w:t>、</w:t>
      </w:r>
      <w:r>
        <w:rPr>
          <w:highlight w:val="none"/>
        </w:rPr>
        <w:fldChar w:fldCharType="begin"/>
      </w:r>
      <w:r>
        <w:rPr>
          <w:highlight w:val="none"/>
        </w:rPr>
        <w:instrText xml:space="preserve"> HYPERLINK "http://www.cj.gov.cn/gk/bmzzz/111984.htm" \t "http://www.cj.gov.cn/info/_blank" \o "社会救助和儿童福利科" </w:instrText>
      </w:r>
      <w:r>
        <w:rPr>
          <w:highlight w:val="none"/>
        </w:rPr>
        <w:fldChar w:fldCharType="separate"/>
      </w:r>
      <w:r>
        <w:rPr>
          <w:rStyle w:val="11"/>
          <w:rFonts w:hint="eastAsia" w:ascii="仿宋_GB2312" w:hAnsi="仿宋_GB2312" w:eastAsia="仿宋_GB2312" w:cs="仿宋_GB2312"/>
          <w:color w:val="auto"/>
          <w:sz w:val="32"/>
          <w:szCs w:val="32"/>
          <w:highlight w:val="none"/>
          <w:u w:val="none"/>
        </w:rPr>
        <w:t>社会救助和儿童福利科</w:t>
      </w:r>
      <w:r>
        <w:rPr>
          <w:rStyle w:val="11"/>
          <w:rFonts w:hint="eastAsia" w:ascii="仿宋_GB2312" w:hAnsi="仿宋_GB2312" w:eastAsia="仿宋_GB2312" w:cs="仿宋_GB2312"/>
          <w:color w:val="auto"/>
          <w:sz w:val="32"/>
          <w:szCs w:val="32"/>
          <w:highlight w:val="none"/>
          <w:u w:val="none"/>
        </w:rPr>
        <w:fldChar w:fldCharType="end"/>
      </w:r>
      <w:r>
        <w:rPr>
          <w:rFonts w:hint="eastAsia" w:ascii="仿宋_GB2312" w:hAnsi="仿宋_GB2312" w:eastAsia="仿宋_GB2312" w:cs="仿宋_GB2312"/>
          <w:sz w:val="32"/>
          <w:szCs w:val="32"/>
          <w:highlight w:val="none"/>
        </w:rPr>
        <w:t>、</w:t>
      </w:r>
      <w:r>
        <w:rPr>
          <w:highlight w:val="none"/>
        </w:rPr>
        <w:fldChar w:fldCharType="begin"/>
      </w:r>
      <w:r>
        <w:rPr>
          <w:highlight w:val="none"/>
        </w:rPr>
        <w:instrText xml:space="preserve"> HYPERLINK "http://www.cj.gov.cn/gk/bmzzz/111979.htm" \t "http://www.cj.gov.cn/info/_blank" \o "社会组织管理和社会工作科（行政审批科）" </w:instrText>
      </w:r>
      <w:r>
        <w:rPr>
          <w:highlight w:val="none"/>
        </w:rPr>
        <w:fldChar w:fldCharType="separate"/>
      </w:r>
      <w:r>
        <w:rPr>
          <w:rStyle w:val="11"/>
          <w:rFonts w:hint="eastAsia" w:ascii="仿宋_GB2312" w:hAnsi="仿宋_GB2312" w:eastAsia="仿宋_GB2312" w:cs="仿宋_GB2312"/>
          <w:color w:val="auto"/>
          <w:sz w:val="32"/>
          <w:szCs w:val="32"/>
          <w:highlight w:val="none"/>
          <w:u w:val="none"/>
        </w:rPr>
        <w:t>社会组织管理和社会工作科（行政审批科）</w:t>
      </w:r>
      <w:r>
        <w:rPr>
          <w:rStyle w:val="11"/>
          <w:rFonts w:hint="eastAsia" w:ascii="仿宋_GB2312" w:hAnsi="仿宋_GB2312" w:eastAsia="仿宋_GB2312" w:cs="仿宋_GB2312"/>
          <w:color w:val="auto"/>
          <w:sz w:val="32"/>
          <w:szCs w:val="32"/>
          <w:highlight w:val="none"/>
          <w:u w:val="none"/>
        </w:rPr>
        <w:fldChar w:fldCharType="end"/>
      </w:r>
      <w:r>
        <w:rPr>
          <w:rFonts w:hint="eastAsia" w:ascii="仿宋_GB2312" w:hAnsi="仿宋_GB2312" w:eastAsia="仿宋_GB2312" w:cs="仿宋_GB2312"/>
          <w:sz w:val="32"/>
          <w:szCs w:val="32"/>
          <w:highlight w:val="none"/>
        </w:rPr>
        <w:t>、</w:t>
      </w:r>
      <w:r>
        <w:rPr>
          <w:highlight w:val="none"/>
        </w:rPr>
        <w:fldChar w:fldCharType="begin"/>
      </w:r>
      <w:r>
        <w:rPr>
          <w:highlight w:val="none"/>
        </w:rPr>
        <w:instrText xml:space="preserve"> HYPERLINK "http://www.cj.gov.cn/gk/bmzzz/876108.htm" \t "http://www.cj.gov.cn/info/_blank" \o "居民家庭经济状况核对中心" </w:instrText>
      </w:r>
      <w:r>
        <w:rPr>
          <w:highlight w:val="none"/>
        </w:rPr>
        <w:fldChar w:fldCharType="separate"/>
      </w:r>
      <w:r>
        <w:rPr>
          <w:rStyle w:val="11"/>
          <w:rFonts w:hint="eastAsia" w:ascii="仿宋_GB2312" w:hAnsi="仿宋_GB2312" w:eastAsia="仿宋_GB2312" w:cs="仿宋_GB2312"/>
          <w:color w:val="auto"/>
          <w:sz w:val="32"/>
          <w:szCs w:val="32"/>
          <w:highlight w:val="none"/>
          <w:u w:val="none"/>
        </w:rPr>
        <w:t>居民家庭经济状况核对中心</w:t>
      </w:r>
      <w:r>
        <w:rPr>
          <w:rStyle w:val="11"/>
          <w:rFonts w:hint="eastAsia" w:ascii="仿宋_GB2312" w:hAnsi="仿宋_GB2312" w:eastAsia="仿宋_GB2312" w:cs="仿宋_GB2312"/>
          <w:color w:val="auto"/>
          <w:sz w:val="32"/>
          <w:szCs w:val="32"/>
          <w:highlight w:val="none"/>
          <w:u w:val="none"/>
        </w:rPr>
        <w:fldChar w:fldCharType="end"/>
      </w:r>
      <w:r>
        <w:rPr>
          <w:rFonts w:hint="eastAsia" w:ascii="仿宋_GB2312" w:hAnsi="仿宋_GB2312" w:eastAsia="仿宋_GB2312" w:cs="仿宋_GB2312"/>
          <w:sz w:val="32"/>
          <w:szCs w:val="32"/>
          <w:highlight w:val="none"/>
        </w:rPr>
        <w:t>、</w:t>
      </w:r>
      <w:r>
        <w:rPr>
          <w:highlight w:val="none"/>
        </w:rPr>
        <w:fldChar w:fldCharType="begin"/>
      </w:r>
      <w:r>
        <w:rPr>
          <w:highlight w:val="none"/>
        </w:rPr>
        <w:instrText xml:space="preserve"> HYPERLINK "http://www.cj.gov.cn/gk/bmzzz/876107.htm" \t "http://www.cj.gov.cn/info/_blank" \o "社会组织党建工作服务中心" </w:instrText>
      </w:r>
      <w:r>
        <w:rPr>
          <w:highlight w:val="none"/>
        </w:rPr>
        <w:fldChar w:fldCharType="separate"/>
      </w:r>
      <w:r>
        <w:rPr>
          <w:rStyle w:val="11"/>
          <w:rFonts w:hint="eastAsia" w:ascii="仿宋_GB2312" w:hAnsi="仿宋_GB2312" w:eastAsia="仿宋_GB2312" w:cs="仿宋_GB2312"/>
          <w:color w:val="auto"/>
          <w:sz w:val="32"/>
          <w:szCs w:val="32"/>
          <w:highlight w:val="none"/>
          <w:u w:val="none"/>
        </w:rPr>
        <w:t>社会组织党建工作服务中心</w:t>
      </w:r>
      <w:r>
        <w:rPr>
          <w:rStyle w:val="11"/>
          <w:rFonts w:hint="eastAsia" w:ascii="仿宋_GB2312" w:hAnsi="仿宋_GB2312" w:eastAsia="仿宋_GB2312" w:cs="仿宋_GB2312"/>
          <w:color w:val="auto"/>
          <w:sz w:val="32"/>
          <w:szCs w:val="32"/>
          <w:highlight w:val="none"/>
          <w:u w:val="none"/>
        </w:rPr>
        <w:fldChar w:fldCharType="end"/>
      </w:r>
      <w:r>
        <w:rPr>
          <w:rFonts w:hint="eastAsia" w:ascii="仿宋_GB2312" w:hAnsi="仿宋_GB2312" w:eastAsia="仿宋_GB2312" w:cs="仿宋_GB2312"/>
          <w:sz w:val="32"/>
          <w:szCs w:val="32"/>
          <w:highlight w:val="none"/>
        </w:rPr>
        <w:t>。</w:t>
      </w:r>
    </w:p>
    <w:p w14:paraId="3B89FC0C">
      <w:pPr>
        <w:pStyle w:val="6"/>
        <w:spacing w:before="0" w:beforeAutospacing="0" w:after="0" w:afterAutospacing="0" w:line="580" w:lineRule="exact"/>
        <w:ind w:firstLine="640" w:firstLineChars="200"/>
        <w:jc w:val="both"/>
        <w:rPr>
          <w:rFonts w:ascii="黑体" w:hAnsi="黑体" w:eastAsia="黑体"/>
          <w:sz w:val="32"/>
          <w:szCs w:val="32"/>
          <w:highlight w:val="none"/>
        </w:rPr>
      </w:pPr>
      <w:r>
        <w:rPr>
          <w:rStyle w:val="11"/>
          <w:rFonts w:hint="eastAsia" w:ascii="仿宋_GB2312" w:hAnsi="仿宋_GB2312" w:eastAsia="仿宋_GB2312" w:cs="仿宋_GB2312"/>
          <w:color w:val="auto"/>
          <w:sz w:val="32"/>
          <w:szCs w:val="32"/>
          <w:highlight w:val="none"/>
          <w:u w:val="none"/>
        </w:rPr>
        <w:t>昌吉州民政局编制数26，实有人数4</w:t>
      </w:r>
      <w:r>
        <w:rPr>
          <w:rStyle w:val="11"/>
          <w:rFonts w:hint="eastAsia" w:ascii="仿宋_GB2312" w:hAnsi="仿宋_GB2312" w:eastAsia="仿宋_GB2312" w:cs="仿宋_GB2312"/>
          <w:color w:val="auto"/>
          <w:sz w:val="32"/>
          <w:szCs w:val="32"/>
          <w:highlight w:val="none"/>
          <w:u w:val="none"/>
          <w:lang w:val="en-US" w:eastAsia="zh-CN"/>
        </w:rPr>
        <w:t>8</w:t>
      </w:r>
      <w:r>
        <w:rPr>
          <w:rStyle w:val="11"/>
          <w:rFonts w:hint="eastAsia" w:ascii="仿宋_GB2312" w:hAnsi="仿宋_GB2312" w:eastAsia="仿宋_GB2312" w:cs="仿宋_GB2312"/>
          <w:color w:val="auto"/>
          <w:sz w:val="32"/>
          <w:szCs w:val="32"/>
          <w:highlight w:val="none"/>
          <w:u w:val="none"/>
        </w:rPr>
        <w:t>人，其中：在职2</w:t>
      </w:r>
      <w:r>
        <w:rPr>
          <w:rStyle w:val="11"/>
          <w:rFonts w:hint="eastAsia" w:ascii="仿宋_GB2312" w:hAnsi="仿宋_GB2312" w:eastAsia="仿宋_GB2312" w:cs="仿宋_GB2312"/>
          <w:color w:val="auto"/>
          <w:sz w:val="32"/>
          <w:szCs w:val="32"/>
          <w:highlight w:val="none"/>
          <w:u w:val="none"/>
          <w:lang w:val="en-US" w:eastAsia="zh-CN"/>
        </w:rPr>
        <w:t>3</w:t>
      </w:r>
      <w:r>
        <w:rPr>
          <w:rStyle w:val="11"/>
          <w:rFonts w:hint="eastAsia" w:ascii="仿宋_GB2312" w:hAnsi="仿宋_GB2312" w:eastAsia="仿宋_GB2312" w:cs="仿宋_GB2312"/>
          <w:color w:val="auto"/>
          <w:sz w:val="32"/>
          <w:szCs w:val="32"/>
          <w:highlight w:val="none"/>
          <w:u w:val="none"/>
        </w:rPr>
        <w:t>人，</w:t>
      </w:r>
      <w:r>
        <w:rPr>
          <w:rStyle w:val="11"/>
          <w:rFonts w:hint="eastAsia" w:ascii="仿宋_GB2312" w:hAnsi="仿宋_GB2312" w:eastAsia="仿宋_GB2312" w:cs="仿宋_GB2312"/>
          <w:color w:val="auto"/>
          <w:sz w:val="32"/>
          <w:szCs w:val="32"/>
          <w:highlight w:val="none"/>
          <w:u w:val="none"/>
          <w:lang w:val="en-US" w:eastAsia="zh-CN"/>
        </w:rPr>
        <w:t>增加2</w:t>
      </w:r>
      <w:r>
        <w:rPr>
          <w:rStyle w:val="11"/>
          <w:rFonts w:hint="eastAsia" w:ascii="仿宋_GB2312" w:hAnsi="仿宋_GB2312" w:eastAsia="仿宋_GB2312" w:cs="仿宋_GB2312"/>
          <w:color w:val="auto"/>
          <w:sz w:val="32"/>
          <w:szCs w:val="32"/>
          <w:highlight w:val="none"/>
          <w:u w:val="none"/>
        </w:rPr>
        <w:t>人；退休2</w:t>
      </w:r>
      <w:r>
        <w:rPr>
          <w:rStyle w:val="11"/>
          <w:rFonts w:hint="eastAsia" w:ascii="仿宋_GB2312" w:hAnsi="仿宋_GB2312" w:eastAsia="仿宋_GB2312" w:cs="仿宋_GB2312"/>
          <w:color w:val="auto"/>
          <w:sz w:val="32"/>
          <w:szCs w:val="32"/>
          <w:highlight w:val="none"/>
          <w:u w:val="none"/>
          <w:lang w:val="en-US" w:eastAsia="zh-CN"/>
        </w:rPr>
        <w:t>3</w:t>
      </w:r>
      <w:r>
        <w:rPr>
          <w:rStyle w:val="11"/>
          <w:rFonts w:hint="eastAsia" w:ascii="仿宋_GB2312" w:hAnsi="仿宋_GB2312" w:eastAsia="仿宋_GB2312" w:cs="仿宋_GB2312"/>
          <w:color w:val="auto"/>
          <w:sz w:val="32"/>
          <w:szCs w:val="32"/>
          <w:highlight w:val="none"/>
          <w:u w:val="none"/>
        </w:rPr>
        <w:t>人，增加</w:t>
      </w:r>
      <w:r>
        <w:rPr>
          <w:rStyle w:val="11"/>
          <w:rFonts w:hint="eastAsia" w:ascii="仿宋_GB2312" w:hAnsi="仿宋_GB2312" w:eastAsia="仿宋_GB2312" w:cs="仿宋_GB2312"/>
          <w:color w:val="auto"/>
          <w:sz w:val="32"/>
          <w:szCs w:val="32"/>
          <w:highlight w:val="none"/>
          <w:u w:val="none"/>
          <w:lang w:val="en-US" w:eastAsia="zh-CN"/>
        </w:rPr>
        <w:t>2</w:t>
      </w:r>
      <w:r>
        <w:rPr>
          <w:rStyle w:val="11"/>
          <w:rFonts w:hint="eastAsia" w:ascii="仿宋_GB2312" w:hAnsi="仿宋_GB2312" w:eastAsia="仿宋_GB2312" w:cs="仿宋_GB2312"/>
          <w:color w:val="auto"/>
          <w:sz w:val="32"/>
          <w:szCs w:val="32"/>
          <w:highlight w:val="none"/>
          <w:u w:val="none"/>
        </w:rPr>
        <w:t>人；离休2人，增加</w:t>
      </w:r>
      <w:r>
        <w:rPr>
          <w:rStyle w:val="11"/>
          <w:rFonts w:hint="eastAsia" w:ascii="仿宋_GB2312" w:hAnsi="仿宋_GB2312" w:eastAsia="仿宋_GB2312" w:cs="仿宋_GB2312"/>
          <w:color w:val="auto"/>
          <w:sz w:val="32"/>
          <w:szCs w:val="32"/>
          <w:highlight w:val="none"/>
          <w:u w:val="none"/>
          <w:lang w:val="en-US" w:eastAsia="zh-CN"/>
        </w:rPr>
        <w:t>0</w:t>
      </w:r>
      <w:r>
        <w:rPr>
          <w:rStyle w:val="11"/>
          <w:rFonts w:hint="eastAsia" w:ascii="仿宋_GB2312" w:hAnsi="仿宋_GB2312" w:eastAsia="仿宋_GB2312" w:cs="仿宋_GB2312"/>
          <w:color w:val="auto"/>
          <w:sz w:val="32"/>
          <w:szCs w:val="32"/>
          <w:highlight w:val="none"/>
          <w:u w:val="none"/>
        </w:rPr>
        <w:t>人。</w:t>
      </w:r>
    </w:p>
    <w:p w14:paraId="653A0023">
      <w:pPr>
        <w:widowControl/>
        <w:spacing w:line="440" w:lineRule="exact"/>
        <w:ind w:firstLine="960" w:firstLineChars="300"/>
        <w:jc w:val="both"/>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ascii="黑体" w:hAnsi="黑体" w:eastAsia="黑体"/>
          <w:kern w:val="0"/>
          <w:sz w:val="32"/>
          <w:szCs w:val="32"/>
          <w:highlight w:val="none"/>
        </w:rPr>
        <w:t>2022</w:t>
      </w:r>
      <w:r>
        <w:rPr>
          <w:rFonts w:hint="eastAsia" w:ascii="黑体" w:hAnsi="黑体" w:eastAsia="黑体"/>
          <w:kern w:val="0"/>
          <w:sz w:val="32"/>
          <w:szCs w:val="32"/>
          <w:highlight w:val="none"/>
        </w:rPr>
        <w:t>年</w:t>
      </w:r>
      <w:r>
        <w:rPr>
          <w:rFonts w:hint="eastAsia" w:ascii="黑体" w:hAnsi="黑体" w:eastAsia="黑体"/>
          <w:kern w:val="0"/>
          <w:sz w:val="32"/>
          <w:szCs w:val="32"/>
          <w:highlight w:val="none"/>
          <w:lang w:eastAsia="zh-CN"/>
        </w:rPr>
        <w:t>昌吉州民政局</w:t>
      </w:r>
      <w:r>
        <w:rPr>
          <w:rFonts w:hint="eastAsia" w:ascii="黑体" w:hAnsi="黑体" w:eastAsia="黑体"/>
          <w:kern w:val="0"/>
          <w:sz w:val="32"/>
          <w:szCs w:val="32"/>
          <w:highlight w:val="none"/>
        </w:rPr>
        <w:t>预算公开表</w:t>
      </w:r>
    </w:p>
    <w:p w14:paraId="0EC9519C">
      <w:pPr>
        <w:widowControl/>
        <w:spacing w:line="240" w:lineRule="exact"/>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表1</w:t>
      </w:r>
    </w:p>
    <w:p w14:paraId="63CE3D99">
      <w:pPr>
        <w:widowControl/>
        <w:spacing w:line="36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lang w:eastAsia="zh-CN"/>
        </w:rPr>
        <w:t>昌吉州民政局</w:t>
      </w:r>
      <w:r>
        <w:rPr>
          <w:rFonts w:hint="eastAsia" w:ascii="仿宋_GB2312" w:hAnsi="宋体" w:eastAsia="仿宋_GB2312"/>
          <w:b/>
          <w:kern w:val="0"/>
          <w:sz w:val="32"/>
          <w:szCs w:val="32"/>
          <w:highlight w:val="none"/>
        </w:rPr>
        <w:t>收支总体情况表</w:t>
      </w:r>
    </w:p>
    <w:p w14:paraId="79BC17CD">
      <w:pPr>
        <w:widowControl/>
        <w:spacing w:line="280" w:lineRule="exact"/>
        <w:jc w:val="center"/>
        <w:outlineLvl w:val="1"/>
        <w:rPr>
          <w:rFonts w:ascii="仿宋_GB2312" w:hAnsi="宋体" w:eastAsia="仿宋_GB2312"/>
          <w:b/>
          <w:kern w:val="0"/>
          <w:sz w:val="32"/>
          <w:szCs w:val="32"/>
          <w:highlight w:val="none"/>
        </w:rPr>
      </w:pPr>
    </w:p>
    <w:p w14:paraId="3EBA1FC6">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lang w:eastAsia="zh-CN"/>
        </w:rPr>
        <w:t>编制部门（单位）：昌吉州民政局</w:t>
      </w:r>
      <w:r>
        <w:rPr>
          <w:rFonts w:hint="eastAsia"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 xml:space="preserve">  单位：万元</w:t>
      </w:r>
    </w:p>
    <w:tbl>
      <w:tblPr>
        <w:tblStyle w:val="7"/>
        <w:tblW w:w="8662" w:type="dxa"/>
        <w:tblInd w:w="93" w:type="dxa"/>
        <w:tblLayout w:type="autofit"/>
        <w:tblCellMar>
          <w:top w:w="0" w:type="dxa"/>
          <w:left w:w="108" w:type="dxa"/>
          <w:bottom w:w="0" w:type="dxa"/>
          <w:right w:w="108" w:type="dxa"/>
        </w:tblCellMar>
      </w:tblPr>
      <w:tblGrid>
        <w:gridCol w:w="2280"/>
        <w:gridCol w:w="1988"/>
        <w:gridCol w:w="2693"/>
        <w:gridCol w:w="1701"/>
      </w:tblGrid>
      <w:tr w14:paraId="31031170">
        <w:tblPrEx>
          <w:tblCellMar>
            <w:top w:w="0" w:type="dxa"/>
            <w:left w:w="108" w:type="dxa"/>
            <w:bottom w:w="0" w:type="dxa"/>
            <w:right w:w="108" w:type="dxa"/>
          </w:tblCellMar>
        </w:tblPrEx>
        <w:trPr>
          <w:trHeight w:val="2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78EEECC8">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14:paraId="650AD26F">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14:paraId="1E3D201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982F30F">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14:paraId="1555FE71">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14:paraId="61524D3B">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14:paraId="45D24B35">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14:paraId="1D7FCB1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33EEE3E">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14:paraId="0E741280">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545.19</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6BC8F31B">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14:paraId="1453F453">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41FEA3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45F8156">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14:paraId="4A1207DF">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545.19</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1F72232D">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14:paraId="4844018E">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0BF98C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52A3805">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14:paraId="0B5F3D66">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096FE8C6">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14:paraId="31369DE5">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0DB6C1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6A257EE2">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1988" w:type="dxa"/>
            <w:tcBorders>
              <w:top w:val="nil"/>
              <w:left w:val="nil"/>
              <w:bottom w:val="single" w:color="auto" w:sz="4" w:space="0"/>
              <w:right w:val="single" w:color="auto" w:sz="4" w:space="0"/>
            </w:tcBorders>
            <w:vAlign w:val="center"/>
          </w:tcPr>
          <w:p w14:paraId="07E4D1AD">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6691C7F0">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14:paraId="7C695B71">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03838FB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ED35265">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财政专户（教育收费）</w:t>
            </w:r>
          </w:p>
        </w:tc>
        <w:tc>
          <w:tcPr>
            <w:tcW w:w="1988" w:type="dxa"/>
            <w:tcBorders>
              <w:top w:val="nil"/>
              <w:left w:val="nil"/>
              <w:bottom w:val="single" w:color="auto" w:sz="4" w:space="0"/>
              <w:right w:val="single" w:color="auto" w:sz="4" w:space="0"/>
            </w:tcBorders>
            <w:vAlign w:val="center"/>
          </w:tcPr>
          <w:p w14:paraId="4F86FE25">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5D914240">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14:paraId="6CAEB8CB">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4AB248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8396872">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14:paraId="76A67382">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505868FC">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14:paraId="61187426">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D10875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3357839">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14:paraId="0900A0DC">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0A64FFBC">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14:paraId="76DA7EEA">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8E6CF1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F2BCE2A">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988" w:type="dxa"/>
            <w:tcBorders>
              <w:top w:val="nil"/>
              <w:left w:val="nil"/>
              <w:bottom w:val="single" w:color="auto" w:sz="4" w:space="0"/>
              <w:right w:val="single" w:color="auto" w:sz="4" w:space="0"/>
            </w:tcBorders>
            <w:vAlign w:val="center"/>
          </w:tcPr>
          <w:p w14:paraId="5F8DAAC7">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w:t>
            </w:r>
          </w:p>
        </w:tc>
        <w:tc>
          <w:tcPr>
            <w:tcW w:w="2693" w:type="dxa"/>
            <w:tcBorders>
              <w:top w:val="nil"/>
              <w:left w:val="nil"/>
              <w:bottom w:val="single" w:color="auto" w:sz="4" w:space="0"/>
              <w:right w:val="nil"/>
            </w:tcBorders>
            <w:vAlign w:val="center"/>
          </w:tcPr>
          <w:p w14:paraId="1103DF48">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5B072104">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502.61</w:t>
            </w:r>
            <w:r>
              <w:rPr>
                <w:rFonts w:hint="eastAsia" w:ascii="仿宋_GB2312" w:hAnsi="宋体" w:eastAsia="仿宋_GB2312" w:cs="宋体"/>
                <w:kern w:val="0"/>
                <w:sz w:val="18"/>
                <w:szCs w:val="18"/>
                <w:highlight w:val="none"/>
              </w:rPr>
              <w:t>　</w:t>
            </w:r>
          </w:p>
        </w:tc>
      </w:tr>
      <w:tr w14:paraId="4715806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0E70FE5">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20296D20">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08DAA00B">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vAlign w:val="center"/>
          </w:tcPr>
          <w:p w14:paraId="36E42923">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8AB78E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D9D7DBD">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14:paraId="1366759D">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14:paraId="7B7429A2">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vAlign w:val="center"/>
          </w:tcPr>
          <w:p w14:paraId="71F00C81">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29.41</w:t>
            </w:r>
          </w:p>
        </w:tc>
      </w:tr>
      <w:tr w14:paraId="28B934E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1083EC8">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64D6CD37">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6B550C0B">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14:paraId="621CB9D5">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4D484A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5F81091">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18238279">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6E2E4B38">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14:paraId="13C41562">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99047B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70428BF">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0ADB345C">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5D4804D6">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14:paraId="5741ADE7">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D846CA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6D86518">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76A017B9">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5C34A973">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14:paraId="6567EA7A">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1A0B12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EEF2232">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08F1E31E">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0DA92ABA">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0A9E9DB2">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67CEEB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FDC49D3">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41E5CA62">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3940F289">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14:paraId="238F8643">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2CF37D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2E119C8">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6C3D5BAE">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50BFA58E">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14:paraId="336DDC6A">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CC130B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2D53026">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01046411">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73AB2D87">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14:paraId="52DA2AA4">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2398C2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A983087">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7C66C5A9">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2DFA1A6F">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14:paraId="44593619">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AFE7AF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D30D15C">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7DD6D3C9">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11495B60">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14:paraId="45D25008">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33.16</w:t>
            </w:r>
            <w:r>
              <w:rPr>
                <w:rFonts w:hint="eastAsia" w:ascii="仿宋_GB2312" w:hAnsi="宋体" w:eastAsia="仿宋_GB2312" w:cs="宋体"/>
                <w:kern w:val="0"/>
                <w:sz w:val="18"/>
                <w:szCs w:val="18"/>
                <w:highlight w:val="none"/>
              </w:rPr>
              <w:t>　</w:t>
            </w:r>
          </w:p>
        </w:tc>
      </w:tr>
      <w:tr w14:paraId="1451ED3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3D3B484">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36CCC9D7">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1145D55B">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vAlign w:val="center"/>
          </w:tcPr>
          <w:p w14:paraId="54C0346E">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4D1052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1CBD4D2">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14:paraId="0BCD0350">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14:paraId="75AC7FC7">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50638A44">
            <w:pPr>
              <w:widowControl/>
              <w:spacing w:line="280" w:lineRule="exact"/>
              <w:jc w:val="right"/>
              <w:rPr>
                <w:rFonts w:ascii="仿宋_GB2312" w:hAnsi="宋体" w:eastAsia="仿宋_GB2312" w:cs="宋体"/>
                <w:kern w:val="0"/>
                <w:sz w:val="18"/>
                <w:szCs w:val="18"/>
                <w:highlight w:val="none"/>
              </w:rPr>
            </w:pPr>
          </w:p>
        </w:tc>
      </w:tr>
      <w:tr w14:paraId="5C5916F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3F6EC36">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4BE37B7E">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4B056774">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vAlign w:val="center"/>
          </w:tcPr>
          <w:p w14:paraId="3555C852">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E66675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CED8042">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14:paraId="77BB0EF1">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14:paraId="010804EE">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14:paraId="173271F8">
            <w:pPr>
              <w:widowControl/>
              <w:spacing w:line="280" w:lineRule="exact"/>
              <w:jc w:val="right"/>
              <w:rPr>
                <w:rFonts w:ascii="仿宋_GB2312" w:hAnsi="宋体" w:eastAsia="仿宋_GB2312" w:cs="宋体"/>
                <w:kern w:val="0"/>
                <w:sz w:val="18"/>
                <w:szCs w:val="18"/>
                <w:highlight w:val="none"/>
              </w:rPr>
            </w:pPr>
          </w:p>
        </w:tc>
      </w:tr>
      <w:tr w14:paraId="32DFC16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CFFAAAD">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6B0CFAB1">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7A3575B3">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14:paraId="759BA329">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6868A6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136CB89">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14:paraId="0711FDA6">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14:paraId="05A16E80">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vAlign w:val="center"/>
          </w:tcPr>
          <w:p w14:paraId="0DF84473">
            <w:pPr>
              <w:widowControl/>
              <w:spacing w:line="280" w:lineRule="exact"/>
              <w:jc w:val="right"/>
              <w:rPr>
                <w:rFonts w:ascii="仿宋_GB2312" w:hAnsi="宋体" w:eastAsia="仿宋_GB2312" w:cs="宋体"/>
                <w:kern w:val="0"/>
                <w:sz w:val="18"/>
                <w:szCs w:val="18"/>
                <w:highlight w:val="none"/>
              </w:rPr>
            </w:pPr>
          </w:p>
        </w:tc>
      </w:tr>
      <w:tr w14:paraId="42605AD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DE92760">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7455790F">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5D0A3921">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14:paraId="54F1042C">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0C9A148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7C6A080">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61EC3AA7">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318F558A">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14:paraId="262A0046">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BD9754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BE8AE49">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14:paraId="5E814644">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044B3635">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vAlign w:val="center"/>
          </w:tcPr>
          <w:p w14:paraId="2D95B3CB">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C9B765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280F67DE">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single" w:color="auto" w:sz="4" w:space="0"/>
              <w:bottom w:val="single" w:color="auto" w:sz="4" w:space="0"/>
              <w:right w:val="single" w:color="auto" w:sz="4" w:space="0"/>
            </w:tcBorders>
            <w:vAlign w:val="center"/>
          </w:tcPr>
          <w:p w14:paraId="32B978BB">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14:paraId="4C3CCB02">
            <w:pPr>
              <w:widowControl/>
              <w:spacing w:line="280" w:lineRule="exact"/>
              <w:jc w:val="left"/>
              <w:textAlignment w:val="center"/>
              <w:rPr>
                <w:rFonts w:ascii="宋体" w:hAnsi="宋体" w:cs="宋体"/>
                <w:color w:val="000000"/>
                <w:sz w:val="18"/>
                <w:szCs w:val="18"/>
                <w:highlight w:val="none"/>
              </w:rPr>
            </w:pPr>
            <w:r>
              <w:rPr>
                <w:rFonts w:hint="eastAsia" w:ascii="仿宋_GB2312" w:hAnsi="宋体" w:eastAsia="仿宋_GB2312" w:cs="宋体"/>
                <w:color w:val="000000"/>
                <w:kern w:val="0"/>
                <w:sz w:val="18"/>
                <w:szCs w:val="18"/>
                <w:highlight w:val="none"/>
                <w:lang w:bidi="ar"/>
              </w:rPr>
              <w:t>234 抗疫特别国债还本支出</w:t>
            </w:r>
          </w:p>
        </w:tc>
        <w:tc>
          <w:tcPr>
            <w:tcW w:w="1701" w:type="dxa"/>
            <w:tcBorders>
              <w:top w:val="nil"/>
              <w:left w:val="nil"/>
              <w:bottom w:val="single" w:color="auto" w:sz="4" w:space="0"/>
              <w:right w:val="single" w:color="auto" w:sz="4" w:space="0"/>
            </w:tcBorders>
            <w:vAlign w:val="center"/>
          </w:tcPr>
          <w:p w14:paraId="52436417">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680802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7D1A5D2C">
            <w:pPr>
              <w:widowControl/>
              <w:spacing w:line="280" w:lineRule="exact"/>
              <w:jc w:val="left"/>
              <w:rPr>
                <w:rFonts w:ascii="仿宋_GB2312" w:hAnsi="宋体" w:eastAsia="仿宋_GB2312" w:cs="宋体"/>
                <w:kern w:val="0"/>
                <w:sz w:val="20"/>
                <w:szCs w:val="20"/>
                <w:highlight w:val="none"/>
              </w:rPr>
            </w:pPr>
          </w:p>
        </w:tc>
        <w:tc>
          <w:tcPr>
            <w:tcW w:w="1988" w:type="dxa"/>
            <w:tcBorders>
              <w:top w:val="nil"/>
              <w:left w:val="single" w:color="auto" w:sz="4" w:space="0"/>
              <w:bottom w:val="single" w:color="auto" w:sz="4" w:space="0"/>
              <w:right w:val="single" w:color="auto" w:sz="4" w:space="0"/>
            </w:tcBorders>
            <w:vAlign w:val="center"/>
          </w:tcPr>
          <w:p w14:paraId="694F7EB7">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14:paraId="395BA5E8">
            <w:pPr>
              <w:widowControl/>
              <w:spacing w:line="280" w:lineRule="exact"/>
              <w:jc w:val="left"/>
              <w:textAlignment w:val="center"/>
              <w:rPr>
                <w:rFonts w:ascii="仿宋_GB2312" w:hAnsi="宋体" w:eastAsia="仿宋_GB2312" w:cs="宋体"/>
                <w:kern w:val="0"/>
                <w:sz w:val="18"/>
                <w:szCs w:val="18"/>
                <w:highlight w:val="none"/>
                <w:lang w:bidi="ar"/>
              </w:rPr>
            </w:pPr>
          </w:p>
        </w:tc>
        <w:tc>
          <w:tcPr>
            <w:tcW w:w="1701" w:type="dxa"/>
            <w:tcBorders>
              <w:top w:val="nil"/>
              <w:left w:val="nil"/>
              <w:bottom w:val="single" w:color="auto" w:sz="4" w:space="0"/>
              <w:right w:val="single" w:color="auto" w:sz="4" w:space="0"/>
            </w:tcBorders>
            <w:vAlign w:val="center"/>
          </w:tcPr>
          <w:p w14:paraId="2C01137C">
            <w:pPr>
              <w:widowControl/>
              <w:spacing w:line="280" w:lineRule="exact"/>
              <w:jc w:val="right"/>
              <w:rPr>
                <w:rFonts w:ascii="仿宋_GB2312" w:hAnsi="宋体" w:eastAsia="仿宋_GB2312" w:cs="宋体"/>
                <w:kern w:val="0"/>
                <w:sz w:val="18"/>
                <w:szCs w:val="18"/>
                <w:highlight w:val="none"/>
              </w:rPr>
            </w:pPr>
          </w:p>
        </w:tc>
      </w:tr>
      <w:tr w14:paraId="5D0A7005">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24E35C94">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14:paraId="691973C7">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565.19</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14:paraId="5AC0AB0D">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vAlign w:val="center"/>
          </w:tcPr>
          <w:p w14:paraId="15935AEB">
            <w:pPr>
              <w:widowControl/>
              <w:spacing w:line="280" w:lineRule="exact"/>
              <w:jc w:val="right"/>
              <w:rPr>
                <w:rFonts w:hint="default" w:ascii="仿宋_GB2312" w:hAnsi="宋体" w:eastAsia="仿宋_GB2312" w:cs="宋体"/>
                <w:kern w:val="0"/>
                <w:sz w:val="18"/>
                <w:szCs w:val="18"/>
                <w:highlight w:val="none"/>
                <w:lang w:val="en-US"/>
              </w:rPr>
            </w:pPr>
            <w:r>
              <w:rPr>
                <w:rFonts w:hint="eastAsia" w:ascii="仿宋_GB2312" w:hAnsi="宋体" w:eastAsia="仿宋_GB2312" w:cs="宋体"/>
                <w:kern w:val="0"/>
                <w:sz w:val="18"/>
                <w:szCs w:val="18"/>
                <w:highlight w:val="none"/>
                <w:lang w:val="en-US" w:eastAsia="zh-CN"/>
              </w:rPr>
              <w:t>565.19</w:t>
            </w:r>
          </w:p>
        </w:tc>
      </w:tr>
    </w:tbl>
    <w:p w14:paraId="68F7A955">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57447FF5">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表2</w:t>
      </w:r>
    </w:p>
    <w:p w14:paraId="56A73847">
      <w:pPr>
        <w:widowControl/>
        <w:spacing w:line="44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lang w:eastAsia="zh-CN"/>
        </w:rPr>
        <w:t>昌吉州民政局</w:t>
      </w:r>
      <w:r>
        <w:rPr>
          <w:rFonts w:hint="eastAsia" w:ascii="方正小标宋_GBK" w:hAnsi="方正小标宋_GBK" w:eastAsia="方正小标宋_GBK" w:cs="方正小标宋_GBK"/>
          <w:bCs/>
          <w:kern w:val="0"/>
          <w:sz w:val="36"/>
          <w:szCs w:val="36"/>
          <w:highlight w:val="none"/>
        </w:rPr>
        <w:t>收入总体情况表</w:t>
      </w:r>
    </w:p>
    <w:p w14:paraId="5F778A25">
      <w:pPr>
        <w:widowControl/>
        <w:jc w:val="center"/>
        <w:outlineLvl w:val="1"/>
        <w:rPr>
          <w:rFonts w:ascii="仿宋_GB2312" w:hAnsi="宋体" w:eastAsia="仿宋_GB2312"/>
          <w:b/>
          <w:kern w:val="0"/>
          <w:sz w:val="32"/>
          <w:szCs w:val="32"/>
          <w:highlight w:val="none"/>
        </w:rPr>
      </w:pPr>
    </w:p>
    <w:p w14:paraId="627AF2A3">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lang w:eastAsia="zh-CN"/>
        </w:rPr>
        <w:t>编制部门（单位）：昌吉州民政局</w:t>
      </w:r>
      <w:r>
        <w:rPr>
          <w:rFonts w:hint="eastAsia" w:ascii="仿宋_GB2312" w:hAnsi="宋体" w:eastAsia="仿宋_GB2312"/>
          <w:kern w:val="0"/>
          <w:sz w:val="24"/>
          <w:highlight w:val="none"/>
        </w:rPr>
        <w:t xml:space="preserve">                                 单位：万元</w:t>
      </w:r>
    </w:p>
    <w:tbl>
      <w:tblPr>
        <w:tblStyle w:val="7"/>
        <w:tblW w:w="9741" w:type="dxa"/>
        <w:tblInd w:w="-448" w:type="dxa"/>
        <w:tblLayout w:type="fixed"/>
        <w:tblCellMar>
          <w:top w:w="0" w:type="dxa"/>
          <w:left w:w="108" w:type="dxa"/>
          <w:bottom w:w="0" w:type="dxa"/>
          <w:right w:w="108" w:type="dxa"/>
        </w:tblCellMar>
      </w:tblPr>
      <w:tblGrid>
        <w:gridCol w:w="585"/>
        <w:gridCol w:w="435"/>
        <w:gridCol w:w="465"/>
        <w:gridCol w:w="3240"/>
        <w:gridCol w:w="1080"/>
        <w:gridCol w:w="1050"/>
        <w:gridCol w:w="480"/>
        <w:gridCol w:w="465"/>
        <w:gridCol w:w="510"/>
        <w:gridCol w:w="360"/>
        <w:gridCol w:w="420"/>
        <w:gridCol w:w="651"/>
      </w:tblGrid>
      <w:tr w14:paraId="7A8B7A8B">
        <w:tblPrEx>
          <w:tblCellMar>
            <w:top w:w="0" w:type="dxa"/>
            <w:left w:w="108" w:type="dxa"/>
            <w:bottom w:w="0" w:type="dxa"/>
            <w:right w:w="108" w:type="dxa"/>
          </w:tblCellMar>
        </w:tblPrEx>
        <w:trPr>
          <w:trHeight w:val="363" w:hRule="atLeast"/>
        </w:trPr>
        <w:tc>
          <w:tcPr>
            <w:tcW w:w="1485" w:type="dxa"/>
            <w:gridSpan w:val="3"/>
            <w:tcBorders>
              <w:top w:val="single" w:color="auto" w:sz="4" w:space="0"/>
              <w:left w:val="single" w:color="auto" w:sz="4" w:space="0"/>
              <w:bottom w:val="single" w:color="auto" w:sz="4" w:space="0"/>
              <w:right w:val="single" w:color="auto" w:sz="4" w:space="0"/>
            </w:tcBorders>
            <w:vAlign w:val="center"/>
          </w:tcPr>
          <w:p w14:paraId="418C552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3240" w:type="dxa"/>
            <w:vMerge w:val="restart"/>
            <w:tcBorders>
              <w:top w:val="single" w:color="auto" w:sz="4" w:space="0"/>
              <w:left w:val="single" w:color="auto" w:sz="4" w:space="0"/>
              <w:bottom w:val="single" w:color="000000" w:sz="4" w:space="0"/>
              <w:right w:val="single" w:color="auto" w:sz="4" w:space="0"/>
            </w:tcBorders>
            <w:vAlign w:val="center"/>
          </w:tcPr>
          <w:p w14:paraId="0C8B215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1080" w:type="dxa"/>
            <w:vMerge w:val="restart"/>
            <w:tcBorders>
              <w:top w:val="single" w:color="auto" w:sz="4" w:space="0"/>
              <w:left w:val="single" w:color="auto" w:sz="4" w:space="0"/>
              <w:bottom w:val="single" w:color="000000" w:sz="4" w:space="0"/>
              <w:right w:val="single" w:color="auto" w:sz="4" w:space="0"/>
            </w:tcBorders>
            <w:vAlign w:val="center"/>
          </w:tcPr>
          <w:p w14:paraId="6687B4DD">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1050" w:type="dxa"/>
            <w:vMerge w:val="restart"/>
            <w:tcBorders>
              <w:top w:val="single" w:color="auto" w:sz="4" w:space="0"/>
              <w:left w:val="single" w:color="auto" w:sz="4" w:space="0"/>
              <w:bottom w:val="single" w:color="000000" w:sz="4" w:space="0"/>
              <w:right w:val="single" w:color="auto" w:sz="4" w:space="0"/>
            </w:tcBorders>
            <w:vAlign w:val="center"/>
          </w:tcPr>
          <w:p w14:paraId="23B6470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480" w:type="dxa"/>
            <w:vMerge w:val="restart"/>
            <w:tcBorders>
              <w:top w:val="single" w:color="auto" w:sz="4" w:space="0"/>
              <w:left w:val="single" w:color="auto" w:sz="4" w:space="0"/>
              <w:bottom w:val="single" w:color="000000" w:sz="4" w:space="0"/>
              <w:right w:val="single" w:color="auto" w:sz="4" w:space="0"/>
            </w:tcBorders>
            <w:vAlign w:val="center"/>
          </w:tcPr>
          <w:p w14:paraId="2F2F2F4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465" w:type="dxa"/>
            <w:vMerge w:val="restart"/>
            <w:tcBorders>
              <w:top w:val="single" w:color="auto" w:sz="4" w:space="0"/>
              <w:left w:val="single" w:color="auto" w:sz="4" w:space="0"/>
              <w:bottom w:val="single" w:color="000000" w:sz="4" w:space="0"/>
              <w:right w:val="single" w:color="auto" w:sz="4" w:space="0"/>
            </w:tcBorders>
            <w:vAlign w:val="center"/>
          </w:tcPr>
          <w:p w14:paraId="2A4651F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国有资本经营预算</w:t>
            </w:r>
          </w:p>
        </w:tc>
        <w:tc>
          <w:tcPr>
            <w:tcW w:w="510" w:type="dxa"/>
            <w:vMerge w:val="restart"/>
            <w:tcBorders>
              <w:top w:val="single" w:color="auto" w:sz="4" w:space="0"/>
              <w:left w:val="single" w:color="auto" w:sz="4" w:space="0"/>
              <w:bottom w:val="single" w:color="000000" w:sz="4" w:space="0"/>
              <w:right w:val="single" w:color="auto" w:sz="4" w:space="0"/>
            </w:tcBorders>
            <w:vAlign w:val="center"/>
          </w:tcPr>
          <w:p w14:paraId="307A3FB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360" w:type="dxa"/>
            <w:vMerge w:val="restart"/>
            <w:tcBorders>
              <w:top w:val="single" w:color="auto" w:sz="4" w:space="0"/>
              <w:left w:val="single" w:color="auto" w:sz="4" w:space="0"/>
              <w:bottom w:val="single" w:color="000000" w:sz="4" w:space="0"/>
              <w:right w:val="single" w:color="auto" w:sz="4" w:space="0"/>
            </w:tcBorders>
            <w:vAlign w:val="center"/>
          </w:tcPr>
          <w:p w14:paraId="6592106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420" w:type="dxa"/>
            <w:vMerge w:val="restart"/>
            <w:tcBorders>
              <w:top w:val="single" w:color="auto" w:sz="4" w:space="0"/>
              <w:left w:val="single" w:color="auto" w:sz="4" w:space="0"/>
              <w:bottom w:val="single" w:color="000000" w:sz="4" w:space="0"/>
              <w:right w:val="single" w:color="auto" w:sz="4" w:space="0"/>
            </w:tcBorders>
            <w:vAlign w:val="center"/>
          </w:tcPr>
          <w:p w14:paraId="1271653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51" w:type="dxa"/>
            <w:vMerge w:val="restart"/>
            <w:tcBorders>
              <w:top w:val="single" w:color="auto" w:sz="4" w:space="0"/>
              <w:left w:val="single" w:color="auto" w:sz="4" w:space="0"/>
              <w:bottom w:val="single" w:color="000000" w:sz="4" w:space="0"/>
              <w:right w:val="single" w:color="auto" w:sz="4" w:space="0"/>
            </w:tcBorders>
            <w:vAlign w:val="center"/>
          </w:tcPr>
          <w:p w14:paraId="7544525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r>
      <w:tr w14:paraId="6A0150B7">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715380AA">
            <w:pPr>
              <w:keepNext w:val="0"/>
              <w:keepLines w:val="0"/>
              <w:pageBreakBefore w:val="0"/>
              <w:kinsoku/>
              <w:wordWrap/>
              <w:overflowPunct/>
              <w:topLinePunct w:val="0"/>
              <w:autoSpaceDE/>
              <w:autoSpaceDN/>
              <w:bidi w:val="0"/>
              <w:adjustRightInd/>
              <w:snapToGrid/>
              <w:spacing w:line="240" w:lineRule="atLeast"/>
              <w:jc w:val="right"/>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35" w:type="dxa"/>
            <w:tcBorders>
              <w:top w:val="nil"/>
              <w:left w:val="nil"/>
              <w:bottom w:val="single" w:color="auto" w:sz="4" w:space="0"/>
              <w:right w:val="single" w:color="auto" w:sz="4" w:space="0"/>
            </w:tcBorders>
            <w:vAlign w:val="center"/>
          </w:tcPr>
          <w:p w14:paraId="236104DB">
            <w:pPr>
              <w:keepNext w:val="0"/>
              <w:keepLines w:val="0"/>
              <w:pageBreakBefore w:val="0"/>
              <w:kinsoku/>
              <w:wordWrap/>
              <w:overflowPunct/>
              <w:topLinePunct w:val="0"/>
              <w:autoSpaceDE/>
              <w:autoSpaceDN/>
              <w:bidi w:val="0"/>
              <w:adjustRightInd/>
              <w:snapToGrid/>
              <w:spacing w:line="240" w:lineRule="atLeast"/>
              <w:jc w:val="right"/>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65" w:type="dxa"/>
            <w:tcBorders>
              <w:top w:val="nil"/>
              <w:left w:val="nil"/>
              <w:bottom w:val="single" w:color="auto" w:sz="4" w:space="0"/>
              <w:right w:val="single" w:color="auto" w:sz="4" w:space="0"/>
            </w:tcBorders>
            <w:vAlign w:val="center"/>
          </w:tcPr>
          <w:p w14:paraId="0AB5124D">
            <w:pPr>
              <w:keepNext w:val="0"/>
              <w:keepLines w:val="0"/>
              <w:pageBreakBefore w:val="0"/>
              <w:kinsoku/>
              <w:wordWrap/>
              <w:overflowPunct/>
              <w:topLinePunct w:val="0"/>
              <w:autoSpaceDE/>
              <w:autoSpaceDN/>
              <w:bidi w:val="0"/>
              <w:adjustRightInd/>
              <w:snapToGrid/>
              <w:spacing w:line="240" w:lineRule="atLeast"/>
              <w:jc w:val="right"/>
              <w:textAlignment w:val="auto"/>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3240" w:type="dxa"/>
            <w:vMerge w:val="continue"/>
            <w:tcBorders>
              <w:top w:val="single" w:color="auto" w:sz="4" w:space="0"/>
              <w:left w:val="single" w:color="auto" w:sz="4" w:space="0"/>
              <w:bottom w:val="single" w:color="000000" w:sz="4" w:space="0"/>
              <w:right w:val="single" w:color="auto" w:sz="4" w:space="0"/>
            </w:tcBorders>
            <w:vAlign w:val="center"/>
          </w:tcPr>
          <w:p w14:paraId="3F7C5244">
            <w:pPr>
              <w:keepNext w:val="0"/>
              <w:keepLines w:val="0"/>
              <w:pageBreakBefore w:val="0"/>
              <w:kinsoku/>
              <w:wordWrap/>
              <w:overflowPunct/>
              <w:topLinePunct w:val="0"/>
              <w:autoSpaceDE/>
              <w:autoSpaceDN/>
              <w:bidi w:val="0"/>
              <w:adjustRightInd/>
              <w:snapToGrid/>
              <w:spacing w:line="240" w:lineRule="atLeast"/>
              <w:textAlignment w:val="auto"/>
              <w:rPr>
                <w:rFonts w:ascii="仿宋_GB2312" w:hAnsi="宋体" w:eastAsia="仿宋_GB2312" w:cs="宋体"/>
                <w:color w:val="000000"/>
                <w:sz w:val="20"/>
                <w:szCs w:val="20"/>
                <w:highlight w:val="none"/>
              </w:rPr>
            </w:pPr>
          </w:p>
        </w:tc>
        <w:tc>
          <w:tcPr>
            <w:tcW w:w="1080" w:type="dxa"/>
            <w:vMerge w:val="continue"/>
            <w:tcBorders>
              <w:top w:val="single" w:color="auto" w:sz="4" w:space="0"/>
              <w:left w:val="single" w:color="auto" w:sz="4" w:space="0"/>
              <w:bottom w:val="single" w:color="000000" w:sz="4" w:space="0"/>
              <w:right w:val="single" w:color="auto" w:sz="4" w:space="0"/>
            </w:tcBorders>
            <w:vAlign w:val="center"/>
          </w:tcPr>
          <w:p w14:paraId="0CA3A857">
            <w:pPr>
              <w:keepNext w:val="0"/>
              <w:keepLines w:val="0"/>
              <w:pageBreakBefore w:val="0"/>
              <w:kinsoku/>
              <w:wordWrap/>
              <w:overflowPunct/>
              <w:topLinePunct w:val="0"/>
              <w:autoSpaceDE/>
              <w:autoSpaceDN/>
              <w:bidi w:val="0"/>
              <w:adjustRightInd/>
              <w:snapToGrid/>
              <w:spacing w:line="240" w:lineRule="atLeast"/>
              <w:textAlignment w:val="auto"/>
              <w:rPr>
                <w:rFonts w:ascii="仿宋_GB2312" w:hAnsi="宋体" w:eastAsia="仿宋_GB2312" w:cs="宋体"/>
                <w:color w:val="000000"/>
                <w:sz w:val="20"/>
                <w:szCs w:val="20"/>
                <w:highlight w:val="none"/>
              </w:rPr>
            </w:pPr>
          </w:p>
        </w:tc>
        <w:tc>
          <w:tcPr>
            <w:tcW w:w="1050" w:type="dxa"/>
            <w:vMerge w:val="continue"/>
            <w:tcBorders>
              <w:top w:val="single" w:color="auto" w:sz="4" w:space="0"/>
              <w:left w:val="single" w:color="auto" w:sz="4" w:space="0"/>
              <w:bottom w:val="single" w:color="000000" w:sz="4" w:space="0"/>
              <w:right w:val="single" w:color="auto" w:sz="4" w:space="0"/>
            </w:tcBorders>
            <w:vAlign w:val="center"/>
          </w:tcPr>
          <w:p w14:paraId="23350848">
            <w:pPr>
              <w:keepNext w:val="0"/>
              <w:keepLines w:val="0"/>
              <w:pageBreakBefore w:val="0"/>
              <w:kinsoku/>
              <w:wordWrap/>
              <w:overflowPunct/>
              <w:topLinePunct w:val="0"/>
              <w:autoSpaceDE/>
              <w:autoSpaceDN/>
              <w:bidi w:val="0"/>
              <w:adjustRightInd/>
              <w:snapToGrid/>
              <w:spacing w:line="240" w:lineRule="atLeast"/>
              <w:textAlignment w:val="auto"/>
              <w:rPr>
                <w:rFonts w:ascii="仿宋_GB2312" w:hAnsi="宋体" w:eastAsia="仿宋_GB2312" w:cs="宋体"/>
                <w:color w:val="000000"/>
                <w:sz w:val="20"/>
                <w:szCs w:val="20"/>
                <w:highlight w:val="none"/>
              </w:rPr>
            </w:pPr>
          </w:p>
        </w:tc>
        <w:tc>
          <w:tcPr>
            <w:tcW w:w="480" w:type="dxa"/>
            <w:vMerge w:val="continue"/>
            <w:tcBorders>
              <w:top w:val="single" w:color="auto" w:sz="4" w:space="0"/>
              <w:left w:val="single" w:color="auto" w:sz="4" w:space="0"/>
              <w:bottom w:val="single" w:color="000000" w:sz="4" w:space="0"/>
              <w:right w:val="single" w:color="auto" w:sz="4" w:space="0"/>
            </w:tcBorders>
            <w:vAlign w:val="center"/>
          </w:tcPr>
          <w:p w14:paraId="6B88CA25">
            <w:pPr>
              <w:keepNext w:val="0"/>
              <w:keepLines w:val="0"/>
              <w:pageBreakBefore w:val="0"/>
              <w:kinsoku/>
              <w:wordWrap/>
              <w:overflowPunct/>
              <w:topLinePunct w:val="0"/>
              <w:autoSpaceDE/>
              <w:autoSpaceDN/>
              <w:bidi w:val="0"/>
              <w:adjustRightInd/>
              <w:snapToGrid/>
              <w:spacing w:line="240" w:lineRule="atLeast"/>
              <w:textAlignment w:val="auto"/>
              <w:rPr>
                <w:rFonts w:ascii="仿宋_GB2312" w:hAnsi="宋体" w:eastAsia="仿宋_GB2312" w:cs="宋体"/>
                <w:color w:val="000000"/>
                <w:sz w:val="20"/>
                <w:szCs w:val="20"/>
                <w:highlight w:val="none"/>
              </w:rPr>
            </w:pPr>
          </w:p>
        </w:tc>
        <w:tc>
          <w:tcPr>
            <w:tcW w:w="465" w:type="dxa"/>
            <w:vMerge w:val="continue"/>
            <w:tcBorders>
              <w:top w:val="single" w:color="auto" w:sz="4" w:space="0"/>
              <w:left w:val="single" w:color="auto" w:sz="4" w:space="0"/>
              <w:bottom w:val="single" w:color="000000" w:sz="4" w:space="0"/>
              <w:right w:val="single" w:color="auto" w:sz="4" w:space="0"/>
            </w:tcBorders>
            <w:vAlign w:val="center"/>
          </w:tcPr>
          <w:p w14:paraId="0C24E48F">
            <w:pPr>
              <w:keepNext w:val="0"/>
              <w:keepLines w:val="0"/>
              <w:pageBreakBefore w:val="0"/>
              <w:kinsoku/>
              <w:wordWrap/>
              <w:overflowPunct/>
              <w:topLinePunct w:val="0"/>
              <w:autoSpaceDE/>
              <w:autoSpaceDN/>
              <w:bidi w:val="0"/>
              <w:adjustRightInd/>
              <w:snapToGrid/>
              <w:spacing w:line="240" w:lineRule="atLeast"/>
              <w:textAlignment w:val="auto"/>
              <w:rPr>
                <w:rFonts w:ascii="仿宋_GB2312" w:hAnsi="宋体" w:eastAsia="仿宋_GB2312" w:cs="宋体"/>
                <w:color w:val="000000"/>
                <w:sz w:val="20"/>
                <w:szCs w:val="20"/>
                <w:highlight w:val="none"/>
              </w:rPr>
            </w:pPr>
          </w:p>
        </w:tc>
        <w:tc>
          <w:tcPr>
            <w:tcW w:w="510" w:type="dxa"/>
            <w:vMerge w:val="continue"/>
            <w:tcBorders>
              <w:top w:val="single" w:color="auto" w:sz="4" w:space="0"/>
              <w:left w:val="single" w:color="auto" w:sz="4" w:space="0"/>
              <w:bottom w:val="single" w:color="000000" w:sz="4" w:space="0"/>
              <w:right w:val="single" w:color="auto" w:sz="4" w:space="0"/>
            </w:tcBorders>
            <w:vAlign w:val="center"/>
          </w:tcPr>
          <w:p w14:paraId="4ED8427C">
            <w:pPr>
              <w:keepNext w:val="0"/>
              <w:keepLines w:val="0"/>
              <w:pageBreakBefore w:val="0"/>
              <w:kinsoku/>
              <w:wordWrap/>
              <w:overflowPunct/>
              <w:topLinePunct w:val="0"/>
              <w:autoSpaceDE/>
              <w:autoSpaceDN/>
              <w:bidi w:val="0"/>
              <w:adjustRightInd/>
              <w:snapToGrid/>
              <w:spacing w:line="240" w:lineRule="atLeast"/>
              <w:textAlignment w:val="auto"/>
              <w:rPr>
                <w:rFonts w:ascii="仿宋_GB2312" w:hAnsi="宋体" w:eastAsia="仿宋_GB2312" w:cs="宋体"/>
                <w:color w:val="000000"/>
                <w:sz w:val="20"/>
                <w:szCs w:val="20"/>
                <w:highlight w:val="none"/>
              </w:rPr>
            </w:pPr>
          </w:p>
        </w:tc>
        <w:tc>
          <w:tcPr>
            <w:tcW w:w="360" w:type="dxa"/>
            <w:vMerge w:val="continue"/>
            <w:tcBorders>
              <w:top w:val="single" w:color="auto" w:sz="4" w:space="0"/>
              <w:left w:val="single" w:color="auto" w:sz="4" w:space="0"/>
              <w:bottom w:val="single" w:color="000000" w:sz="4" w:space="0"/>
              <w:right w:val="single" w:color="auto" w:sz="4" w:space="0"/>
            </w:tcBorders>
            <w:vAlign w:val="center"/>
          </w:tcPr>
          <w:p w14:paraId="24E571C6">
            <w:pPr>
              <w:keepNext w:val="0"/>
              <w:keepLines w:val="0"/>
              <w:pageBreakBefore w:val="0"/>
              <w:kinsoku/>
              <w:wordWrap/>
              <w:overflowPunct/>
              <w:topLinePunct w:val="0"/>
              <w:autoSpaceDE/>
              <w:autoSpaceDN/>
              <w:bidi w:val="0"/>
              <w:adjustRightInd/>
              <w:snapToGrid/>
              <w:spacing w:line="240" w:lineRule="atLeast"/>
              <w:textAlignment w:val="auto"/>
              <w:rPr>
                <w:rFonts w:ascii="仿宋_GB2312" w:hAnsi="宋体" w:eastAsia="仿宋_GB2312" w:cs="宋体"/>
                <w:color w:val="000000"/>
                <w:sz w:val="20"/>
                <w:szCs w:val="20"/>
                <w:highlight w:val="none"/>
              </w:rPr>
            </w:pPr>
          </w:p>
        </w:tc>
        <w:tc>
          <w:tcPr>
            <w:tcW w:w="420" w:type="dxa"/>
            <w:vMerge w:val="continue"/>
            <w:tcBorders>
              <w:top w:val="single" w:color="auto" w:sz="4" w:space="0"/>
              <w:left w:val="single" w:color="auto" w:sz="4" w:space="0"/>
              <w:bottom w:val="single" w:color="000000" w:sz="4" w:space="0"/>
              <w:right w:val="single" w:color="auto" w:sz="4" w:space="0"/>
            </w:tcBorders>
            <w:vAlign w:val="center"/>
          </w:tcPr>
          <w:p w14:paraId="4E0CB0FB">
            <w:pPr>
              <w:keepNext w:val="0"/>
              <w:keepLines w:val="0"/>
              <w:pageBreakBefore w:val="0"/>
              <w:kinsoku/>
              <w:wordWrap/>
              <w:overflowPunct/>
              <w:topLinePunct w:val="0"/>
              <w:autoSpaceDE/>
              <w:autoSpaceDN/>
              <w:bidi w:val="0"/>
              <w:adjustRightInd/>
              <w:snapToGrid/>
              <w:spacing w:line="240" w:lineRule="atLeast"/>
              <w:textAlignment w:val="auto"/>
              <w:rPr>
                <w:rFonts w:ascii="仿宋_GB2312" w:hAnsi="宋体" w:eastAsia="仿宋_GB2312" w:cs="宋体"/>
                <w:color w:val="000000"/>
                <w:sz w:val="20"/>
                <w:szCs w:val="20"/>
                <w:highlight w:val="none"/>
              </w:rPr>
            </w:pPr>
          </w:p>
        </w:tc>
        <w:tc>
          <w:tcPr>
            <w:tcW w:w="651" w:type="dxa"/>
            <w:vMerge w:val="continue"/>
            <w:tcBorders>
              <w:top w:val="single" w:color="auto" w:sz="4" w:space="0"/>
              <w:left w:val="single" w:color="auto" w:sz="4" w:space="0"/>
              <w:bottom w:val="single" w:color="000000" w:sz="4" w:space="0"/>
              <w:right w:val="single" w:color="auto" w:sz="4" w:space="0"/>
            </w:tcBorders>
            <w:vAlign w:val="center"/>
          </w:tcPr>
          <w:p w14:paraId="4528ED9A">
            <w:pPr>
              <w:keepNext w:val="0"/>
              <w:keepLines w:val="0"/>
              <w:pageBreakBefore w:val="0"/>
              <w:kinsoku/>
              <w:wordWrap/>
              <w:overflowPunct/>
              <w:topLinePunct w:val="0"/>
              <w:autoSpaceDE/>
              <w:autoSpaceDN/>
              <w:bidi w:val="0"/>
              <w:adjustRightInd/>
              <w:snapToGrid/>
              <w:spacing w:line="240" w:lineRule="atLeast"/>
              <w:textAlignment w:val="auto"/>
              <w:rPr>
                <w:rFonts w:ascii="仿宋_GB2312" w:hAnsi="宋体" w:eastAsia="仿宋_GB2312" w:cs="宋体"/>
                <w:color w:val="000000"/>
                <w:sz w:val="20"/>
                <w:szCs w:val="20"/>
                <w:highlight w:val="none"/>
              </w:rPr>
            </w:pPr>
          </w:p>
        </w:tc>
      </w:tr>
      <w:tr w14:paraId="54C6B0A0">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12F7327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35" w:type="dxa"/>
            <w:tcBorders>
              <w:top w:val="nil"/>
              <w:left w:val="nil"/>
              <w:bottom w:val="single" w:color="auto" w:sz="4" w:space="0"/>
              <w:right w:val="single" w:color="auto" w:sz="4" w:space="0"/>
            </w:tcBorders>
            <w:shd w:val="clear" w:color="auto" w:fill="auto"/>
            <w:vAlign w:val="center"/>
          </w:tcPr>
          <w:p w14:paraId="2F00A49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465" w:type="dxa"/>
            <w:tcBorders>
              <w:top w:val="nil"/>
              <w:left w:val="nil"/>
              <w:bottom w:val="single" w:color="auto" w:sz="4" w:space="0"/>
              <w:right w:val="single" w:color="auto" w:sz="4" w:space="0"/>
            </w:tcBorders>
            <w:shd w:val="clear" w:color="auto" w:fill="auto"/>
            <w:vAlign w:val="center"/>
          </w:tcPr>
          <w:p w14:paraId="560187D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3240" w:type="dxa"/>
            <w:tcBorders>
              <w:top w:val="nil"/>
              <w:left w:val="nil"/>
              <w:bottom w:val="single" w:color="auto" w:sz="4" w:space="0"/>
              <w:right w:val="single" w:color="auto" w:sz="4" w:space="0"/>
            </w:tcBorders>
            <w:shd w:val="clear" w:color="auto" w:fill="auto"/>
            <w:vAlign w:val="center"/>
          </w:tcPr>
          <w:p w14:paraId="0905833C">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社会保障和就业支出</w:t>
            </w:r>
          </w:p>
        </w:tc>
        <w:tc>
          <w:tcPr>
            <w:tcW w:w="1080" w:type="dxa"/>
            <w:tcBorders>
              <w:top w:val="nil"/>
              <w:left w:val="nil"/>
              <w:bottom w:val="single" w:color="auto" w:sz="4" w:space="0"/>
              <w:right w:val="single" w:color="auto" w:sz="4" w:space="0"/>
            </w:tcBorders>
            <w:shd w:val="clear" w:color="000000" w:fill="FFFFFF"/>
            <w:vAlign w:val="center"/>
          </w:tcPr>
          <w:p w14:paraId="78B0AF0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482.61</w:t>
            </w:r>
          </w:p>
        </w:tc>
        <w:tc>
          <w:tcPr>
            <w:tcW w:w="1050" w:type="dxa"/>
            <w:tcBorders>
              <w:top w:val="nil"/>
              <w:left w:val="nil"/>
              <w:bottom w:val="single" w:color="auto" w:sz="4" w:space="0"/>
              <w:right w:val="single" w:color="auto" w:sz="4" w:space="0"/>
            </w:tcBorders>
            <w:shd w:val="clear" w:color="000000" w:fill="FFFFFF"/>
            <w:vAlign w:val="center"/>
          </w:tcPr>
          <w:p w14:paraId="5FFE3AE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482.61</w:t>
            </w:r>
          </w:p>
        </w:tc>
        <w:tc>
          <w:tcPr>
            <w:tcW w:w="480" w:type="dxa"/>
            <w:tcBorders>
              <w:top w:val="nil"/>
              <w:left w:val="nil"/>
              <w:bottom w:val="single" w:color="auto" w:sz="4" w:space="0"/>
              <w:right w:val="single" w:color="auto" w:sz="4" w:space="0"/>
            </w:tcBorders>
            <w:shd w:val="clear" w:color="000000" w:fill="FFFFFF"/>
            <w:vAlign w:val="center"/>
          </w:tcPr>
          <w:p w14:paraId="2397E6E7">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shd w:val="clear" w:color="000000" w:fill="FFFFFF"/>
            <w:vAlign w:val="center"/>
          </w:tcPr>
          <w:p w14:paraId="7C977569">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shd w:val="clear" w:color="000000" w:fill="FFFFFF"/>
            <w:vAlign w:val="center"/>
          </w:tcPr>
          <w:p w14:paraId="75206CC9">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shd w:val="clear" w:color="000000" w:fill="FFFFFF"/>
            <w:vAlign w:val="center"/>
          </w:tcPr>
          <w:p w14:paraId="6CEEA8B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shd w:val="clear" w:color="000000" w:fill="FFFFFF"/>
            <w:vAlign w:val="center"/>
          </w:tcPr>
          <w:p w14:paraId="61055E2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shd w:val="clear" w:color="000000" w:fill="FFFFFF"/>
            <w:vAlign w:val="center"/>
          </w:tcPr>
          <w:p w14:paraId="1ED7ADB6">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w:t>
            </w:r>
          </w:p>
        </w:tc>
      </w:tr>
      <w:tr w14:paraId="4FA9CF5B">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62A3AC8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208</w:t>
            </w:r>
          </w:p>
        </w:tc>
        <w:tc>
          <w:tcPr>
            <w:tcW w:w="435" w:type="dxa"/>
            <w:tcBorders>
              <w:top w:val="nil"/>
              <w:left w:val="nil"/>
              <w:bottom w:val="single" w:color="auto" w:sz="4" w:space="0"/>
              <w:right w:val="single" w:color="auto" w:sz="4" w:space="0"/>
            </w:tcBorders>
            <w:vAlign w:val="center"/>
          </w:tcPr>
          <w:p w14:paraId="6E06627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02</w:t>
            </w:r>
          </w:p>
        </w:tc>
        <w:tc>
          <w:tcPr>
            <w:tcW w:w="465" w:type="dxa"/>
            <w:tcBorders>
              <w:top w:val="nil"/>
              <w:left w:val="nil"/>
              <w:bottom w:val="single" w:color="auto" w:sz="4" w:space="0"/>
              <w:right w:val="single" w:color="auto" w:sz="4" w:space="0"/>
            </w:tcBorders>
            <w:vAlign w:val="center"/>
          </w:tcPr>
          <w:p w14:paraId="566FCB1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3240" w:type="dxa"/>
            <w:tcBorders>
              <w:top w:val="nil"/>
              <w:left w:val="nil"/>
              <w:bottom w:val="single" w:color="auto" w:sz="4" w:space="0"/>
              <w:right w:val="single" w:color="auto" w:sz="4" w:space="0"/>
            </w:tcBorders>
            <w:vAlign w:val="center"/>
          </w:tcPr>
          <w:p w14:paraId="13AB857E">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民政事务管理</w:t>
            </w:r>
          </w:p>
        </w:tc>
        <w:tc>
          <w:tcPr>
            <w:tcW w:w="1080" w:type="dxa"/>
            <w:tcBorders>
              <w:top w:val="nil"/>
              <w:left w:val="nil"/>
              <w:bottom w:val="single" w:color="auto" w:sz="4" w:space="0"/>
              <w:right w:val="single" w:color="auto" w:sz="4" w:space="0"/>
            </w:tcBorders>
            <w:vAlign w:val="center"/>
          </w:tcPr>
          <w:p w14:paraId="44275E9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416.96</w:t>
            </w:r>
          </w:p>
        </w:tc>
        <w:tc>
          <w:tcPr>
            <w:tcW w:w="1050" w:type="dxa"/>
            <w:tcBorders>
              <w:top w:val="nil"/>
              <w:left w:val="nil"/>
              <w:bottom w:val="single" w:color="auto" w:sz="4" w:space="0"/>
              <w:right w:val="single" w:color="auto" w:sz="4" w:space="0"/>
            </w:tcBorders>
            <w:vAlign w:val="center"/>
          </w:tcPr>
          <w:p w14:paraId="6AF5B5C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416.96</w:t>
            </w:r>
          </w:p>
        </w:tc>
        <w:tc>
          <w:tcPr>
            <w:tcW w:w="480" w:type="dxa"/>
            <w:tcBorders>
              <w:top w:val="nil"/>
              <w:left w:val="nil"/>
              <w:bottom w:val="single" w:color="auto" w:sz="4" w:space="0"/>
              <w:right w:val="single" w:color="auto" w:sz="4" w:space="0"/>
            </w:tcBorders>
            <w:vAlign w:val="center"/>
          </w:tcPr>
          <w:p w14:paraId="155A58F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314A674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5CB9CC3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12A5B2D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20FC169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35852EA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w:t>
            </w:r>
          </w:p>
        </w:tc>
      </w:tr>
      <w:tr w14:paraId="5EFB242A">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7FB6F40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35" w:type="dxa"/>
            <w:tcBorders>
              <w:top w:val="nil"/>
              <w:left w:val="nil"/>
              <w:bottom w:val="single" w:color="auto" w:sz="4" w:space="0"/>
              <w:right w:val="single" w:color="auto" w:sz="4" w:space="0"/>
            </w:tcBorders>
            <w:vAlign w:val="center"/>
          </w:tcPr>
          <w:p w14:paraId="6BA8A9C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65" w:type="dxa"/>
            <w:tcBorders>
              <w:top w:val="nil"/>
              <w:left w:val="nil"/>
              <w:bottom w:val="single" w:color="auto" w:sz="4" w:space="0"/>
              <w:right w:val="single" w:color="auto" w:sz="4" w:space="0"/>
            </w:tcBorders>
            <w:vAlign w:val="center"/>
          </w:tcPr>
          <w:p w14:paraId="043B921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01</w:t>
            </w:r>
          </w:p>
        </w:tc>
        <w:tc>
          <w:tcPr>
            <w:tcW w:w="3240" w:type="dxa"/>
            <w:tcBorders>
              <w:top w:val="nil"/>
              <w:left w:val="nil"/>
              <w:bottom w:val="single" w:color="auto" w:sz="4" w:space="0"/>
              <w:right w:val="single" w:color="auto" w:sz="4" w:space="0"/>
            </w:tcBorders>
            <w:vAlign w:val="center"/>
          </w:tcPr>
          <w:p w14:paraId="7F473836">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行政运行</w:t>
            </w:r>
          </w:p>
        </w:tc>
        <w:tc>
          <w:tcPr>
            <w:tcW w:w="1080" w:type="dxa"/>
            <w:tcBorders>
              <w:top w:val="nil"/>
              <w:left w:val="nil"/>
              <w:bottom w:val="single" w:color="auto" w:sz="4" w:space="0"/>
              <w:right w:val="single" w:color="auto" w:sz="4" w:space="0"/>
            </w:tcBorders>
            <w:vAlign w:val="center"/>
          </w:tcPr>
          <w:p w14:paraId="6188A74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336.96</w:t>
            </w:r>
          </w:p>
        </w:tc>
        <w:tc>
          <w:tcPr>
            <w:tcW w:w="1050" w:type="dxa"/>
            <w:tcBorders>
              <w:top w:val="nil"/>
              <w:left w:val="nil"/>
              <w:bottom w:val="single" w:color="auto" w:sz="4" w:space="0"/>
              <w:right w:val="single" w:color="auto" w:sz="4" w:space="0"/>
            </w:tcBorders>
            <w:vAlign w:val="center"/>
          </w:tcPr>
          <w:p w14:paraId="0FF7D60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316.96</w:t>
            </w:r>
          </w:p>
        </w:tc>
        <w:tc>
          <w:tcPr>
            <w:tcW w:w="480" w:type="dxa"/>
            <w:tcBorders>
              <w:top w:val="nil"/>
              <w:left w:val="nil"/>
              <w:bottom w:val="single" w:color="auto" w:sz="4" w:space="0"/>
              <w:right w:val="single" w:color="auto" w:sz="4" w:space="0"/>
            </w:tcBorders>
            <w:vAlign w:val="center"/>
          </w:tcPr>
          <w:p w14:paraId="0CB57C95">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1DAE24B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22A5B439">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0B125EEA">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22110AA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3D420C1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w:t>
            </w:r>
          </w:p>
        </w:tc>
      </w:tr>
      <w:tr w14:paraId="3F88C774">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7C7BD153">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35" w:type="dxa"/>
            <w:tcBorders>
              <w:top w:val="nil"/>
              <w:left w:val="nil"/>
              <w:bottom w:val="single" w:color="auto" w:sz="4" w:space="0"/>
              <w:right w:val="single" w:color="auto" w:sz="4" w:space="0"/>
            </w:tcBorders>
            <w:vAlign w:val="center"/>
          </w:tcPr>
          <w:p w14:paraId="25158BFD">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65" w:type="dxa"/>
            <w:tcBorders>
              <w:top w:val="nil"/>
              <w:left w:val="nil"/>
              <w:bottom w:val="single" w:color="auto" w:sz="4" w:space="0"/>
              <w:right w:val="single" w:color="auto" w:sz="4" w:space="0"/>
            </w:tcBorders>
            <w:vAlign w:val="center"/>
          </w:tcPr>
          <w:p w14:paraId="7780F53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3240" w:type="dxa"/>
            <w:tcBorders>
              <w:top w:val="nil"/>
              <w:left w:val="nil"/>
              <w:bottom w:val="single" w:color="auto" w:sz="4" w:space="0"/>
              <w:right w:val="single" w:color="auto" w:sz="4" w:space="0"/>
            </w:tcBorders>
            <w:vAlign w:val="center"/>
          </w:tcPr>
          <w:p w14:paraId="09686EC4">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一般行政事务管理</w:t>
            </w:r>
          </w:p>
        </w:tc>
        <w:tc>
          <w:tcPr>
            <w:tcW w:w="1080" w:type="dxa"/>
            <w:tcBorders>
              <w:top w:val="nil"/>
              <w:left w:val="nil"/>
              <w:bottom w:val="single" w:color="auto" w:sz="4" w:space="0"/>
              <w:right w:val="single" w:color="auto" w:sz="4" w:space="0"/>
            </w:tcBorders>
            <w:vAlign w:val="center"/>
          </w:tcPr>
          <w:p w14:paraId="4C76E55A">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5</w:t>
            </w:r>
          </w:p>
        </w:tc>
        <w:tc>
          <w:tcPr>
            <w:tcW w:w="1050" w:type="dxa"/>
            <w:tcBorders>
              <w:top w:val="nil"/>
              <w:left w:val="nil"/>
              <w:bottom w:val="single" w:color="auto" w:sz="4" w:space="0"/>
              <w:right w:val="single" w:color="auto" w:sz="4" w:space="0"/>
            </w:tcBorders>
            <w:vAlign w:val="center"/>
          </w:tcPr>
          <w:p w14:paraId="7E21956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5</w:t>
            </w:r>
          </w:p>
        </w:tc>
        <w:tc>
          <w:tcPr>
            <w:tcW w:w="480" w:type="dxa"/>
            <w:tcBorders>
              <w:top w:val="nil"/>
              <w:left w:val="nil"/>
              <w:bottom w:val="single" w:color="auto" w:sz="4" w:space="0"/>
              <w:right w:val="single" w:color="auto" w:sz="4" w:space="0"/>
            </w:tcBorders>
            <w:vAlign w:val="center"/>
          </w:tcPr>
          <w:p w14:paraId="7DA5143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6173963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002839E4">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40FD4C0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6ACAF33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46FA448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028F9FAB">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753FBA2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35" w:type="dxa"/>
            <w:tcBorders>
              <w:top w:val="nil"/>
              <w:left w:val="nil"/>
              <w:bottom w:val="single" w:color="auto" w:sz="4" w:space="0"/>
              <w:right w:val="single" w:color="auto" w:sz="4" w:space="0"/>
            </w:tcBorders>
            <w:vAlign w:val="center"/>
          </w:tcPr>
          <w:p w14:paraId="7628313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65" w:type="dxa"/>
            <w:tcBorders>
              <w:top w:val="nil"/>
              <w:left w:val="nil"/>
              <w:bottom w:val="single" w:color="auto" w:sz="4" w:space="0"/>
              <w:right w:val="single" w:color="auto" w:sz="4" w:space="0"/>
            </w:tcBorders>
            <w:vAlign w:val="center"/>
          </w:tcPr>
          <w:p w14:paraId="7DAF990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06</w:t>
            </w:r>
          </w:p>
        </w:tc>
        <w:tc>
          <w:tcPr>
            <w:tcW w:w="3240" w:type="dxa"/>
            <w:tcBorders>
              <w:top w:val="nil"/>
              <w:left w:val="nil"/>
              <w:bottom w:val="single" w:color="auto" w:sz="4" w:space="0"/>
              <w:right w:val="single" w:color="auto" w:sz="4" w:space="0"/>
            </w:tcBorders>
            <w:vAlign w:val="center"/>
          </w:tcPr>
          <w:p w14:paraId="4E4C7544">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社会组织管理</w:t>
            </w:r>
          </w:p>
        </w:tc>
        <w:tc>
          <w:tcPr>
            <w:tcW w:w="1080" w:type="dxa"/>
            <w:tcBorders>
              <w:top w:val="nil"/>
              <w:left w:val="nil"/>
              <w:bottom w:val="single" w:color="auto" w:sz="4" w:space="0"/>
              <w:right w:val="single" w:color="auto" w:sz="4" w:space="0"/>
            </w:tcBorders>
            <w:vAlign w:val="center"/>
          </w:tcPr>
          <w:p w14:paraId="416EA646">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60</w:t>
            </w:r>
          </w:p>
        </w:tc>
        <w:tc>
          <w:tcPr>
            <w:tcW w:w="1050" w:type="dxa"/>
            <w:tcBorders>
              <w:top w:val="nil"/>
              <w:left w:val="nil"/>
              <w:bottom w:val="single" w:color="auto" w:sz="4" w:space="0"/>
              <w:right w:val="single" w:color="auto" w:sz="4" w:space="0"/>
            </w:tcBorders>
            <w:vAlign w:val="center"/>
          </w:tcPr>
          <w:p w14:paraId="32E34D2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60</w:t>
            </w:r>
          </w:p>
        </w:tc>
        <w:tc>
          <w:tcPr>
            <w:tcW w:w="480" w:type="dxa"/>
            <w:tcBorders>
              <w:top w:val="nil"/>
              <w:left w:val="nil"/>
              <w:bottom w:val="single" w:color="auto" w:sz="4" w:space="0"/>
              <w:right w:val="single" w:color="auto" w:sz="4" w:space="0"/>
            </w:tcBorders>
            <w:vAlign w:val="center"/>
          </w:tcPr>
          <w:p w14:paraId="1512519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72C18D5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4589AE5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1809929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57812FD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56D9E8A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38899849">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4813647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35" w:type="dxa"/>
            <w:tcBorders>
              <w:top w:val="nil"/>
              <w:left w:val="nil"/>
              <w:bottom w:val="single" w:color="auto" w:sz="4" w:space="0"/>
              <w:right w:val="single" w:color="auto" w:sz="4" w:space="0"/>
            </w:tcBorders>
            <w:vAlign w:val="center"/>
          </w:tcPr>
          <w:p w14:paraId="5D0FA0A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65" w:type="dxa"/>
            <w:tcBorders>
              <w:top w:val="nil"/>
              <w:left w:val="nil"/>
              <w:bottom w:val="single" w:color="auto" w:sz="4" w:space="0"/>
              <w:right w:val="single" w:color="auto" w:sz="4" w:space="0"/>
            </w:tcBorders>
            <w:vAlign w:val="center"/>
          </w:tcPr>
          <w:p w14:paraId="31C00ACC">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07</w:t>
            </w:r>
          </w:p>
        </w:tc>
        <w:tc>
          <w:tcPr>
            <w:tcW w:w="3240" w:type="dxa"/>
            <w:tcBorders>
              <w:top w:val="nil"/>
              <w:left w:val="nil"/>
              <w:bottom w:val="single" w:color="auto" w:sz="4" w:space="0"/>
              <w:right w:val="single" w:color="auto" w:sz="4" w:space="0"/>
            </w:tcBorders>
            <w:vAlign w:val="center"/>
          </w:tcPr>
          <w:p w14:paraId="78CA1DC9">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行政区划和地名管理</w:t>
            </w:r>
          </w:p>
        </w:tc>
        <w:tc>
          <w:tcPr>
            <w:tcW w:w="1080" w:type="dxa"/>
            <w:tcBorders>
              <w:top w:val="nil"/>
              <w:left w:val="nil"/>
              <w:bottom w:val="single" w:color="auto" w:sz="4" w:space="0"/>
              <w:right w:val="single" w:color="auto" w:sz="4" w:space="0"/>
            </w:tcBorders>
            <w:vAlign w:val="center"/>
          </w:tcPr>
          <w:p w14:paraId="71903DE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15</w:t>
            </w:r>
          </w:p>
        </w:tc>
        <w:tc>
          <w:tcPr>
            <w:tcW w:w="1050" w:type="dxa"/>
            <w:tcBorders>
              <w:top w:val="nil"/>
              <w:left w:val="nil"/>
              <w:bottom w:val="single" w:color="auto" w:sz="4" w:space="0"/>
              <w:right w:val="single" w:color="auto" w:sz="4" w:space="0"/>
            </w:tcBorders>
            <w:vAlign w:val="center"/>
          </w:tcPr>
          <w:p w14:paraId="49FAE0B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15</w:t>
            </w:r>
          </w:p>
        </w:tc>
        <w:tc>
          <w:tcPr>
            <w:tcW w:w="480" w:type="dxa"/>
            <w:tcBorders>
              <w:top w:val="nil"/>
              <w:left w:val="nil"/>
              <w:bottom w:val="single" w:color="auto" w:sz="4" w:space="0"/>
              <w:right w:val="single" w:color="auto" w:sz="4" w:space="0"/>
            </w:tcBorders>
            <w:vAlign w:val="center"/>
          </w:tcPr>
          <w:p w14:paraId="1C7D2467">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27EFF325">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478FBDD7">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76D63C2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387E723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6DDB8AE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1AD6667F">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1597592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35" w:type="dxa"/>
            <w:tcBorders>
              <w:top w:val="nil"/>
              <w:left w:val="nil"/>
              <w:bottom w:val="single" w:color="auto" w:sz="4" w:space="0"/>
              <w:right w:val="single" w:color="auto" w:sz="4" w:space="0"/>
            </w:tcBorders>
            <w:vAlign w:val="center"/>
          </w:tcPr>
          <w:p w14:paraId="52574DE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65" w:type="dxa"/>
            <w:tcBorders>
              <w:top w:val="nil"/>
              <w:left w:val="nil"/>
              <w:bottom w:val="single" w:color="auto" w:sz="4" w:space="0"/>
              <w:right w:val="single" w:color="auto" w:sz="4" w:space="0"/>
            </w:tcBorders>
            <w:vAlign w:val="center"/>
          </w:tcPr>
          <w:p w14:paraId="1673732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99</w:t>
            </w:r>
          </w:p>
        </w:tc>
        <w:tc>
          <w:tcPr>
            <w:tcW w:w="3240" w:type="dxa"/>
            <w:tcBorders>
              <w:top w:val="nil"/>
              <w:left w:val="nil"/>
              <w:bottom w:val="single" w:color="auto" w:sz="4" w:space="0"/>
              <w:right w:val="single" w:color="auto" w:sz="4" w:space="0"/>
            </w:tcBorders>
            <w:vAlign w:val="center"/>
          </w:tcPr>
          <w:p w14:paraId="7193F21E">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其他民政管理事务支出</w:t>
            </w:r>
          </w:p>
        </w:tc>
        <w:tc>
          <w:tcPr>
            <w:tcW w:w="1080" w:type="dxa"/>
            <w:tcBorders>
              <w:top w:val="nil"/>
              <w:left w:val="nil"/>
              <w:bottom w:val="single" w:color="auto" w:sz="4" w:space="0"/>
              <w:right w:val="single" w:color="auto" w:sz="4" w:space="0"/>
            </w:tcBorders>
            <w:vAlign w:val="center"/>
          </w:tcPr>
          <w:p w14:paraId="1A72DC4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w:t>
            </w:r>
          </w:p>
        </w:tc>
        <w:tc>
          <w:tcPr>
            <w:tcW w:w="1050" w:type="dxa"/>
            <w:tcBorders>
              <w:top w:val="nil"/>
              <w:left w:val="nil"/>
              <w:bottom w:val="single" w:color="auto" w:sz="4" w:space="0"/>
              <w:right w:val="single" w:color="auto" w:sz="4" w:space="0"/>
            </w:tcBorders>
            <w:vAlign w:val="center"/>
          </w:tcPr>
          <w:p w14:paraId="24714997">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w:t>
            </w:r>
          </w:p>
        </w:tc>
        <w:tc>
          <w:tcPr>
            <w:tcW w:w="480" w:type="dxa"/>
            <w:tcBorders>
              <w:top w:val="nil"/>
              <w:left w:val="nil"/>
              <w:bottom w:val="single" w:color="auto" w:sz="4" w:space="0"/>
              <w:right w:val="single" w:color="auto" w:sz="4" w:space="0"/>
            </w:tcBorders>
            <w:vAlign w:val="center"/>
          </w:tcPr>
          <w:p w14:paraId="74F7CEC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657AA02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1F871AA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455D6CC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5724C3C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05EDCAF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6976D092">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5A9B700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35" w:type="dxa"/>
            <w:tcBorders>
              <w:top w:val="nil"/>
              <w:left w:val="nil"/>
              <w:bottom w:val="single" w:color="auto" w:sz="4" w:space="0"/>
              <w:right w:val="single" w:color="auto" w:sz="4" w:space="0"/>
            </w:tcBorders>
            <w:vAlign w:val="center"/>
          </w:tcPr>
          <w:p w14:paraId="742B778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465" w:type="dxa"/>
            <w:tcBorders>
              <w:top w:val="nil"/>
              <w:left w:val="nil"/>
              <w:bottom w:val="single" w:color="auto" w:sz="4" w:space="0"/>
              <w:right w:val="single" w:color="auto" w:sz="4" w:space="0"/>
            </w:tcBorders>
            <w:vAlign w:val="center"/>
          </w:tcPr>
          <w:p w14:paraId="5A553D3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3240" w:type="dxa"/>
            <w:tcBorders>
              <w:top w:val="nil"/>
              <w:left w:val="nil"/>
              <w:bottom w:val="single" w:color="auto" w:sz="4" w:space="0"/>
              <w:right w:val="single" w:color="auto" w:sz="4" w:space="0"/>
            </w:tcBorders>
            <w:vAlign w:val="center"/>
          </w:tcPr>
          <w:p w14:paraId="749CFE5F">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机关事业单位养老支出</w:t>
            </w:r>
          </w:p>
        </w:tc>
        <w:tc>
          <w:tcPr>
            <w:tcW w:w="1080" w:type="dxa"/>
            <w:tcBorders>
              <w:top w:val="nil"/>
              <w:left w:val="nil"/>
              <w:bottom w:val="single" w:color="auto" w:sz="4" w:space="0"/>
              <w:right w:val="single" w:color="auto" w:sz="4" w:space="0"/>
            </w:tcBorders>
            <w:vAlign w:val="center"/>
          </w:tcPr>
          <w:p w14:paraId="65ED5EA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65.65</w:t>
            </w:r>
          </w:p>
        </w:tc>
        <w:tc>
          <w:tcPr>
            <w:tcW w:w="1050" w:type="dxa"/>
            <w:tcBorders>
              <w:top w:val="nil"/>
              <w:left w:val="nil"/>
              <w:bottom w:val="single" w:color="auto" w:sz="4" w:space="0"/>
              <w:right w:val="single" w:color="auto" w:sz="4" w:space="0"/>
            </w:tcBorders>
            <w:vAlign w:val="center"/>
          </w:tcPr>
          <w:p w14:paraId="588AEF3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65.65</w:t>
            </w:r>
            <w:r>
              <w:rPr>
                <w:rFonts w:hint="eastAsia" w:ascii="仿宋_GB2312" w:hAnsi="宋体" w:eastAsia="仿宋_GB2312" w:cs="宋体"/>
                <w:color w:val="000000"/>
                <w:sz w:val="18"/>
                <w:szCs w:val="18"/>
                <w:highlight w:val="none"/>
              </w:rPr>
              <w:t>1</w:t>
            </w:r>
          </w:p>
        </w:tc>
        <w:tc>
          <w:tcPr>
            <w:tcW w:w="480" w:type="dxa"/>
            <w:tcBorders>
              <w:top w:val="nil"/>
              <w:left w:val="nil"/>
              <w:bottom w:val="single" w:color="auto" w:sz="4" w:space="0"/>
              <w:right w:val="single" w:color="auto" w:sz="4" w:space="0"/>
            </w:tcBorders>
            <w:vAlign w:val="center"/>
          </w:tcPr>
          <w:p w14:paraId="2397EFEA">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2C84D5F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75DE941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43C0377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21C5B8EA">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7DE1CAE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36BEA6A4">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7EF071A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35" w:type="dxa"/>
            <w:tcBorders>
              <w:top w:val="nil"/>
              <w:left w:val="nil"/>
              <w:bottom w:val="single" w:color="auto" w:sz="4" w:space="0"/>
              <w:right w:val="single" w:color="auto" w:sz="4" w:space="0"/>
            </w:tcBorders>
            <w:vAlign w:val="center"/>
          </w:tcPr>
          <w:p w14:paraId="1336942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465" w:type="dxa"/>
            <w:tcBorders>
              <w:top w:val="nil"/>
              <w:left w:val="nil"/>
              <w:bottom w:val="single" w:color="auto" w:sz="4" w:space="0"/>
              <w:right w:val="single" w:color="auto" w:sz="4" w:space="0"/>
            </w:tcBorders>
            <w:vAlign w:val="center"/>
          </w:tcPr>
          <w:p w14:paraId="3CC8F4A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w:t>
            </w:r>
            <w:r>
              <w:rPr>
                <w:rFonts w:hint="eastAsia" w:ascii="仿宋_GB2312" w:hAnsi="宋体" w:eastAsia="仿宋_GB2312" w:cs="宋体"/>
                <w:color w:val="000000"/>
                <w:sz w:val="18"/>
                <w:szCs w:val="18"/>
                <w:highlight w:val="none"/>
                <w:lang w:val="en-US" w:eastAsia="zh-CN"/>
              </w:rPr>
              <w:t>1</w:t>
            </w:r>
          </w:p>
        </w:tc>
        <w:tc>
          <w:tcPr>
            <w:tcW w:w="3240" w:type="dxa"/>
            <w:tcBorders>
              <w:top w:val="nil"/>
              <w:left w:val="nil"/>
              <w:bottom w:val="single" w:color="auto" w:sz="4" w:space="0"/>
              <w:right w:val="single" w:color="auto" w:sz="4" w:space="0"/>
            </w:tcBorders>
            <w:vAlign w:val="center"/>
          </w:tcPr>
          <w:p w14:paraId="673C36D6">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行政单位离退休</w:t>
            </w:r>
          </w:p>
        </w:tc>
        <w:tc>
          <w:tcPr>
            <w:tcW w:w="1080" w:type="dxa"/>
            <w:tcBorders>
              <w:top w:val="nil"/>
              <w:left w:val="nil"/>
              <w:bottom w:val="single" w:color="auto" w:sz="4" w:space="0"/>
              <w:right w:val="single" w:color="auto" w:sz="4" w:space="0"/>
            </w:tcBorders>
            <w:vAlign w:val="center"/>
          </w:tcPr>
          <w:p w14:paraId="01FD7BD3">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28.35</w:t>
            </w:r>
          </w:p>
        </w:tc>
        <w:tc>
          <w:tcPr>
            <w:tcW w:w="1050" w:type="dxa"/>
            <w:tcBorders>
              <w:top w:val="nil"/>
              <w:left w:val="nil"/>
              <w:bottom w:val="single" w:color="auto" w:sz="4" w:space="0"/>
              <w:right w:val="single" w:color="auto" w:sz="4" w:space="0"/>
            </w:tcBorders>
            <w:vAlign w:val="center"/>
          </w:tcPr>
          <w:p w14:paraId="58FD933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28.35</w:t>
            </w:r>
          </w:p>
        </w:tc>
        <w:tc>
          <w:tcPr>
            <w:tcW w:w="480" w:type="dxa"/>
            <w:tcBorders>
              <w:top w:val="nil"/>
              <w:left w:val="nil"/>
              <w:bottom w:val="single" w:color="auto" w:sz="4" w:space="0"/>
              <w:right w:val="single" w:color="auto" w:sz="4" w:space="0"/>
            </w:tcBorders>
            <w:vAlign w:val="center"/>
          </w:tcPr>
          <w:p w14:paraId="2954AC4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7D7AB574">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14A43C5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010FB305">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016B076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11734CA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2947749D">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29008F8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35" w:type="dxa"/>
            <w:tcBorders>
              <w:top w:val="nil"/>
              <w:left w:val="nil"/>
              <w:bottom w:val="single" w:color="auto" w:sz="4" w:space="0"/>
              <w:right w:val="single" w:color="auto" w:sz="4" w:space="0"/>
            </w:tcBorders>
            <w:vAlign w:val="center"/>
          </w:tcPr>
          <w:p w14:paraId="7CA93A23">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465" w:type="dxa"/>
            <w:tcBorders>
              <w:top w:val="nil"/>
              <w:left w:val="nil"/>
              <w:bottom w:val="single" w:color="auto" w:sz="4" w:space="0"/>
              <w:right w:val="single" w:color="auto" w:sz="4" w:space="0"/>
            </w:tcBorders>
            <w:vAlign w:val="center"/>
          </w:tcPr>
          <w:p w14:paraId="3AE650F3">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3240" w:type="dxa"/>
            <w:tcBorders>
              <w:top w:val="nil"/>
              <w:left w:val="nil"/>
              <w:bottom w:val="single" w:color="auto" w:sz="4" w:space="0"/>
              <w:right w:val="single" w:color="auto" w:sz="4" w:space="0"/>
            </w:tcBorders>
            <w:vAlign w:val="center"/>
          </w:tcPr>
          <w:p w14:paraId="38D61755">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机关事业单位基本养老保险费支出</w:t>
            </w:r>
          </w:p>
        </w:tc>
        <w:tc>
          <w:tcPr>
            <w:tcW w:w="1080" w:type="dxa"/>
            <w:tcBorders>
              <w:top w:val="nil"/>
              <w:left w:val="nil"/>
              <w:bottom w:val="single" w:color="auto" w:sz="4" w:space="0"/>
              <w:right w:val="single" w:color="auto" w:sz="4" w:space="0"/>
            </w:tcBorders>
            <w:vAlign w:val="center"/>
          </w:tcPr>
          <w:p w14:paraId="5FF1DB7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37.3</w:t>
            </w:r>
          </w:p>
        </w:tc>
        <w:tc>
          <w:tcPr>
            <w:tcW w:w="1050" w:type="dxa"/>
            <w:tcBorders>
              <w:top w:val="nil"/>
              <w:left w:val="nil"/>
              <w:bottom w:val="single" w:color="auto" w:sz="4" w:space="0"/>
              <w:right w:val="single" w:color="auto" w:sz="4" w:space="0"/>
            </w:tcBorders>
            <w:vAlign w:val="center"/>
          </w:tcPr>
          <w:p w14:paraId="4A5A78D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37.3</w:t>
            </w:r>
          </w:p>
        </w:tc>
        <w:tc>
          <w:tcPr>
            <w:tcW w:w="480" w:type="dxa"/>
            <w:tcBorders>
              <w:top w:val="nil"/>
              <w:left w:val="nil"/>
              <w:bottom w:val="single" w:color="auto" w:sz="4" w:space="0"/>
              <w:right w:val="single" w:color="auto" w:sz="4" w:space="0"/>
            </w:tcBorders>
            <w:vAlign w:val="center"/>
          </w:tcPr>
          <w:p w14:paraId="55E7A44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0ACF6A3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66235A5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40156E5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5459E0E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0DF95325">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2167E9F1">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2673B9D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35" w:type="dxa"/>
            <w:tcBorders>
              <w:top w:val="nil"/>
              <w:left w:val="nil"/>
              <w:bottom w:val="single" w:color="auto" w:sz="4" w:space="0"/>
              <w:right w:val="single" w:color="auto" w:sz="4" w:space="0"/>
            </w:tcBorders>
            <w:vAlign w:val="center"/>
          </w:tcPr>
          <w:p w14:paraId="46B993E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p>
        </w:tc>
        <w:tc>
          <w:tcPr>
            <w:tcW w:w="465" w:type="dxa"/>
            <w:tcBorders>
              <w:top w:val="nil"/>
              <w:left w:val="nil"/>
              <w:bottom w:val="single" w:color="auto" w:sz="4" w:space="0"/>
              <w:right w:val="single" w:color="auto" w:sz="4" w:space="0"/>
            </w:tcBorders>
            <w:vAlign w:val="center"/>
          </w:tcPr>
          <w:p w14:paraId="7FC8B34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p>
        </w:tc>
        <w:tc>
          <w:tcPr>
            <w:tcW w:w="3240" w:type="dxa"/>
            <w:tcBorders>
              <w:top w:val="nil"/>
              <w:left w:val="nil"/>
              <w:bottom w:val="single" w:color="auto" w:sz="4" w:space="0"/>
              <w:right w:val="single" w:color="auto" w:sz="4" w:space="0"/>
            </w:tcBorders>
            <w:vAlign w:val="center"/>
          </w:tcPr>
          <w:p w14:paraId="5A41D8E7">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卫生健康支出</w:t>
            </w:r>
          </w:p>
        </w:tc>
        <w:tc>
          <w:tcPr>
            <w:tcW w:w="1080" w:type="dxa"/>
            <w:tcBorders>
              <w:top w:val="nil"/>
              <w:left w:val="nil"/>
              <w:bottom w:val="single" w:color="auto" w:sz="4" w:space="0"/>
              <w:right w:val="single" w:color="auto" w:sz="4" w:space="0"/>
            </w:tcBorders>
            <w:vAlign w:val="center"/>
          </w:tcPr>
          <w:p w14:paraId="5F2A6CC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29.41</w:t>
            </w:r>
          </w:p>
        </w:tc>
        <w:tc>
          <w:tcPr>
            <w:tcW w:w="1050" w:type="dxa"/>
            <w:tcBorders>
              <w:top w:val="nil"/>
              <w:left w:val="nil"/>
              <w:bottom w:val="single" w:color="auto" w:sz="4" w:space="0"/>
              <w:right w:val="single" w:color="auto" w:sz="4" w:space="0"/>
            </w:tcBorders>
            <w:vAlign w:val="center"/>
          </w:tcPr>
          <w:p w14:paraId="206AC705">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29.41</w:t>
            </w:r>
          </w:p>
        </w:tc>
        <w:tc>
          <w:tcPr>
            <w:tcW w:w="480" w:type="dxa"/>
            <w:tcBorders>
              <w:top w:val="nil"/>
              <w:left w:val="nil"/>
              <w:bottom w:val="single" w:color="auto" w:sz="4" w:space="0"/>
              <w:right w:val="single" w:color="auto" w:sz="4" w:space="0"/>
            </w:tcBorders>
            <w:vAlign w:val="center"/>
          </w:tcPr>
          <w:p w14:paraId="56A6460A">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7C533BC4">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11B4626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0BADDA77">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0F0EFDB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4173358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1040648C">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490F97F1">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35" w:type="dxa"/>
            <w:tcBorders>
              <w:top w:val="nil"/>
              <w:left w:val="nil"/>
              <w:bottom w:val="single" w:color="auto" w:sz="4" w:space="0"/>
              <w:right w:val="single" w:color="auto" w:sz="4" w:space="0"/>
            </w:tcBorders>
            <w:vAlign w:val="center"/>
          </w:tcPr>
          <w:p w14:paraId="7C3D77C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65" w:type="dxa"/>
            <w:tcBorders>
              <w:top w:val="nil"/>
              <w:left w:val="nil"/>
              <w:bottom w:val="single" w:color="auto" w:sz="4" w:space="0"/>
              <w:right w:val="single" w:color="auto" w:sz="4" w:space="0"/>
            </w:tcBorders>
            <w:vAlign w:val="center"/>
          </w:tcPr>
          <w:p w14:paraId="1E74CAE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p>
        </w:tc>
        <w:tc>
          <w:tcPr>
            <w:tcW w:w="3240" w:type="dxa"/>
            <w:tcBorders>
              <w:top w:val="nil"/>
              <w:left w:val="nil"/>
              <w:bottom w:val="single" w:color="auto" w:sz="4" w:space="0"/>
              <w:right w:val="single" w:color="auto" w:sz="4" w:space="0"/>
            </w:tcBorders>
            <w:vAlign w:val="center"/>
          </w:tcPr>
          <w:p w14:paraId="1E0F7CC5">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w:t>
            </w:r>
            <w:r>
              <w:rPr>
                <w:rFonts w:hint="eastAsia" w:ascii="仿宋_GB2312" w:hAnsi="宋体" w:eastAsia="仿宋_GB2312" w:cs="宋体"/>
                <w:color w:val="000000"/>
                <w:sz w:val="18"/>
                <w:szCs w:val="18"/>
                <w:highlight w:val="none"/>
                <w:lang w:val="en-US" w:eastAsia="zh-CN"/>
              </w:rPr>
              <w:t>事业</w:t>
            </w:r>
            <w:r>
              <w:rPr>
                <w:rFonts w:hint="eastAsia" w:ascii="仿宋_GB2312" w:hAnsi="宋体" w:eastAsia="仿宋_GB2312" w:cs="宋体"/>
                <w:color w:val="000000"/>
                <w:sz w:val="18"/>
                <w:szCs w:val="18"/>
                <w:highlight w:val="none"/>
              </w:rPr>
              <w:t>单位医疗</w:t>
            </w:r>
          </w:p>
        </w:tc>
        <w:tc>
          <w:tcPr>
            <w:tcW w:w="1080" w:type="dxa"/>
            <w:tcBorders>
              <w:top w:val="nil"/>
              <w:left w:val="nil"/>
              <w:bottom w:val="single" w:color="auto" w:sz="4" w:space="0"/>
              <w:right w:val="single" w:color="auto" w:sz="4" w:space="0"/>
            </w:tcBorders>
            <w:vAlign w:val="center"/>
          </w:tcPr>
          <w:p w14:paraId="0F5751D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29.41</w:t>
            </w:r>
          </w:p>
        </w:tc>
        <w:tc>
          <w:tcPr>
            <w:tcW w:w="1050" w:type="dxa"/>
            <w:tcBorders>
              <w:top w:val="nil"/>
              <w:left w:val="nil"/>
              <w:bottom w:val="single" w:color="auto" w:sz="4" w:space="0"/>
              <w:right w:val="single" w:color="auto" w:sz="4" w:space="0"/>
            </w:tcBorders>
            <w:vAlign w:val="center"/>
          </w:tcPr>
          <w:p w14:paraId="5A9DBE0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29.41</w:t>
            </w:r>
          </w:p>
        </w:tc>
        <w:tc>
          <w:tcPr>
            <w:tcW w:w="480" w:type="dxa"/>
            <w:tcBorders>
              <w:top w:val="nil"/>
              <w:left w:val="nil"/>
              <w:bottom w:val="single" w:color="auto" w:sz="4" w:space="0"/>
              <w:right w:val="single" w:color="auto" w:sz="4" w:space="0"/>
            </w:tcBorders>
            <w:vAlign w:val="center"/>
          </w:tcPr>
          <w:p w14:paraId="092A031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30628647">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1F4A3E6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55E34E1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28095CC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5E7F58F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585BEE93">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0CC2CDE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35" w:type="dxa"/>
            <w:tcBorders>
              <w:top w:val="nil"/>
              <w:left w:val="nil"/>
              <w:bottom w:val="single" w:color="auto" w:sz="4" w:space="0"/>
              <w:right w:val="single" w:color="auto" w:sz="4" w:space="0"/>
            </w:tcBorders>
            <w:vAlign w:val="center"/>
          </w:tcPr>
          <w:p w14:paraId="72C7F4A6">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65" w:type="dxa"/>
            <w:tcBorders>
              <w:top w:val="nil"/>
              <w:left w:val="nil"/>
              <w:bottom w:val="single" w:color="auto" w:sz="4" w:space="0"/>
              <w:right w:val="single" w:color="auto" w:sz="4" w:space="0"/>
            </w:tcBorders>
            <w:vAlign w:val="center"/>
          </w:tcPr>
          <w:p w14:paraId="4C2BCCF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01</w:t>
            </w:r>
          </w:p>
        </w:tc>
        <w:tc>
          <w:tcPr>
            <w:tcW w:w="3240" w:type="dxa"/>
            <w:tcBorders>
              <w:top w:val="nil"/>
              <w:left w:val="nil"/>
              <w:bottom w:val="single" w:color="auto" w:sz="4" w:space="0"/>
              <w:right w:val="single" w:color="auto" w:sz="4" w:space="0"/>
            </w:tcBorders>
            <w:vAlign w:val="center"/>
          </w:tcPr>
          <w:p w14:paraId="797A21EC">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行政单位医疗</w:t>
            </w:r>
          </w:p>
        </w:tc>
        <w:tc>
          <w:tcPr>
            <w:tcW w:w="1080" w:type="dxa"/>
            <w:tcBorders>
              <w:top w:val="nil"/>
              <w:left w:val="nil"/>
              <w:bottom w:val="single" w:color="auto" w:sz="4" w:space="0"/>
              <w:right w:val="single" w:color="auto" w:sz="4" w:space="0"/>
            </w:tcBorders>
            <w:vAlign w:val="center"/>
          </w:tcPr>
          <w:p w14:paraId="194F642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15.64</w:t>
            </w:r>
          </w:p>
        </w:tc>
        <w:tc>
          <w:tcPr>
            <w:tcW w:w="1050" w:type="dxa"/>
            <w:tcBorders>
              <w:top w:val="nil"/>
              <w:left w:val="nil"/>
              <w:bottom w:val="single" w:color="auto" w:sz="4" w:space="0"/>
              <w:right w:val="single" w:color="auto" w:sz="4" w:space="0"/>
            </w:tcBorders>
            <w:vAlign w:val="center"/>
          </w:tcPr>
          <w:p w14:paraId="3C121F1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15.64</w:t>
            </w:r>
          </w:p>
        </w:tc>
        <w:tc>
          <w:tcPr>
            <w:tcW w:w="480" w:type="dxa"/>
            <w:tcBorders>
              <w:top w:val="nil"/>
              <w:left w:val="nil"/>
              <w:bottom w:val="single" w:color="auto" w:sz="4" w:space="0"/>
              <w:right w:val="single" w:color="auto" w:sz="4" w:space="0"/>
            </w:tcBorders>
            <w:vAlign w:val="center"/>
          </w:tcPr>
          <w:p w14:paraId="1A68E887">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244B0E3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685E1DE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65CA095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559BCA59">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5CB1F9D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6B771DB2">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63D7228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35" w:type="dxa"/>
            <w:tcBorders>
              <w:top w:val="nil"/>
              <w:left w:val="nil"/>
              <w:bottom w:val="single" w:color="auto" w:sz="4" w:space="0"/>
              <w:right w:val="single" w:color="auto" w:sz="4" w:space="0"/>
            </w:tcBorders>
            <w:vAlign w:val="center"/>
          </w:tcPr>
          <w:p w14:paraId="56ADE4F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65" w:type="dxa"/>
            <w:tcBorders>
              <w:top w:val="nil"/>
              <w:left w:val="nil"/>
              <w:bottom w:val="single" w:color="auto" w:sz="4" w:space="0"/>
              <w:right w:val="single" w:color="auto" w:sz="4" w:space="0"/>
            </w:tcBorders>
            <w:vAlign w:val="center"/>
          </w:tcPr>
          <w:p w14:paraId="1B57293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02</w:t>
            </w:r>
          </w:p>
        </w:tc>
        <w:tc>
          <w:tcPr>
            <w:tcW w:w="3240" w:type="dxa"/>
            <w:tcBorders>
              <w:top w:val="nil"/>
              <w:left w:val="nil"/>
              <w:bottom w:val="single" w:color="auto" w:sz="4" w:space="0"/>
              <w:right w:val="single" w:color="auto" w:sz="4" w:space="0"/>
            </w:tcBorders>
            <w:vAlign w:val="center"/>
          </w:tcPr>
          <w:p w14:paraId="74C3CC9F">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事业</w:t>
            </w:r>
            <w:r>
              <w:rPr>
                <w:rFonts w:hint="eastAsia" w:ascii="仿宋_GB2312" w:hAnsi="宋体" w:eastAsia="仿宋_GB2312" w:cs="宋体"/>
                <w:color w:val="000000"/>
                <w:sz w:val="18"/>
                <w:szCs w:val="18"/>
                <w:highlight w:val="none"/>
              </w:rPr>
              <w:t>单位医疗</w:t>
            </w:r>
          </w:p>
        </w:tc>
        <w:tc>
          <w:tcPr>
            <w:tcW w:w="1080" w:type="dxa"/>
            <w:tcBorders>
              <w:top w:val="nil"/>
              <w:left w:val="nil"/>
              <w:bottom w:val="single" w:color="auto" w:sz="4" w:space="0"/>
              <w:right w:val="single" w:color="auto" w:sz="4" w:space="0"/>
            </w:tcBorders>
            <w:vAlign w:val="center"/>
          </w:tcPr>
          <w:p w14:paraId="7CE754F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6.51</w:t>
            </w:r>
          </w:p>
        </w:tc>
        <w:tc>
          <w:tcPr>
            <w:tcW w:w="1050" w:type="dxa"/>
            <w:tcBorders>
              <w:top w:val="nil"/>
              <w:left w:val="nil"/>
              <w:bottom w:val="single" w:color="auto" w:sz="4" w:space="0"/>
              <w:right w:val="single" w:color="auto" w:sz="4" w:space="0"/>
            </w:tcBorders>
            <w:vAlign w:val="center"/>
          </w:tcPr>
          <w:p w14:paraId="0EFE41D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6.51</w:t>
            </w:r>
          </w:p>
        </w:tc>
        <w:tc>
          <w:tcPr>
            <w:tcW w:w="480" w:type="dxa"/>
            <w:tcBorders>
              <w:top w:val="nil"/>
              <w:left w:val="nil"/>
              <w:bottom w:val="single" w:color="auto" w:sz="4" w:space="0"/>
              <w:right w:val="single" w:color="auto" w:sz="4" w:space="0"/>
            </w:tcBorders>
            <w:vAlign w:val="center"/>
          </w:tcPr>
          <w:p w14:paraId="6345F11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7096C8E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6B21A8B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355D153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13B1F5F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7AED41A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268D3CFB">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5033F2C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35" w:type="dxa"/>
            <w:tcBorders>
              <w:top w:val="nil"/>
              <w:left w:val="nil"/>
              <w:bottom w:val="single" w:color="auto" w:sz="4" w:space="0"/>
              <w:right w:val="single" w:color="auto" w:sz="4" w:space="0"/>
            </w:tcBorders>
            <w:vAlign w:val="center"/>
          </w:tcPr>
          <w:p w14:paraId="0D9A958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65" w:type="dxa"/>
            <w:tcBorders>
              <w:top w:val="nil"/>
              <w:left w:val="nil"/>
              <w:bottom w:val="single" w:color="auto" w:sz="4" w:space="0"/>
              <w:right w:val="single" w:color="auto" w:sz="4" w:space="0"/>
            </w:tcBorders>
            <w:vAlign w:val="center"/>
          </w:tcPr>
          <w:p w14:paraId="1B7BB49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03</w:t>
            </w:r>
          </w:p>
        </w:tc>
        <w:tc>
          <w:tcPr>
            <w:tcW w:w="3240" w:type="dxa"/>
            <w:tcBorders>
              <w:top w:val="nil"/>
              <w:left w:val="nil"/>
              <w:bottom w:val="single" w:color="auto" w:sz="4" w:space="0"/>
              <w:right w:val="single" w:color="auto" w:sz="4" w:space="0"/>
            </w:tcBorders>
            <w:vAlign w:val="center"/>
          </w:tcPr>
          <w:p w14:paraId="4A8711A4">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公务员医疗补助</w:t>
            </w:r>
          </w:p>
        </w:tc>
        <w:tc>
          <w:tcPr>
            <w:tcW w:w="1080" w:type="dxa"/>
            <w:tcBorders>
              <w:top w:val="nil"/>
              <w:left w:val="nil"/>
              <w:bottom w:val="single" w:color="auto" w:sz="4" w:space="0"/>
              <w:right w:val="single" w:color="auto" w:sz="4" w:space="0"/>
            </w:tcBorders>
            <w:vAlign w:val="center"/>
          </w:tcPr>
          <w:p w14:paraId="7E219AA3">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6.99</w:t>
            </w:r>
          </w:p>
        </w:tc>
        <w:tc>
          <w:tcPr>
            <w:tcW w:w="1050" w:type="dxa"/>
            <w:tcBorders>
              <w:top w:val="nil"/>
              <w:left w:val="nil"/>
              <w:bottom w:val="single" w:color="auto" w:sz="4" w:space="0"/>
              <w:right w:val="single" w:color="auto" w:sz="4" w:space="0"/>
            </w:tcBorders>
            <w:vAlign w:val="center"/>
          </w:tcPr>
          <w:p w14:paraId="2D0EA1A8">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6.99</w:t>
            </w:r>
          </w:p>
        </w:tc>
        <w:tc>
          <w:tcPr>
            <w:tcW w:w="480" w:type="dxa"/>
            <w:tcBorders>
              <w:top w:val="nil"/>
              <w:left w:val="nil"/>
              <w:bottom w:val="single" w:color="auto" w:sz="4" w:space="0"/>
              <w:right w:val="single" w:color="auto" w:sz="4" w:space="0"/>
            </w:tcBorders>
            <w:vAlign w:val="center"/>
          </w:tcPr>
          <w:p w14:paraId="63EE8A4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1775848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794AD255">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501363D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6F77F3A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467308B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20B3A40F">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3935A943">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35" w:type="dxa"/>
            <w:tcBorders>
              <w:top w:val="nil"/>
              <w:left w:val="nil"/>
              <w:bottom w:val="single" w:color="auto" w:sz="4" w:space="0"/>
              <w:right w:val="single" w:color="auto" w:sz="4" w:space="0"/>
            </w:tcBorders>
            <w:vAlign w:val="center"/>
          </w:tcPr>
          <w:p w14:paraId="772EC0DF">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65" w:type="dxa"/>
            <w:tcBorders>
              <w:top w:val="nil"/>
              <w:left w:val="nil"/>
              <w:bottom w:val="single" w:color="auto" w:sz="4" w:space="0"/>
              <w:right w:val="single" w:color="auto" w:sz="4" w:space="0"/>
            </w:tcBorders>
            <w:vAlign w:val="center"/>
          </w:tcPr>
          <w:p w14:paraId="22D56FB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99</w:t>
            </w:r>
          </w:p>
        </w:tc>
        <w:tc>
          <w:tcPr>
            <w:tcW w:w="3240" w:type="dxa"/>
            <w:tcBorders>
              <w:top w:val="nil"/>
              <w:left w:val="nil"/>
              <w:bottom w:val="single" w:color="auto" w:sz="4" w:space="0"/>
              <w:right w:val="single" w:color="auto" w:sz="4" w:space="0"/>
            </w:tcBorders>
            <w:vAlign w:val="center"/>
          </w:tcPr>
          <w:p w14:paraId="6C5F04E5">
            <w:pPr>
              <w:keepNext w:val="0"/>
              <w:keepLines w:val="0"/>
              <w:pageBreakBefore w:val="0"/>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其他行政事业单位医疗支出</w:t>
            </w:r>
          </w:p>
        </w:tc>
        <w:tc>
          <w:tcPr>
            <w:tcW w:w="1080" w:type="dxa"/>
            <w:tcBorders>
              <w:top w:val="nil"/>
              <w:left w:val="nil"/>
              <w:bottom w:val="single" w:color="auto" w:sz="4" w:space="0"/>
              <w:right w:val="single" w:color="auto" w:sz="4" w:space="0"/>
            </w:tcBorders>
            <w:vAlign w:val="center"/>
          </w:tcPr>
          <w:p w14:paraId="65F89D9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0.2</w:t>
            </w:r>
            <w:r>
              <w:rPr>
                <w:rFonts w:hint="eastAsia" w:ascii="仿宋_GB2312" w:hAnsi="宋体" w:eastAsia="仿宋_GB2312" w:cs="宋体"/>
                <w:color w:val="000000"/>
                <w:sz w:val="18"/>
                <w:szCs w:val="18"/>
                <w:highlight w:val="none"/>
                <w:lang w:val="en-US" w:eastAsia="zh-CN"/>
              </w:rPr>
              <w:t>7</w:t>
            </w:r>
          </w:p>
        </w:tc>
        <w:tc>
          <w:tcPr>
            <w:tcW w:w="1050" w:type="dxa"/>
            <w:tcBorders>
              <w:top w:val="nil"/>
              <w:left w:val="nil"/>
              <w:bottom w:val="single" w:color="auto" w:sz="4" w:space="0"/>
              <w:right w:val="single" w:color="auto" w:sz="4" w:space="0"/>
            </w:tcBorders>
            <w:vAlign w:val="center"/>
          </w:tcPr>
          <w:p w14:paraId="2E29EE3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0.2</w:t>
            </w:r>
            <w:r>
              <w:rPr>
                <w:rFonts w:hint="eastAsia" w:ascii="仿宋_GB2312" w:hAnsi="宋体" w:eastAsia="仿宋_GB2312" w:cs="宋体"/>
                <w:color w:val="000000"/>
                <w:sz w:val="18"/>
                <w:szCs w:val="18"/>
                <w:highlight w:val="none"/>
                <w:lang w:val="en-US" w:eastAsia="zh-CN"/>
              </w:rPr>
              <w:t>7</w:t>
            </w:r>
          </w:p>
        </w:tc>
        <w:tc>
          <w:tcPr>
            <w:tcW w:w="480" w:type="dxa"/>
            <w:tcBorders>
              <w:top w:val="nil"/>
              <w:left w:val="nil"/>
              <w:bottom w:val="single" w:color="auto" w:sz="4" w:space="0"/>
              <w:right w:val="single" w:color="auto" w:sz="4" w:space="0"/>
            </w:tcBorders>
            <w:vAlign w:val="center"/>
          </w:tcPr>
          <w:p w14:paraId="15CEA4A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6650D8F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3BA42839">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7E10250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52D9368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735CF654">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7C5592BE">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756514F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221</w:t>
            </w:r>
          </w:p>
        </w:tc>
        <w:tc>
          <w:tcPr>
            <w:tcW w:w="435" w:type="dxa"/>
            <w:tcBorders>
              <w:top w:val="nil"/>
              <w:left w:val="nil"/>
              <w:bottom w:val="single" w:color="auto" w:sz="4" w:space="0"/>
              <w:right w:val="single" w:color="auto" w:sz="4" w:space="0"/>
            </w:tcBorders>
            <w:vAlign w:val="center"/>
          </w:tcPr>
          <w:p w14:paraId="640FC8D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highlight w:val="none"/>
              </w:rPr>
            </w:pPr>
          </w:p>
        </w:tc>
        <w:tc>
          <w:tcPr>
            <w:tcW w:w="465" w:type="dxa"/>
            <w:tcBorders>
              <w:top w:val="nil"/>
              <w:left w:val="nil"/>
              <w:bottom w:val="single" w:color="auto" w:sz="4" w:space="0"/>
              <w:right w:val="single" w:color="auto" w:sz="4" w:space="0"/>
            </w:tcBorders>
            <w:vAlign w:val="center"/>
          </w:tcPr>
          <w:p w14:paraId="5EC2F816">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highlight w:val="none"/>
              </w:rPr>
            </w:pPr>
          </w:p>
        </w:tc>
        <w:tc>
          <w:tcPr>
            <w:tcW w:w="3240" w:type="dxa"/>
            <w:tcBorders>
              <w:top w:val="nil"/>
              <w:left w:val="nil"/>
              <w:bottom w:val="single" w:color="auto" w:sz="4" w:space="0"/>
              <w:right w:val="single" w:color="auto" w:sz="4" w:space="0"/>
            </w:tcBorders>
            <w:vAlign w:val="center"/>
          </w:tcPr>
          <w:p w14:paraId="6C5F3D10">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住房保障支出</w:t>
            </w:r>
          </w:p>
        </w:tc>
        <w:tc>
          <w:tcPr>
            <w:tcW w:w="1080" w:type="dxa"/>
            <w:tcBorders>
              <w:top w:val="nil"/>
              <w:left w:val="nil"/>
              <w:bottom w:val="single" w:color="auto" w:sz="4" w:space="0"/>
              <w:right w:val="single" w:color="auto" w:sz="4" w:space="0"/>
            </w:tcBorders>
            <w:vAlign w:val="center"/>
          </w:tcPr>
          <w:p w14:paraId="072D407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33.16</w:t>
            </w:r>
          </w:p>
        </w:tc>
        <w:tc>
          <w:tcPr>
            <w:tcW w:w="1050" w:type="dxa"/>
            <w:tcBorders>
              <w:top w:val="nil"/>
              <w:left w:val="nil"/>
              <w:bottom w:val="single" w:color="auto" w:sz="4" w:space="0"/>
              <w:right w:val="single" w:color="auto" w:sz="4" w:space="0"/>
            </w:tcBorders>
            <w:vAlign w:val="center"/>
          </w:tcPr>
          <w:p w14:paraId="44460DD6">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33.16</w:t>
            </w:r>
          </w:p>
        </w:tc>
        <w:tc>
          <w:tcPr>
            <w:tcW w:w="480" w:type="dxa"/>
            <w:tcBorders>
              <w:top w:val="nil"/>
              <w:left w:val="nil"/>
              <w:bottom w:val="single" w:color="auto" w:sz="4" w:space="0"/>
              <w:right w:val="single" w:color="auto" w:sz="4" w:space="0"/>
            </w:tcBorders>
            <w:vAlign w:val="center"/>
          </w:tcPr>
          <w:p w14:paraId="7E07460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12830D9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26ACAA5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5109E7C7">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4235329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6CAA302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2C17BEB0">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0C339BC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221</w:t>
            </w:r>
          </w:p>
        </w:tc>
        <w:tc>
          <w:tcPr>
            <w:tcW w:w="435" w:type="dxa"/>
            <w:tcBorders>
              <w:top w:val="nil"/>
              <w:left w:val="nil"/>
              <w:bottom w:val="single" w:color="auto" w:sz="4" w:space="0"/>
              <w:right w:val="single" w:color="auto" w:sz="4" w:space="0"/>
            </w:tcBorders>
            <w:vAlign w:val="center"/>
          </w:tcPr>
          <w:p w14:paraId="4F11D1D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02</w:t>
            </w:r>
          </w:p>
        </w:tc>
        <w:tc>
          <w:tcPr>
            <w:tcW w:w="465" w:type="dxa"/>
            <w:tcBorders>
              <w:top w:val="nil"/>
              <w:left w:val="nil"/>
              <w:bottom w:val="single" w:color="auto" w:sz="4" w:space="0"/>
              <w:right w:val="single" w:color="auto" w:sz="4" w:space="0"/>
            </w:tcBorders>
            <w:vAlign w:val="center"/>
          </w:tcPr>
          <w:p w14:paraId="60AE379F">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highlight w:val="none"/>
              </w:rPr>
            </w:pPr>
          </w:p>
        </w:tc>
        <w:tc>
          <w:tcPr>
            <w:tcW w:w="3240" w:type="dxa"/>
            <w:tcBorders>
              <w:top w:val="nil"/>
              <w:left w:val="nil"/>
              <w:bottom w:val="single" w:color="auto" w:sz="4" w:space="0"/>
              <w:right w:val="single" w:color="auto" w:sz="4" w:space="0"/>
            </w:tcBorders>
            <w:vAlign w:val="center"/>
          </w:tcPr>
          <w:p w14:paraId="12C4B4FB">
            <w:pPr>
              <w:keepNext w:val="0"/>
              <w:keepLines w:val="0"/>
              <w:pageBreakBefore w:val="0"/>
              <w:kinsoku/>
              <w:wordWrap/>
              <w:overflowPunct/>
              <w:topLinePunct w:val="0"/>
              <w:autoSpaceDE/>
              <w:autoSpaceDN/>
              <w:bidi w:val="0"/>
              <w:adjustRightInd/>
              <w:snapToGrid/>
              <w:spacing w:line="240" w:lineRule="atLeast"/>
              <w:jc w:val="left"/>
              <w:textAlignment w:val="auto"/>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住房改革补贴</w:t>
            </w:r>
          </w:p>
        </w:tc>
        <w:tc>
          <w:tcPr>
            <w:tcW w:w="1080" w:type="dxa"/>
            <w:tcBorders>
              <w:top w:val="nil"/>
              <w:left w:val="nil"/>
              <w:bottom w:val="single" w:color="auto" w:sz="4" w:space="0"/>
              <w:right w:val="single" w:color="auto" w:sz="4" w:space="0"/>
            </w:tcBorders>
            <w:vAlign w:val="center"/>
          </w:tcPr>
          <w:p w14:paraId="68E39A5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33.16</w:t>
            </w:r>
          </w:p>
        </w:tc>
        <w:tc>
          <w:tcPr>
            <w:tcW w:w="1050" w:type="dxa"/>
            <w:tcBorders>
              <w:top w:val="nil"/>
              <w:left w:val="nil"/>
              <w:bottom w:val="single" w:color="auto" w:sz="4" w:space="0"/>
              <w:right w:val="single" w:color="auto" w:sz="4" w:space="0"/>
            </w:tcBorders>
            <w:vAlign w:val="center"/>
          </w:tcPr>
          <w:p w14:paraId="77FE1CE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33.16</w:t>
            </w:r>
          </w:p>
        </w:tc>
        <w:tc>
          <w:tcPr>
            <w:tcW w:w="480" w:type="dxa"/>
            <w:tcBorders>
              <w:top w:val="nil"/>
              <w:left w:val="nil"/>
              <w:bottom w:val="single" w:color="auto" w:sz="4" w:space="0"/>
              <w:right w:val="single" w:color="auto" w:sz="4" w:space="0"/>
            </w:tcBorders>
            <w:vAlign w:val="center"/>
          </w:tcPr>
          <w:p w14:paraId="73C037FA">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57F5B1E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615D278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4F7FA21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30C155C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631AFAE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07AD200D">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19367FC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221</w:t>
            </w:r>
          </w:p>
        </w:tc>
        <w:tc>
          <w:tcPr>
            <w:tcW w:w="435" w:type="dxa"/>
            <w:tcBorders>
              <w:top w:val="nil"/>
              <w:left w:val="nil"/>
              <w:bottom w:val="single" w:color="auto" w:sz="4" w:space="0"/>
              <w:right w:val="single" w:color="auto" w:sz="4" w:space="0"/>
            </w:tcBorders>
            <w:vAlign w:val="center"/>
          </w:tcPr>
          <w:p w14:paraId="4D7A184E">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02</w:t>
            </w:r>
          </w:p>
        </w:tc>
        <w:tc>
          <w:tcPr>
            <w:tcW w:w="465" w:type="dxa"/>
            <w:tcBorders>
              <w:top w:val="nil"/>
              <w:left w:val="nil"/>
              <w:bottom w:val="single" w:color="auto" w:sz="4" w:space="0"/>
              <w:right w:val="single" w:color="auto" w:sz="4" w:space="0"/>
            </w:tcBorders>
            <w:vAlign w:val="center"/>
          </w:tcPr>
          <w:p w14:paraId="1C7F57C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01</w:t>
            </w:r>
          </w:p>
        </w:tc>
        <w:tc>
          <w:tcPr>
            <w:tcW w:w="3240" w:type="dxa"/>
            <w:tcBorders>
              <w:top w:val="nil"/>
              <w:left w:val="nil"/>
              <w:bottom w:val="single" w:color="auto" w:sz="4" w:space="0"/>
              <w:right w:val="single" w:color="auto" w:sz="4" w:space="0"/>
            </w:tcBorders>
            <w:vAlign w:val="center"/>
          </w:tcPr>
          <w:p w14:paraId="15E419DE">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住房公积金</w:t>
            </w:r>
          </w:p>
        </w:tc>
        <w:tc>
          <w:tcPr>
            <w:tcW w:w="1080" w:type="dxa"/>
            <w:tcBorders>
              <w:top w:val="nil"/>
              <w:left w:val="nil"/>
              <w:bottom w:val="single" w:color="auto" w:sz="4" w:space="0"/>
              <w:right w:val="single" w:color="auto" w:sz="4" w:space="0"/>
            </w:tcBorders>
            <w:vAlign w:val="center"/>
          </w:tcPr>
          <w:p w14:paraId="2C3F55A3">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33.16</w:t>
            </w:r>
          </w:p>
        </w:tc>
        <w:tc>
          <w:tcPr>
            <w:tcW w:w="1050" w:type="dxa"/>
            <w:tcBorders>
              <w:top w:val="nil"/>
              <w:left w:val="nil"/>
              <w:bottom w:val="single" w:color="auto" w:sz="4" w:space="0"/>
              <w:right w:val="single" w:color="auto" w:sz="4" w:space="0"/>
            </w:tcBorders>
            <w:vAlign w:val="center"/>
          </w:tcPr>
          <w:p w14:paraId="1D52E92A">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33.16</w:t>
            </w:r>
          </w:p>
        </w:tc>
        <w:tc>
          <w:tcPr>
            <w:tcW w:w="480" w:type="dxa"/>
            <w:tcBorders>
              <w:top w:val="nil"/>
              <w:left w:val="nil"/>
              <w:bottom w:val="single" w:color="auto" w:sz="4" w:space="0"/>
              <w:right w:val="single" w:color="auto" w:sz="4" w:space="0"/>
            </w:tcBorders>
            <w:vAlign w:val="center"/>
          </w:tcPr>
          <w:p w14:paraId="0C0CC59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1811828F">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200C6F10">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69452F76">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400F285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7513243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r w14:paraId="2967AF48">
        <w:tblPrEx>
          <w:tblCellMar>
            <w:top w:w="0" w:type="dxa"/>
            <w:left w:w="108" w:type="dxa"/>
            <w:bottom w:w="0" w:type="dxa"/>
            <w:right w:w="108" w:type="dxa"/>
          </w:tblCellMar>
        </w:tblPrEx>
        <w:trPr>
          <w:trHeight w:val="363" w:hRule="atLeast"/>
        </w:trPr>
        <w:tc>
          <w:tcPr>
            <w:tcW w:w="585" w:type="dxa"/>
            <w:tcBorders>
              <w:top w:val="nil"/>
              <w:left w:val="single" w:color="auto" w:sz="4" w:space="0"/>
              <w:bottom w:val="single" w:color="auto" w:sz="4" w:space="0"/>
              <w:right w:val="single" w:color="auto" w:sz="4" w:space="0"/>
            </w:tcBorders>
            <w:vAlign w:val="center"/>
          </w:tcPr>
          <w:p w14:paraId="4F8065B6">
            <w:pPr>
              <w:keepNext w:val="0"/>
              <w:keepLines w:val="0"/>
              <w:pageBreakBefore w:val="0"/>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5" w:type="dxa"/>
            <w:tcBorders>
              <w:top w:val="nil"/>
              <w:left w:val="nil"/>
              <w:bottom w:val="single" w:color="auto" w:sz="4" w:space="0"/>
              <w:right w:val="single" w:color="auto" w:sz="4" w:space="0"/>
            </w:tcBorders>
            <w:vAlign w:val="center"/>
          </w:tcPr>
          <w:p w14:paraId="557F70DD">
            <w:pPr>
              <w:keepNext w:val="0"/>
              <w:keepLines w:val="0"/>
              <w:pageBreakBefore w:val="0"/>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5" w:type="dxa"/>
            <w:tcBorders>
              <w:top w:val="nil"/>
              <w:left w:val="nil"/>
              <w:bottom w:val="single" w:color="auto" w:sz="4" w:space="0"/>
              <w:right w:val="single" w:color="auto" w:sz="4" w:space="0"/>
            </w:tcBorders>
            <w:vAlign w:val="center"/>
          </w:tcPr>
          <w:p w14:paraId="57E3F59A">
            <w:pPr>
              <w:keepNext w:val="0"/>
              <w:keepLines w:val="0"/>
              <w:pageBreakBefore w:val="0"/>
              <w:kinsoku/>
              <w:wordWrap/>
              <w:overflowPunct/>
              <w:topLinePunct w:val="0"/>
              <w:autoSpaceDE/>
              <w:autoSpaceDN/>
              <w:bidi w:val="0"/>
              <w:adjustRightInd/>
              <w:snapToGrid/>
              <w:spacing w:line="240" w:lineRule="atLeast"/>
              <w:jc w:val="right"/>
              <w:textAlignment w:val="auto"/>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240" w:type="dxa"/>
            <w:tcBorders>
              <w:top w:val="nil"/>
              <w:left w:val="nil"/>
              <w:bottom w:val="single" w:color="auto" w:sz="4" w:space="0"/>
              <w:right w:val="single" w:color="auto" w:sz="4" w:space="0"/>
            </w:tcBorders>
            <w:vAlign w:val="center"/>
          </w:tcPr>
          <w:p w14:paraId="3669E623">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sz w:val="20"/>
                <w:szCs w:val="20"/>
                <w:highlight w:val="none"/>
              </w:rPr>
            </w:pPr>
            <w:r>
              <w:rPr>
                <w:rFonts w:hint="eastAsia" w:ascii="仿宋_GB2312" w:eastAsia="仿宋_GB2312"/>
                <w:b/>
                <w:bCs/>
                <w:color w:val="000000"/>
                <w:sz w:val="20"/>
                <w:szCs w:val="20"/>
                <w:highlight w:val="none"/>
              </w:rPr>
              <w:t>合  计</w:t>
            </w:r>
            <w:r>
              <w:rPr>
                <w:rFonts w:hint="eastAsia" w:ascii="仿宋_GB2312" w:eastAsia="仿宋_GB2312"/>
                <w:color w:val="000000"/>
                <w:sz w:val="20"/>
                <w:szCs w:val="20"/>
                <w:highlight w:val="none"/>
              </w:rPr>
              <w:t>　</w:t>
            </w:r>
          </w:p>
        </w:tc>
        <w:tc>
          <w:tcPr>
            <w:tcW w:w="1080" w:type="dxa"/>
            <w:tcBorders>
              <w:top w:val="nil"/>
              <w:left w:val="nil"/>
              <w:bottom w:val="single" w:color="auto" w:sz="4" w:space="0"/>
              <w:right w:val="single" w:color="auto" w:sz="4" w:space="0"/>
            </w:tcBorders>
            <w:vAlign w:val="center"/>
          </w:tcPr>
          <w:p w14:paraId="5E6A802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565.19</w:t>
            </w:r>
          </w:p>
        </w:tc>
        <w:tc>
          <w:tcPr>
            <w:tcW w:w="1050" w:type="dxa"/>
            <w:tcBorders>
              <w:top w:val="nil"/>
              <w:left w:val="nil"/>
              <w:bottom w:val="single" w:color="auto" w:sz="4" w:space="0"/>
              <w:right w:val="single" w:color="auto" w:sz="4" w:space="0"/>
            </w:tcBorders>
            <w:vAlign w:val="center"/>
          </w:tcPr>
          <w:p w14:paraId="2529B70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565.19</w:t>
            </w:r>
          </w:p>
        </w:tc>
        <w:tc>
          <w:tcPr>
            <w:tcW w:w="480" w:type="dxa"/>
            <w:tcBorders>
              <w:top w:val="nil"/>
              <w:left w:val="nil"/>
              <w:bottom w:val="single" w:color="auto" w:sz="4" w:space="0"/>
              <w:right w:val="single" w:color="auto" w:sz="4" w:space="0"/>
            </w:tcBorders>
            <w:vAlign w:val="center"/>
          </w:tcPr>
          <w:p w14:paraId="70D6B113">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65" w:type="dxa"/>
            <w:tcBorders>
              <w:top w:val="nil"/>
              <w:left w:val="nil"/>
              <w:bottom w:val="single" w:color="auto" w:sz="4" w:space="0"/>
              <w:right w:val="single" w:color="auto" w:sz="4" w:space="0"/>
            </w:tcBorders>
            <w:vAlign w:val="center"/>
          </w:tcPr>
          <w:p w14:paraId="781A6A8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510" w:type="dxa"/>
            <w:tcBorders>
              <w:top w:val="nil"/>
              <w:left w:val="nil"/>
              <w:bottom w:val="single" w:color="auto" w:sz="4" w:space="0"/>
              <w:right w:val="single" w:color="auto" w:sz="4" w:space="0"/>
            </w:tcBorders>
            <w:vAlign w:val="center"/>
          </w:tcPr>
          <w:p w14:paraId="34BE832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360" w:type="dxa"/>
            <w:tcBorders>
              <w:top w:val="nil"/>
              <w:left w:val="nil"/>
              <w:bottom w:val="single" w:color="auto" w:sz="4" w:space="0"/>
              <w:right w:val="single" w:color="auto" w:sz="4" w:space="0"/>
            </w:tcBorders>
            <w:vAlign w:val="center"/>
          </w:tcPr>
          <w:p w14:paraId="2E1EA6C1">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420" w:type="dxa"/>
            <w:tcBorders>
              <w:top w:val="nil"/>
              <w:left w:val="nil"/>
              <w:bottom w:val="single" w:color="auto" w:sz="4" w:space="0"/>
              <w:right w:val="single" w:color="auto" w:sz="4" w:space="0"/>
            </w:tcBorders>
            <w:vAlign w:val="center"/>
          </w:tcPr>
          <w:p w14:paraId="31E7261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c>
          <w:tcPr>
            <w:tcW w:w="651" w:type="dxa"/>
            <w:tcBorders>
              <w:top w:val="nil"/>
              <w:left w:val="nil"/>
              <w:bottom w:val="single" w:color="auto" w:sz="4" w:space="0"/>
              <w:right w:val="single" w:color="auto" w:sz="4" w:space="0"/>
            </w:tcBorders>
            <w:vAlign w:val="center"/>
          </w:tcPr>
          <w:p w14:paraId="0533911A">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rPr>
            </w:pPr>
          </w:p>
        </w:tc>
      </w:tr>
    </w:tbl>
    <w:p w14:paraId="7CA23378">
      <w:pPr>
        <w:widowControl/>
        <w:spacing w:line="280" w:lineRule="exact"/>
        <w:outlineLvl w:val="1"/>
        <w:rPr>
          <w:rFonts w:hint="eastAsia"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4C7B2762">
      <w:pPr>
        <w:widowControl/>
        <w:spacing w:line="280" w:lineRule="exact"/>
        <w:outlineLvl w:val="1"/>
        <w:rPr>
          <w:rFonts w:hint="eastAsia" w:ascii="仿宋_GB2312" w:hAnsi="宋体" w:eastAsia="仿宋_GB2312"/>
          <w:b/>
          <w:kern w:val="0"/>
          <w:sz w:val="28"/>
          <w:szCs w:val="32"/>
          <w:highlight w:val="none"/>
        </w:rPr>
      </w:pPr>
    </w:p>
    <w:p w14:paraId="2AACED74">
      <w:pPr>
        <w:widowControl/>
        <w:spacing w:line="280" w:lineRule="exact"/>
        <w:outlineLvl w:val="1"/>
        <w:rPr>
          <w:rFonts w:hint="eastAsia" w:ascii="仿宋_GB2312" w:hAnsi="宋体" w:eastAsia="仿宋_GB2312"/>
          <w:b/>
          <w:kern w:val="0"/>
          <w:sz w:val="28"/>
          <w:szCs w:val="32"/>
          <w:highlight w:val="none"/>
        </w:rPr>
      </w:pPr>
    </w:p>
    <w:p w14:paraId="44F99376">
      <w:pPr>
        <w:widowControl/>
        <w:jc w:val="left"/>
        <w:textAlignment w:val="bottom"/>
        <w:rPr>
          <w:rFonts w:hint="eastAsia" w:ascii="宋体" w:hAnsi="宋体" w:cs="宋体"/>
          <w:color w:val="000000"/>
          <w:kern w:val="0"/>
          <w:sz w:val="20"/>
          <w:szCs w:val="20"/>
          <w:highlight w:val="none"/>
          <w:lang w:bidi="ar"/>
        </w:rPr>
      </w:pPr>
    </w:p>
    <w:p w14:paraId="6BEA2EDA">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表3</w:t>
      </w:r>
    </w:p>
    <w:p w14:paraId="065D3AA0">
      <w:pPr>
        <w:widowControl/>
        <w:spacing w:line="36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lang w:eastAsia="zh-CN"/>
        </w:rPr>
        <w:t>昌吉州民政局</w:t>
      </w:r>
      <w:r>
        <w:rPr>
          <w:rFonts w:hint="eastAsia" w:ascii="方正小标宋_GBK" w:hAnsi="方正小标宋_GBK" w:eastAsia="方正小标宋_GBK" w:cs="方正小标宋_GBK"/>
          <w:bCs/>
          <w:kern w:val="0"/>
          <w:sz w:val="36"/>
          <w:szCs w:val="36"/>
          <w:highlight w:val="none"/>
        </w:rPr>
        <w:t>支出总体情况表</w:t>
      </w:r>
    </w:p>
    <w:p w14:paraId="65D83621">
      <w:pPr>
        <w:widowControl/>
        <w:spacing w:line="280" w:lineRule="exact"/>
        <w:jc w:val="center"/>
        <w:outlineLvl w:val="1"/>
        <w:rPr>
          <w:rFonts w:ascii="仿宋_GB2312" w:hAnsi="宋体" w:eastAsia="仿宋_GB2312"/>
          <w:b/>
          <w:kern w:val="0"/>
          <w:sz w:val="32"/>
          <w:szCs w:val="32"/>
          <w:highlight w:val="none"/>
        </w:rPr>
      </w:pPr>
    </w:p>
    <w:p w14:paraId="3F5AD2AB">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lang w:eastAsia="zh-CN"/>
        </w:rPr>
        <w:t>编制部门（单位）：昌吉州民政局</w:t>
      </w:r>
      <w:r>
        <w:rPr>
          <w:rFonts w:hint="eastAsia" w:ascii="仿宋_GB2312" w:hAnsi="宋体" w:eastAsia="仿宋_GB2312"/>
          <w:kern w:val="0"/>
          <w:sz w:val="24"/>
          <w:highlight w:val="none"/>
        </w:rPr>
        <w:t xml:space="preserve">                                 单位：万元</w:t>
      </w:r>
    </w:p>
    <w:tbl>
      <w:tblPr>
        <w:tblStyle w:val="7"/>
        <w:tblW w:w="9420" w:type="dxa"/>
        <w:tblInd w:w="-238" w:type="dxa"/>
        <w:tblLayout w:type="autofit"/>
        <w:tblCellMar>
          <w:top w:w="0" w:type="dxa"/>
          <w:left w:w="108" w:type="dxa"/>
          <w:bottom w:w="0" w:type="dxa"/>
          <w:right w:w="108" w:type="dxa"/>
        </w:tblCellMar>
      </w:tblPr>
      <w:tblGrid>
        <w:gridCol w:w="516"/>
        <w:gridCol w:w="416"/>
        <w:gridCol w:w="416"/>
        <w:gridCol w:w="4560"/>
        <w:gridCol w:w="1245"/>
        <w:gridCol w:w="1125"/>
        <w:gridCol w:w="1142"/>
      </w:tblGrid>
      <w:tr w14:paraId="2C30AF09">
        <w:tblPrEx>
          <w:tblCellMar>
            <w:top w:w="0" w:type="dxa"/>
            <w:left w:w="108" w:type="dxa"/>
            <w:bottom w:w="0" w:type="dxa"/>
            <w:right w:w="108" w:type="dxa"/>
          </w:tblCellMar>
        </w:tblPrEx>
        <w:trPr>
          <w:trHeight w:val="363" w:hRule="atLeast"/>
        </w:trPr>
        <w:tc>
          <w:tcPr>
            <w:tcW w:w="5908" w:type="dxa"/>
            <w:gridSpan w:val="4"/>
            <w:tcBorders>
              <w:top w:val="single" w:color="auto" w:sz="4" w:space="0"/>
              <w:left w:val="single" w:color="auto" w:sz="4" w:space="0"/>
              <w:bottom w:val="single" w:color="auto" w:sz="4" w:space="0"/>
              <w:right w:val="single" w:color="auto" w:sz="4" w:space="0"/>
            </w:tcBorders>
            <w:vAlign w:val="center"/>
          </w:tcPr>
          <w:p w14:paraId="70F1CBEA">
            <w:pPr>
              <w:keepNext w:val="0"/>
              <w:keepLines w:val="0"/>
              <w:pageBreakBefore w:val="0"/>
              <w:widowControl/>
              <w:kinsoku/>
              <w:wordWrap/>
              <w:overflowPunct/>
              <w:topLinePunct w:val="0"/>
              <w:autoSpaceDE/>
              <w:autoSpaceDN/>
              <w:bidi w:val="0"/>
              <w:adjustRightInd/>
              <w:snapToGrid/>
              <w:spacing w:line="240" w:lineRule="atLeas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3512" w:type="dxa"/>
            <w:gridSpan w:val="3"/>
            <w:tcBorders>
              <w:top w:val="single" w:color="auto" w:sz="4" w:space="0"/>
              <w:left w:val="nil"/>
              <w:bottom w:val="single" w:color="auto" w:sz="4" w:space="0"/>
              <w:right w:val="single" w:color="000000" w:sz="4" w:space="0"/>
            </w:tcBorders>
            <w:vAlign w:val="center"/>
          </w:tcPr>
          <w:p w14:paraId="6BF5B732">
            <w:pPr>
              <w:keepNext w:val="0"/>
              <w:keepLines w:val="0"/>
              <w:pageBreakBefore w:val="0"/>
              <w:widowControl/>
              <w:kinsoku/>
              <w:wordWrap/>
              <w:overflowPunct/>
              <w:topLinePunct w:val="0"/>
              <w:autoSpaceDE/>
              <w:autoSpaceDN/>
              <w:bidi w:val="0"/>
              <w:adjustRightInd/>
              <w:snapToGrid/>
              <w:spacing w:line="240" w:lineRule="atLeas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14:paraId="025111FC">
        <w:tblPrEx>
          <w:tblCellMar>
            <w:top w:w="0" w:type="dxa"/>
            <w:left w:w="108" w:type="dxa"/>
            <w:bottom w:w="0" w:type="dxa"/>
            <w:right w:w="108" w:type="dxa"/>
          </w:tblCellMar>
        </w:tblPrEx>
        <w:trPr>
          <w:trHeight w:val="363"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14:paraId="388FAE0F">
            <w:pPr>
              <w:keepNext w:val="0"/>
              <w:keepLines w:val="0"/>
              <w:pageBreakBefore w:val="0"/>
              <w:widowControl/>
              <w:kinsoku/>
              <w:wordWrap/>
              <w:overflowPunct/>
              <w:topLinePunct w:val="0"/>
              <w:autoSpaceDE/>
              <w:autoSpaceDN/>
              <w:bidi w:val="0"/>
              <w:adjustRightInd/>
              <w:snapToGrid/>
              <w:spacing w:line="240" w:lineRule="atLeas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4560" w:type="dxa"/>
            <w:vMerge w:val="restart"/>
            <w:tcBorders>
              <w:top w:val="nil"/>
              <w:left w:val="single" w:color="auto" w:sz="4" w:space="0"/>
              <w:bottom w:val="single" w:color="000000" w:sz="4" w:space="0"/>
              <w:right w:val="single" w:color="auto" w:sz="4" w:space="0"/>
            </w:tcBorders>
            <w:vAlign w:val="center"/>
          </w:tcPr>
          <w:p w14:paraId="0DD8EDD1">
            <w:pPr>
              <w:keepNext w:val="0"/>
              <w:keepLines w:val="0"/>
              <w:pageBreakBefore w:val="0"/>
              <w:widowControl/>
              <w:kinsoku/>
              <w:wordWrap/>
              <w:overflowPunct/>
              <w:topLinePunct w:val="0"/>
              <w:autoSpaceDE/>
              <w:autoSpaceDN/>
              <w:bidi w:val="0"/>
              <w:adjustRightInd/>
              <w:snapToGrid/>
              <w:spacing w:line="240" w:lineRule="atLeas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245" w:type="dxa"/>
            <w:vMerge w:val="restart"/>
            <w:tcBorders>
              <w:top w:val="nil"/>
              <w:left w:val="single" w:color="auto" w:sz="4" w:space="0"/>
              <w:bottom w:val="single" w:color="000000" w:sz="4" w:space="0"/>
              <w:right w:val="single" w:color="auto" w:sz="4" w:space="0"/>
            </w:tcBorders>
            <w:vAlign w:val="center"/>
          </w:tcPr>
          <w:p w14:paraId="75ADEC4F">
            <w:pPr>
              <w:keepNext w:val="0"/>
              <w:keepLines w:val="0"/>
              <w:pageBreakBefore w:val="0"/>
              <w:widowControl/>
              <w:kinsoku/>
              <w:wordWrap/>
              <w:overflowPunct/>
              <w:topLinePunct w:val="0"/>
              <w:autoSpaceDE/>
              <w:autoSpaceDN/>
              <w:bidi w:val="0"/>
              <w:adjustRightInd/>
              <w:snapToGrid/>
              <w:spacing w:line="240" w:lineRule="atLeas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125" w:type="dxa"/>
            <w:vMerge w:val="restart"/>
            <w:tcBorders>
              <w:top w:val="nil"/>
              <w:left w:val="single" w:color="auto" w:sz="4" w:space="0"/>
              <w:bottom w:val="single" w:color="000000" w:sz="4" w:space="0"/>
              <w:right w:val="single" w:color="auto" w:sz="4" w:space="0"/>
            </w:tcBorders>
            <w:vAlign w:val="center"/>
          </w:tcPr>
          <w:p w14:paraId="15629811">
            <w:pPr>
              <w:keepNext w:val="0"/>
              <w:keepLines w:val="0"/>
              <w:pageBreakBefore w:val="0"/>
              <w:widowControl/>
              <w:kinsoku/>
              <w:wordWrap/>
              <w:overflowPunct/>
              <w:topLinePunct w:val="0"/>
              <w:autoSpaceDE/>
              <w:autoSpaceDN/>
              <w:bidi w:val="0"/>
              <w:adjustRightInd/>
              <w:snapToGrid/>
              <w:spacing w:line="240" w:lineRule="atLeas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142" w:type="dxa"/>
            <w:vMerge w:val="restart"/>
            <w:tcBorders>
              <w:top w:val="nil"/>
              <w:left w:val="single" w:color="auto" w:sz="4" w:space="0"/>
              <w:bottom w:val="single" w:color="000000" w:sz="4" w:space="0"/>
              <w:right w:val="single" w:color="auto" w:sz="4" w:space="0"/>
            </w:tcBorders>
            <w:vAlign w:val="center"/>
          </w:tcPr>
          <w:p w14:paraId="098DD94B">
            <w:pPr>
              <w:keepNext w:val="0"/>
              <w:keepLines w:val="0"/>
              <w:pageBreakBefore w:val="0"/>
              <w:widowControl/>
              <w:kinsoku/>
              <w:wordWrap/>
              <w:overflowPunct/>
              <w:topLinePunct w:val="0"/>
              <w:autoSpaceDE/>
              <w:autoSpaceDN/>
              <w:bidi w:val="0"/>
              <w:adjustRightInd/>
              <w:snapToGrid/>
              <w:spacing w:line="240" w:lineRule="atLeas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14:paraId="0813544C">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33EBF55A">
            <w:pPr>
              <w:keepNext w:val="0"/>
              <w:keepLines w:val="0"/>
              <w:pageBreakBefore w:val="0"/>
              <w:widowControl/>
              <w:kinsoku/>
              <w:wordWrap/>
              <w:overflowPunct/>
              <w:topLinePunct w:val="0"/>
              <w:autoSpaceDE/>
              <w:autoSpaceDN/>
              <w:bidi w:val="0"/>
              <w:adjustRightInd/>
              <w:snapToGrid/>
              <w:spacing w:line="240" w:lineRule="atLeas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16" w:type="dxa"/>
            <w:tcBorders>
              <w:top w:val="nil"/>
              <w:left w:val="nil"/>
              <w:bottom w:val="single" w:color="auto" w:sz="4" w:space="0"/>
              <w:right w:val="single" w:color="auto" w:sz="4" w:space="0"/>
            </w:tcBorders>
            <w:vAlign w:val="center"/>
          </w:tcPr>
          <w:p w14:paraId="00BA9411">
            <w:pPr>
              <w:keepNext w:val="0"/>
              <w:keepLines w:val="0"/>
              <w:pageBreakBefore w:val="0"/>
              <w:widowControl/>
              <w:kinsoku/>
              <w:wordWrap/>
              <w:overflowPunct/>
              <w:topLinePunct w:val="0"/>
              <w:autoSpaceDE/>
              <w:autoSpaceDN/>
              <w:bidi w:val="0"/>
              <w:adjustRightInd/>
              <w:snapToGrid/>
              <w:spacing w:line="240" w:lineRule="atLeas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16" w:type="dxa"/>
            <w:tcBorders>
              <w:top w:val="nil"/>
              <w:left w:val="nil"/>
              <w:bottom w:val="single" w:color="auto" w:sz="4" w:space="0"/>
              <w:right w:val="single" w:color="auto" w:sz="4" w:space="0"/>
            </w:tcBorders>
            <w:vAlign w:val="center"/>
          </w:tcPr>
          <w:p w14:paraId="31FC0904">
            <w:pPr>
              <w:keepNext w:val="0"/>
              <w:keepLines w:val="0"/>
              <w:pageBreakBefore w:val="0"/>
              <w:widowControl/>
              <w:kinsoku/>
              <w:wordWrap/>
              <w:overflowPunct/>
              <w:topLinePunct w:val="0"/>
              <w:autoSpaceDE/>
              <w:autoSpaceDN/>
              <w:bidi w:val="0"/>
              <w:adjustRightInd/>
              <w:snapToGrid/>
              <w:spacing w:line="240" w:lineRule="atLeas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4560" w:type="dxa"/>
            <w:vMerge w:val="continue"/>
            <w:tcBorders>
              <w:top w:val="nil"/>
              <w:left w:val="single" w:color="auto" w:sz="4" w:space="0"/>
              <w:bottom w:val="single" w:color="000000" w:sz="4" w:space="0"/>
              <w:right w:val="single" w:color="auto" w:sz="4" w:space="0"/>
            </w:tcBorders>
            <w:vAlign w:val="center"/>
          </w:tcPr>
          <w:p w14:paraId="1A87C04F">
            <w:pPr>
              <w:keepNext w:val="0"/>
              <w:keepLines w:val="0"/>
              <w:pageBreakBefore w:val="0"/>
              <w:widowControl/>
              <w:kinsoku/>
              <w:wordWrap/>
              <w:overflowPunct/>
              <w:topLinePunct w:val="0"/>
              <w:autoSpaceDE/>
              <w:autoSpaceDN/>
              <w:bidi w:val="0"/>
              <w:adjustRightInd/>
              <w:snapToGrid/>
              <w:spacing w:line="240" w:lineRule="atLeast"/>
              <w:jc w:val="left"/>
              <w:rPr>
                <w:rFonts w:ascii="宋体" w:hAnsi="宋体" w:cs="宋体"/>
                <w:b/>
                <w:bCs/>
                <w:color w:val="000000"/>
                <w:kern w:val="0"/>
                <w:sz w:val="20"/>
                <w:szCs w:val="20"/>
                <w:highlight w:val="none"/>
              </w:rPr>
            </w:pPr>
          </w:p>
        </w:tc>
        <w:tc>
          <w:tcPr>
            <w:tcW w:w="1245" w:type="dxa"/>
            <w:vMerge w:val="continue"/>
            <w:tcBorders>
              <w:top w:val="nil"/>
              <w:left w:val="single" w:color="auto" w:sz="4" w:space="0"/>
              <w:bottom w:val="single" w:color="000000" w:sz="4" w:space="0"/>
              <w:right w:val="single" w:color="auto" w:sz="4" w:space="0"/>
            </w:tcBorders>
            <w:vAlign w:val="center"/>
          </w:tcPr>
          <w:p w14:paraId="7B7C2D30">
            <w:pPr>
              <w:keepNext w:val="0"/>
              <w:keepLines w:val="0"/>
              <w:pageBreakBefore w:val="0"/>
              <w:widowControl/>
              <w:kinsoku/>
              <w:wordWrap/>
              <w:overflowPunct/>
              <w:topLinePunct w:val="0"/>
              <w:autoSpaceDE/>
              <w:autoSpaceDN/>
              <w:bidi w:val="0"/>
              <w:adjustRightInd/>
              <w:snapToGrid/>
              <w:spacing w:line="240" w:lineRule="atLeast"/>
              <w:jc w:val="left"/>
              <w:rPr>
                <w:rFonts w:ascii="宋体" w:hAnsi="宋体" w:cs="宋体"/>
                <w:b/>
                <w:bCs/>
                <w:color w:val="000000"/>
                <w:kern w:val="0"/>
                <w:sz w:val="20"/>
                <w:szCs w:val="20"/>
                <w:highlight w:val="none"/>
              </w:rPr>
            </w:pPr>
          </w:p>
        </w:tc>
        <w:tc>
          <w:tcPr>
            <w:tcW w:w="1125" w:type="dxa"/>
            <w:vMerge w:val="continue"/>
            <w:tcBorders>
              <w:top w:val="nil"/>
              <w:left w:val="single" w:color="auto" w:sz="4" w:space="0"/>
              <w:bottom w:val="single" w:color="000000" w:sz="4" w:space="0"/>
              <w:right w:val="single" w:color="auto" w:sz="4" w:space="0"/>
            </w:tcBorders>
            <w:vAlign w:val="center"/>
          </w:tcPr>
          <w:p w14:paraId="01313D76">
            <w:pPr>
              <w:keepNext w:val="0"/>
              <w:keepLines w:val="0"/>
              <w:pageBreakBefore w:val="0"/>
              <w:widowControl/>
              <w:kinsoku/>
              <w:wordWrap/>
              <w:overflowPunct/>
              <w:topLinePunct w:val="0"/>
              <w:autoSpaceDE/>
              <w:autoSpaceDN/>
              <w:bidi w:val="0"/>
              <w:adjustRightInd/>
              <w:snapToGrid/>
              <w:spacing w:line="240" w:lineRule="atLeast"/>
              <w:jc w:val="left"/>
              <w:rPr>
                <w:rFonts w:ascii="宋体" w:hAnsi="宋体" w:cs="宋体"/>
                <w:b/>
                <w:bCs/>
                <w:color w:val="000000"/>
                <w:kern w:val="0"/>
                <w:sz w:val="20"/>
                <w:szCs w:val="20"/>
                <w:highlight w:val="none"/>
              </w:rPr>
            </w:pPr>
          </w:p>
        </w:tc>
        <w:tc>
          <w:tcPr>
            <w:tcW w:w="1142" w:type="dxa"/>
            <w:vMerge w:val="continue"/>
            <w:tcBorders>
              <w:top w:val="nil"/>
              <w:left w:val="single" w:color="auto" w:sz="4" w:space="0"/>
              <w:bottom w:val="single" w:color="000000" w:sz="4" w:space="0"/>
              <w:right w:val="single" w:color="auto" w:sz="4" w:space="0"/>
            </w:tcBorders>
            <w:vAlign w:val="center"/>
          </w:tcPr>
          <w:p w14:paraId="190900C2">
            <w:pPr>
              <w:keepNext w:val="0"/>
              <w:keepLines w:val="0"/>
              <w:pageBreakBefore w:val="0"/>
              <w:widowControl/>
              <w:kinsoku/>
              <w:wordWrap/>
              <w:overflowPunct/>
              <w:topLinePunct w:val="0"/>
              <w:autoSpaceDE/>
              <w:autoSpaceDN/>
              <w:bidi w:val="0"/>
              <w:adjustRightInd/>
              <w:snapToGrid/>
              <w:spacing w:line="240" w:lineRule="atLeast"/>
              <w:jc w:val="left"/>
              <w:rPr>
                <w:rFonts w:ascii="宋体" w:hAnsi="宋体" w:cs="宋体"/>
                <w:b/>
                <w:bCs/>
                <w:color w:val="000000"/>
                <w:kern w:val="0"/>
                <w:sz w:val="20"/>
                <w:szCs w:val="20"/>
                <w:highlight w:val="none"/>
              </w:rPr>
            </w:pPr>
          </w:p>
        </w:tc>
      </w:tr>
      <w:tr w14:paraId="49DD93BC">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6FCDF91B">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16" w:type="dxa"/>
            <w:tcBorders>
              <w:top w:val="nil"/>
              <w:left w:val="nil"/>
              <w:bottom w:val="single" w:color="auto" w:sz="4" w:space="0"/>
              <w:right w:val="single" w:color="auto" w:sz="4" w:space="0"/>
            </w:tcBorders>
            <w:vAlign w:val="center"/>
          </w:tcPr>
          <w:p w14:paraId="6B8AF7DA">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p>
        </w:tc>
        <w:tc>
          <w:tcPr>
            <w:tcW w:w="416" w:type="dxa"/>
            <w:tcBorders>
              <w:top w:val="nil"/>
              <w:left w:val="nil"/>
              <w:bottom w:val="single" w:color="auto" w:sz="4" w:space="0"/>
              <w:right w:val="single" w:color="auto" w:sz="4" w:space="0"/>
            </w:tcBorders>
            <w:vAlign w:val="center"/>
          </w:tcPr>
          <w:p w14:paraId="7CBD3B46">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p>
        </w:tc>
        <w:tc>
          <w:tcPr>
            <w:tcW w:w="4560" w:type="dxa"/>
            <w:tcBorders>
              <w:top w:val="nil"/>
              <w:left w:val="nil"/>
              <w:bottom w:val="single" w:color="auto" w:sz="4" w:space="0"/>
              <w:right w:val="single" w:color="auto" w:sz="4" w:space="0"/>
            </w:tcBorders>
            <w:vAlign w:val="center"/>
          </w:tcPr>
          <w:p w14:paraId="06F14195">
            <w:pPr>
              <w:keepNext w:val="0"/>
              <w:keepLines w:val="0"/>
              <w:pageBreakBefore w:val="0"/>
              <w:kinsoku/>
              <w:wordWrap/>
              <w:overflowPunct/>
              <w:topLinePunct w:val="0"/>
              <w:autoSpaceDE/>
              <w:autoSpaceDN/>
              <w:bidi w:val="0"/>
              <w:adjustRightInd/>
              <w:snapToGrid/>
              <w:spacing w:line="240" w:lineRule="atLeast"/>
              <w:jc w:val="lef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社会保障和就业支出</w:t>
            </w:r>
          </w:p>
        </w:tc>
        <w:tc>
          <w:tcPr>
            <w:tcW w:w="1245" w:type="dxa"/>
            <w:tcBorders>
              <w:top w:val="nil"/>
              <w:left w:val="nil"/>
              <w:bottom w:val="single" w:color="auto" w:sz="4" w:space="0"/>
              <w:right w:val="single" w:color="auto" w:sz="4" w:space="0"/>
            </w:tcBorders>
            <w:vAlign w:val="center"/>
          </w:tcPr>
          <w:p w14:paraId="7E71E959">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50</w:t>
            </w:r>
            <w:r>
              <w:rPr>
                <w:rFonts w:hint="default" w:ascii="仿宋_GB2312" w:hAnsi="宋体" w:eastAsia="仿宋_GB2312" w:cs="宋体"/>
                <w:color w:val="000000"/>
                <w:sz w:val="18"/>
                <w:szCs w:val="18"/>
                <w:highlight w:val="none"/>
                <w:lang w:val="en-US" w:eastAsia="zh-CN"/>
              </w:rPr>
              <w:t>2.61</w:t>
            </w:r>
          </w:p>
        </w:tc>
        <w:tc>
          <w:tcPr>
            <w:tcW w:w="1125" w:type="dxa"/>
            <w:tcBorders>
              <w:top w:val="nil"/>
              <w:left w:val="nil"/>
              <w:bottom w:val="single" w:color="auto" w:sz="4" w:space="0"/>
              <w:right w:val="single" w:color="auto" w:sz="4" w:space="0"/>
            </w:tcBorders>
            <w:vAlign w:val="center"/>
          </w:tcPr>
          <w:p w14:paraId="43B74979">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382.61</w:t>
            </w:r>
          </w:p>
        </w:tc>
        <w:tc>
          <w:tcPr>
            <w:tcW w:w="1142" w:type="dxa"/>
            <w:tcBorders>
              <w:top w:val="nil"/>
              <w:left w:val="nil"/>
              <w:bottom w:val="single" w:color="auto" w:sz="4" w:space="0"/>
              <w:right w:val="single" w:color="auto" w:sz="4" w:space="0"/>
            </w:tcBorders>
            <w:vAlign w:val="center"/>
          </w:tcPr>
          <w:p w14:paraId="3BE40D14">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1</w:t>
            </w:r>
            <w:r>
              <w:rPr>
                <w:rFonts w:hint="eastAsia" w:ascii="仿宋_GB2312" w:hAnsi="宋体" w:eastAsia="仿宋_GB2312" w:cs="宋体"/>
                <w:color w:val="000000"/>
                <w:sz w:val="18"/>
                <w:szCs w:val="18"/>
                <w:highlight w:val="none"/>
                <w:lang w:val="en-US" w:eastAsia="zh-CN"/>
              </w:rPr>
              <w:t>2</w:t>
            </w:r>
            <w:r>
              <w:rPr>
                <w:rFonts w:hint="default" w:ascii="仿宋_GB2312" w:hAnsi="宋体" w:eastAsia="仿宋_GB2312" w:cs="宋体"/>
                <w:color w:val="000000"/>
                <w:sz w:val="18"/>
                <w:szCs w:val="18"/>
                <w:highlight w:val="none"/>
                <w:lang w:val="en-US" w:eastAsia="zh-CN"/>
              </w:rPr>
              <w:t>0</w:t>
            </w:r>
          </w:p>
        </w:tc>
      </w:tr>
      <w:tr w14:paraId="52357768">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40AF0233">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208</w:t>
            </w:r>
          </w:p>
        </w:tc>
        <w:tc>
          <w:tcPr>
            <w:tcW w:w="416" w:type="dxa"/>
            <w:tcBorders>
              <w:top w:val="nil"/>
              <w:left w:val="nil"/>
              <w:bottom w:val="single" w:color="auto" w:sz="4" w:space="0"/>
              <w:right w:val="single" w:color="auto" w:sz="4" w:space="0"/>
            </w:tcBorders>
            <w:vAlign w:val="center"/>
          </w:tcPr>
          <w:p w14:paraId="7AA2E9CC">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02</w:t>
            </w:r>
          </w:p>
        </w:tc>
        <w:tc>
          <w:tcPr>
            <w:tcW w:w="416" w:type="dxa"/>
            <w:tcBorders>
              <w:top w:val="nil"/>
              <w:left w:val="nil"/>
              <w:bottom w:val="single" w:color="auto" w:sz="4" w:space="0"/>
              <w:right w:val="single" w:color="auto" w:sz="4" w:space="0"/>
            </w:tcBorders>
            <w:vAlign w:val="center"/>
          </w:tcPr>
          <w:p w14:paraId="066A375F">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p>
        </w:tc>
        <w:tc>
          <w:tcPr>
            <w:tcW w:w="4560" w:type="dxa"/>
            <w:tcBorders>
              <w:top w:val="nil"/>
              <w:left w:val="nil"/>
              <w:bottom w:val="single" w:color="auto" w:sz="4" w:space="0"/>
              <w:right w:val="single" w:color="auto" w:sz="4" w:space="0"/>
            </w:tcBorders>
            <w:vAlign w:val="center"/>
          </w:tcPr>
          <w:p w14:paraId="208CF2D5">
            <w:pPr>
              <w:keepNext w:val="0"/>
              <w:keepLines w:val="0"/>
              <w:pageBreakBefore w:val="0"/>
              <w:kinsoku/>
              <w:wordWrap/>
              <w:overflowPunct/>
              <w:topLinePunct w:val="0"/>
              <w:autoSpaceDE/>
              <w:autoSpaceDN/>
              <w:bidi w:val="0"/>
              <w:adjustRightInd/>
              <w:snapToGrid/>
              <w:spacing w:line="240" w:lineRule="atLeast"/>
              <w:jc w:val="lef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民政事务管理</w:t>
            </w:r>
          </w:p>
        </w:tc>
        <w:tc>
          <w:tcPr>
            <w:tcW w:w="1245" w:type="dxa"/>
            <w:tcBorders>
              <w:top w:val="nil"/>
              <w:left w:val="nil"/>
              <w:bottom w:val="single" w:color="auto" w:sz="4" w:space="0"/>
              <w:right w:val="single" w:color="auto" w:sz="4" w:space="0"/>
            </w:tcBorders>
            <w:vAlign w:val="center"/>
          </w:tcPr>
          <w:p w14:paraId="032FC10F">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4</w:t>
            </w:r>
            <w:r>
              <w:rPr>
                <w:rFonts w:hint="eastAsia" w:ascii="仿宋_GB2312" w:hAnsi="宋体" w:eastAsia="仿宋_GB2312" w:cs="宋体"/>
                <w:color w:val="000000"/>
                <w:sz w:val="18"/>
                <w:szCs w:val="18"/>
                <w:highlight w:val="none"/>
                <w:lang w:val="en-US" w:eastAsia="zh-CN"/>
              </w:rPr>
              <w:t>3</w:t>
            </w:r>
            <w:r>
              <w:rPr>
                <w:rFonts w:hint="default" w:ascii="仿宋_GB2312" w:hAnsi="宋体" w:eastAsia="仿宋_GB2312" w:cs="宋体"/>
                <w:color w:val="000000"/>
                <w:sz w:val="18"/>
                <w:szCs w:val="18"/>
                <w:highlight w:val="none"/>
                <w:lang w:val="en-US" w:eastAsia="zh-CN"/>
              </w:rPr>
              <w:t>6.96</w:t>
            </w:r>
          </w:p>
        </w:tc>
        <w:tc>
          <w:tcPr>
            <w:tcW w:w="1125" w:type="dxa"/>
            <w:tcBorders>
              <w:top w:val="nil"/>
              <w:left w:val="nil"/>
              <w:bottom w:val="single" w:color="auto" w:sz="4" w:space="0"/>
              <w:right w:val="single" w:color="auto" w:sz="4" w:space="0"/>
            </w:tcBorders>
            <w:vAlign w:val="center"/>
          </w:tcPr>
          <w:p w14:paraId="6B8BAE72">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316.96</w:t>
            </w:r>
          </w:p>
        </w:tc>
        <w:tc>
          <w:tcPr>
            <w:tcW w:w="1142" w:type="dxa"/>
            <w:tcBorders>
              <w:top w:val="nil"/>
              <w:left w:val="nil"/>
              <w:bottom w:val="single" w:color="auto" w:sz="4" w:space="0"/>
              <w:right w:val="single" w:color="auto" w:sz="4" w:space="0"/>
            </w:tcBorders>
            <w:vAlign w:val="center"/>
          </w:tcPr>
          <w:p w14:paraId="2C0D2F2E">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1</w:t>
            </w:r>
            <w:r>
              <w:rPr>
                <w:rFonts w:hint="eastAsia" w:ascii="仿宋_GB2312" w:hAnsi="宋体" w:eastAsia="仿宋_GB2312" w:cs="宋体"/>
                <w:color w:val="000000"/>
                <w:sz w:val="18"/>
                <w:szCs w:val="18"/>
                <w:highlight w:val="none"/>
                <w:lang w:val="en-US" w:eastAsia="zh-CN"/>
              </w:rPr>
              <w:t>2</w:t>
            </w:r>
            <w:r>
              <w:rPr>
                <w:rFonts w:hint="default" w:ascii="仿宋_GB2312" w:hAnsi="宋体" w:eastAsia="仿宋_GB2312" w:cs="宋体"/>
                <w:color w:val="000000"/>
                <w:sz w:val="18"/>
                <w:szCs w:val="18"/>
                <w:highlight w:val="none"/>
                <w:lang w:val="en-US" w:eastAsia="zh-CN"/>
              </w:rPr>
              <w:t>0</w:t>
            </w:r>
          </w:p>
        </w:tc>
      </w:tr>
      <w:tr w14:paraId="4804D004">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6DA0F6BD">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16" w:type="dxa"/>
            <w:tcBorders>
              <w:top w:val="nil"/>
              <w:left w:val="nil"/>
              <w:bottom w:val="single" w:color="auto" w:sz="4" w:space="0"/>
              <w:right w:val="single" w:color="auto" w:sz="4" w:space="0"/>
            </w:tcBorders>
            <w:vAlign w:val="center"/>
          </w:tcPr>
          <w:p w14:paraId="55CB07BF">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16" w:type="dxa"/>
            <w:tcBorders>
              <w:top w:val="nil"/>
              <w:left w:val="nil"/>
              <w:bottom w:val="single" w:color="auto" w:sz="4" w:space="0"/>
              <w:right w:val="single" w:color="auto" w:sz="4" w:space="0"/>
            </w:tcBorders>
            <w:vAlign w:val="center"/>
          </w:tcPr>
          <w:p w14:paraId="056C95EE">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01</w:t>
            </w:r>
          </w:p>
        </w:tc>
        <w:tc>
          <w:tcPr>
            <w:tcW w:w="4560" w:type="dxa"/>
            <w:tcBorders>
              <w:top w:val="nil"/>
              <w:left w:val="nil"/>
              <w:bottom w:val="single" w:color="auto" w:sz="4" w:space="0"/>
              <w:right w:val="single" w:color="auto" w:sz="4" w:space="0"/>
            </w:tcBorders>
            <w:vAlign w:val="center"/>
          </w:tcPr>
          <w:p w14:paraId="6BF55B57">
            <w:pPr>
              <w:keepNext w:val="0"/>
              <w:keepLines w:val="0"/>
              <w:pageBreakBefore w:val="0"/>
              <w:kinsoku/>
              <w:wordWrap/>
              <w:overflowPunct/>
              <w:topLinePunct w:val="0"/>
              <w:autoSpaceDE/>
              <w:autoSpaceDN/>
              <w:bidi w:val="0"/>
              <w:adjustRightInd/>
              <w:snapToGrid/>
              <w:spacing w:line="240" w:lineRule="atLeast"/>
              <w:jc w:val="lef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行政运行</w:t>
            </w:r>
          </w:p>
        </w:tc>
        <w:tc>
          <w:tcPr>
            <w:tcW w:w="1245" w:type="dxa"/>
            <w:tcBorders>
              <w:top w:val="nil"/>
              <w:left w:val="nil"/>
              <w:bottom w:val="single" w:color="auto" w:sz="4" w:space="0"/>
              <w:right w:val="single" w:color="auto" w:sz="4" w:space="0"/>
            </w:tcBorders>
            <w:vAlign w:val="center"/>
          </w:tcPr>
          <w:p w14:paraId="563D9720">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3</w:t>
            </w:r>
            <w:r>
              <w:rPr>
                <w:rFonts w:hint="eastAsia" w:ascii="仿宋_GB2312" w:hAnsi="宋体" w:eastAsia="仿宋_GB2312" w:cs="宋体"/>
                <w:color w:val="000000"/>
                <w:sz w:val="18"/>
                <w:szCs w:val="18"/>
                <w:highlight w:val="none"/>
                <w:lang w:val="en-US" w:eastAsia="zh-CN"/>
              </w:rPr>
              <w:t>3</w:t>
            </w:r>
            <w:r>
              <w:rPr>
                <w:rFonts w:hint="default" w:ascii="仿宋_GB2312" w:hAnsi="宋体" w:eastAsia="仿宋_GB2312" w:cs="宋体"/>
                <w:color w:val="000000"/>
                <w:sz w:val="18"/>
                <w:szCs w:val="18"/>
                <w:highlight w:val="none"/>
                <w:lang w:val="en-US" w:eastAsia="zh-CN"/>
              </w:rPr>
              <w:t>6.96</w:t>
            </w:r>
          </w:p>
        </w:tc>
        <w:tc>
          <w:tcPr>
            <w:tcW w:w="1125" w:type="dxa"/>
            <w:tcBorders>
              <w:top w:val="nil"/>
              <w:left w:val="nil"/>
              <w:bottom w:val="single" w:color="auto" w:sz="4" w:space="0"/>
              <w:right w:val="single" w:color="auto" w:sz="4" w:space="0"/>
            </w:tcBorders>
            <w:vAlign w:val="center"/>
          </w:tcPr>
          <w:p w14:paraId="1027D568">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316.96</w:t>
            </w:r>
          </w:p>
        </w:tc>
        <w:tc>
          <w:tcPr>
            <w:tcW w:w="1142" w:type="dxa"/>
            <w:tcBorders>
              <w:top w:val="nil"/>
              <w:left w:val="nil"/>
              <w:bottom w:val="single" w:color="auto" w:sz="4" w:space="0"/>
              <w:right w:val="single" w:color="auto" w:sz="4" w:space="0"/>
            </w:tcBorders>
            <w:vAlign w:val="center"/>
          </w:tcPr>
          <w:p w14:paraId="303E1BB4">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w:t>
            </w:r>
          </w:p>
        </w:tc>
      </w:tr>
      <w:tr w14:paraId="0DA6BAEE">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7D62BBDC">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16" w:type="dxa"/>
            <w:tcBorders>
              <w:top w:val="nil"/>
              <w:left w:val="nil"/>
              <w:bottom w:val="single" w:color="auto" w:sz="4" w:space="0"/>
              <w:right w:val="single" w:color="auto" w:sz="4" w:space="0"/>
            </w:tcBorders>
            <w:vAlign w:val="center"/>
          </w:tcPr>
          <w:p w14:paraId="27E8133D">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16" w:type="dxa"/>
            <w:tcBorders>
              <w:top w:val="nil"/>
              <w:left w:val="nil"/>
              <w:bottom w:val="single" w:color="auto" w:sz="4" w:space="0"/>
              <w:right w:val="single" w:color="auto" w:sz="4" w:space="0"/>
            </w:tcBorders>
            <w:vAlign w:val="center"/>
          </w:tcPr>
          <w:p w14:paraId="5368F0C7">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560" w:type="dxa"/>
            <w:tcBorders>
              <w:top w:val="nil"/>
              <w:left w:val="nil"/>
              <w:bottom w:val="single" w:color="auto" w:sz="4" w:space="0"/>
              <w:right w:val="single" w:color="auto" w:sz="4" w:space="0"/>
            </w:tcBorders>
            <w:vAlign w:val="center"/>
          </w:tcPr>
          <w:p w14:paraId="0A09A755">
            <w:pPr>
              <w:keepNext w:val="0"/>
              <w:keepLines w:val="0"/>
              <w:pageBreakBefore w:val="0"/>
              <w:kinsoku/>
              <w:wordWrap/>
              <w:overflowPunct/>
              <w:topLinePunct w:val="0"/>
              <w:autoSpaceDE/>
              <w:autoSpaceDN/>
              <w:bidi w:val="0"/>
              <w:adjustRightInd/>
              <w:snapToGrid/>
              <w:spacing w:line="240" w:lineRule="atLeast"/>
              <w:jc w:val="lef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一般行政事务管理</w:t>
            </w:r>
          </w:p>
        </w:tc>
        <w:tc>
          <w:tcPr>
            <w:tcW w:w="1245" w:type="dxa"/>
            <w:tcBorders>
              <w:top w:val="nil"/>
              <w:left w:val="nil"/>
              <w:bottom w:val="single" w:color="auto" w:sz="4" w:space="0"/>
              <w:right w:val="single" w:color="auto" w:sz="4" w:space="0"/>
            </w:tcBorders>
            <w:vAlign w:val="center"/>
          </w:tcPr>
          <w:p w14:paraId="3E7F0321">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5</w:t>
            </w:r>
          </w:p>
        </w:tc>
        <w:tc>
          <w:tcPr>
            <w:tcW w:w="1125" w:type="dxa"/>
            <w:tcBorders>
              <w:top w:val="nil"/>
              <w:left w:val="nil"/>
              <w:bottom w:val="single" w:color="auto" w:sz="4" w:space="0"/>
              <w:right w:val="single" w:color="auto" w:sz="4" w:space="0"/>
            </w:tcBorders>
            <w:vAlign w:val="center"/>
          </w:tcPr>
          <w:p w14:paraId="367366B7">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p>
        </w:tc>
        <w:tc>
          <w:tcPr>
            <w:tcW w:w="1142" w:type="dxa"/>
            <w:tcBorders>
              <w:top w:val="nil"/>
              <w:left w:val="nil"/>
              <w:bottom w:val="single" w:color="auto" w:sz="4" w:space="0"/>
              <w:right w:val="single" w:color="auto" w:sz="4" w:space="0"/>
            </w:tcBorders>
            <w:vAlign w:val="center"/>
          </w:tcPr>
          <w:p w14:paraId="55A6BA66">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5</w:t>
            </w:r>
          </w:p>
        </w:tc>
      </w:tr>
      <w:tr w14:paraId="116AC841">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630A2589">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16" w:type="dxa"/>
            <w:tcBorders>
              <w:top w:val="nil"/>
              <w:left w:val="nil"/>
              <w:bottom w:val="single" w:color="auto" w:sz="4" w:space="0"/>
              <w:right w:val="single" w:color="auto" w:sz="4" w:space="0"/>
            </w:tcBorders>
            <w:vAlign w:val="center"/>
          </w:tcPr>
          <w:p w14:paraId="24B0BDD7">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16" w:type="dxa"/>
            <w:tcBorders>
              <w:top w:val="nil"/>
              <w:left w:val="nil"/>
              <w:bottom w:val="single" w:color="auto" w:sz="4" w:space="0"/>
              <w:right w:val="single" w:color="auto" w:sz="4" w:space="0"/>
            </w:tcBorders>
            <w:vAlign w:val="center"/>
          </w:tcPr>
          <w:p w14:paraId="376CF391">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06</w:t>
            </w:r>
          </w:p>
        </w:tc>
        <w:tc>
          <w:tcPr>
            <w:tcW w:w="4560" w:type="dxa"/>
            <w:tcBorders>
              <w:top w:val="nil"/>
              <w:left w:val="nil"/>
              <w:bottom w:val="single" w:color="auto" w:sz="4" w:space="0"/>
              <w:right w:val="single" w:color="auto" w:sz="4" w:space="0"/>
            </w:tcBorders>
            <w:vAlign w:val="center"/>
          </w:tcPr>
          <w:p w14:paraId="24514C55">
            <w:pPr>
              <w:keepNext w:val="0"/>
              <w:keepLines w:val="0"/>
              <w:pageBreakBefore w:val="0"/>
              <w:kinsoku/>
              <w:wordWrap/>
              <w:overflowPunct/>
              <w:topLinePunct w:val="0"/>
              <w:autoSpaceDE/>
              <w:autoSpaceDN/>
              <w:bidi w:val="0"/>
              <w:adjustRightInd/>
              <w:snapToGrid/>
              <w:spacing w:line="240" w:lineRule="atLeast"/>
              <w:jc w:val="lef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社会组织管理</w:t>
            </w:r>
          </w:p>
        </w:tc>
        <w:tc>
          <w:tcPr>
            <w:tcW w:w="1245" w:type="dxa"/>
            <w:tcBorders>
              <w:top w:val="nil"/>
              <w:left w:val="nil"/>
              <w:bottom w:val="single" w:color="auto" w:sz="4" w:space="0"/>
              <w:right w:val="single" w:color="auto" w:sz="4" w:space="0"/>
            </w:tcBorders>
            <w:vAlign w:val="center"/>
          </w:tcPr>
          <w:p w14:paraId="3AAA10D3">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60</w:t>
            </w:r>
          </w:p>
        </w:tc>
        <w:tc>
          <w:tcPr>
            <w:tcW w:w="1125" w:type="dxa"/>
            <w:tcBorders>
              <w:top w:val="nil"/>
              <w:left w:val="nil"/>
              <w:bottom w:val="single" w:color="auto" w:sz="4" w:space="0"/>
              <w:right w:val="single" w:color="auto" w:sz="4" w:space="0"/>
            </w:tcBorders>
            <w:vAlign w:val="center"/>
          </w:tcPr>
          <w:p w14:paraId="60EE1129">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p>
        </w:tc>
        <w:tc>
          <w:tcPr>
            <w:tcW w:w="1142" w:type="dxa"/>
            <w:tcBorders>
              <w:top w:val="nil"/>
              <w:left w:val="nil"/>
              <w:bottom w:val="single" w:color="auto" w:sz="4" w:space="0"/>
              <w:right w:val="single" w:color="auto" w:sz="4" w:space="0"/>
            </w:tcBorders>
            <w:vAlign w:val="center"/>
          </w:tcPr>
          <w:p w14:paraId="269CB3AD">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60</w:t>
            </w:r>
          </w:p>
        </w:tc>
      </w:tr>
      <w:tr w14:paraId="41863E4C">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69C26B3C">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16" w:type="dxa"/>
            <w:tcBorders>
              <w:top w:val="nil"/>
              <w:left w:val="nil"/>
              <w:bottom w:val="single" w:color="auto" w:sz="4" w:space="0"/>
              <w:right w:val="single" w:color="auto" w:sz="4" w:space="0"/>
            </w:tcBorders>
            <w:vAlign w:val="center"/>
          </w:tcPr>
          <w:p w14:paraId="5100ED93">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16" w:type="dxa"/>
            <w:tcBorders>
              <w:top w:val="nil"/>
              <w:left w:val="nil"/>
              <w:bottom w:val="single" w:color="auto" w:sz="4" w:space="0"/>
              <w:right w:val="single" w:color="auto" w:sz="4" w:space="0"/>
            </w:tcBorders>
            <w:vAlign w:val="center"/>
          </w:tcPr>
          <w:p w14:paraId="353B02D0">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07</w:t>
            </w:r>
          </w:p>
        </w:tc>
        <w:tc>
          <w:tcPr>
            <w:tcW w:w="4560" w:type="dxa"/>
            <w:tcBorders>
              <w:top w:val="nil"/>
              <w:left w:val="nil"/>
              <w:bottom w:val="single" w:color="auto" w:sz="4" w:space="0"/>
              <w:right w:val="single" w:color="auto" w:sz="4" w:space="0"/>
            </w:tcBorders>
            <w:vAlign w:val="center"/>
          </w:tcPr>
          <w:p w14:paraId="7540989B">
            <w:pPr>
              <w:keepNext w:val="0"/>
              <w:keepLines w:val="0"/>
              <w:pageBreakBefore w:val="0"/>
              <w:kinsoku/>
              <w:wordWrap/>
              <w:overflowPunct/>
              <w:topLinePunct w:val="0"/>
              <w:autoSpaceDE/>
              <w:autoSpaceDN/>
              <w:bidi w:val="0"/>
              <w:adjustRightInd/>
              <w:snapToGrid/>
              <w:spacing w:line="240" w:lineRule="atLeast"/>
              <w:jc w:val="lef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行政区划和地名管理</w:t>
            </w:r>
          </w:p>
        </w:tc>
        <w:tc>
          <w:tcPr>
            <w:tcW w:w="1245" w:type="dxa"/>
            <w:tcBorders>
              <w:top w:val="nil"/>
              <w:left w:val="nil"/>
              <w:bottom w:val="single" w:color="auto" w:sz="4" w:space="0"/>
              <w:right w:val="single" w:color="auto" w:sz="4" w:space="0"/>
            </w:tcBorders>
            <w:vAlign w:val="center"/>
          </w:tcPr>
          <w:p w14:paraId="19B179AB">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15</w:t>
            </w:r>
          </w:p>
        </w:tc>
        <w:tc>
          <w:tcPr>
            <w:tcW w:w="1125" w:type="dxa"/>
            <w:tcBorders>
              <w:top w:val="nil"/>
              <w:left w:val="nil"/>
              <w:bottom w:val="single" w:color="auto" w:sz="4" w:space="0"/>
              <w:right w:val="single" w:color="auto" w:sz="4" w:space="0"/>
            </w:tcBorders>
            <w:vAlign w:val="center"/>
          </w:tcPr>
          <w:p w14:paraId="39E0ED70">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p>
        </w:tc>
        <w:tc>
          <w:tcPr>
            <w:tcW w:w="1142" w:type="dxa"/>
            <w:tcBorders>
              <w:top w:val="nil"/>
              <w:left w:val="nil"/>
              <w:bottom w:val="single" w:color="auto" w:sz="4" w:space="0"/>
              <w:right w:val="single" w:color="auto" w:sz="4" w:space="0"/>
            </w:tcBorders>
            <w:vAlign w:val="center"/>
          </w:tcPr>
          <w:p w14:paraId="7D6EFEBE">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15</w:t>
            </w:r>
          </w:p>
        </w:tc>
      </w:tr>
      <w:tr w14:paraId="3C6B47CE">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41132AFF">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16" w:type="dxa"/>
            <w:tcBorders>
              <w:top w:val="nil"/>
              <w:left w:val="nil"/>
              <w:bottom w:val="single" w:color="auto" w:sz="4" w:space="0"/>
              <w:right w:val="single" w:color="auto" w:sz="4" w:space="0"/>
            </w:tcBorders>
            <w:vAlign w:val="center"/>
          </w:tcPr>
          <w:p w14:paraId="50D7DBC3">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16" w:type="dxa"/>
            <w:tcBorders>
              <w:top w:val="nil"/>
              <w:left w:val="nil"/>
              <w:bottom w:val="single" w:color="auto" w:sz="4" w:space="0"/>
              <w:right w:val="single" w:color="auto" w:sz="4" w:space="0"/>
            </w:tcBorders>
            <w:vAlign w:val="center"/>
          </w:tcPr>
          <w:p w14:paraId="703044DF">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99</w:t>
            </w:r>
          </w:p>
        </w:tc>
        <w:tc>
          <w:tcPr>
            <w:tcW w:w="4560" w:type="dxa"/>
            <w:tcBorders>
              <w:top w:val="nil"/>
              <w:left w:val="nil"/>
              <w:bottom w:val="single" w:color="auto" w:sz="4" w:space="0"/>
              <w:right w:val="single" w:color="auto" w:sz="4" w:space="0"/>
            </w:tcBorders>
            <w:vAlign w:val="center"/>
          </w:tcPr>
          <w:p w14:paraId="1190BE46">
            <w:pPr>
              <w:keepNext w:val="0"/>
              <w:keepLines w:val="0"/>
              <w:pageBreakBefore w:val="0"/>
              <w:kinsoku/>
              <w:wordWrap/>
              <w:overflowPunct/>
              <w:topLinePunct w:val="0"/>
              <w:autoSpaceDE/>
              <w:autoSpaceDN/>
              <w:bidi w:val="0"/>
              <w:adjustRightInd/>
              <w:snapToGrid/>
              <w:spacing w:line="240" w:lineRule="atLeast"/>
              <w:jc w:val="lef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其他民政管理事务支出</w:t>
            </w:r>
          </w:p>
        </w:tc>
        <w:tc>
          <w:tcPr>
            <w:tcW w:w="1245" w:type="dxa"/>
            <w:tcBorders>
              <w:top w:val="nil"/>
              <w:left w:val="nil"/>
              <w:bottom w:val="single" w:color="auto" w:sz="4" w:space="0"/>
              <w:right w:val="single" w:color="auto" w:sz="4" w:space="0"/>
            </w:tcBorders>
            <w:vAlign w:val="center"/>
          </w:tcPr>
          <w:p w14:paraId="2097842C">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20</w:t>
            </w:r>
          </w:p>
        </w:tc>
        <w:tc>
          <w:tcPr>
            <w:tcW w:w="1125" w:type="dxa"/>
            <w:tcBorders>
              <w:top w:val="nil"/>
              <w:left w:val="nil"/>
              <w:bottom w:val="single" w:color="auto" w:sz="4" w:space="0"/>
              <w:right w:val="single" w:color="auto" w:sz="4" w:space="0"/>
            </w:tcBorders>
            <w:vAlign w:val="center"/>
          </w:tcPr>
          <w:p w14:paraId="710EC527">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p>
        </w:tc>
        <w:tc>
          <w:tcPr>
            <w:tcW w:w="1142" w:type="dxa"/>
            <w:tcBorders>
              <w:top w:val="nil"/>
              <w:left w:val="nil"/>
              <w:bottom w:val="single" w:color="auto" w:sz="4" w:space="0"/>
              <w:right w:val="single" w:color="auto" w:sz="4" w:space="0"/>
            </w:tcBorders>
            <w:vAlign w:val="center"/>
          </w:tcPr>
          <w:p w14:paraId="2C1B4BE7">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default" w:ascii="仿宋_GB2312" w:hAnsi="宋体" w:eastAsia="仿宋_GB2312" w:cs="宋体"/>
                <w:color w:val="000000"/>
                <w:sz w:val="18"/>
                <w:szCs w:val="18"/>
                <w:highlight w:val="none"/>
                <w:lang w:val="en-US" w:eastAsia="zh-CN"/>
              </w:rPr>
              <w:t>20</w:t>
            </w:r>
          </w:p>
        </w:tc>
      </w:tr>
      <w:tr w14:paraId="42DB4C48">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5F86AAB6">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16" w:type="dxa"/>
            <w:tcBorders>
              <w:top w:val="nil"/>
              <w:left w:val="nil"/>
              <w:bottom w:val="single" w:color="auto" w:sz="4" w:space="0"/>
              <w:right w:val="single" w:color="auto" w:sz="4" w:space="0"/>
            </w:tcBorders>
            <w:vAlign w:val="center"/>
          </w:tcPr>
          <w:p w14:paraId="43BE2AB5">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416" w:type="dxa"/>
            <w:tcBorders>
              <w:top w:val="nil"/>
              <w:left w:val="nil"/>
              <w:bottom w:val="single" w:color="auto" w:sz="4" w:space="0"/>
              <w:right w:val="single" w:color="auto" w:sz="4" w:space="0"/>
            </w:tcBorders>
            <w:vAlign w:val="center"/>
          </w:tcPr>
          <w:p w14:paraId="6508E4AF">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p>
        </w:tc>
        <w:tc>
          <w:tcPr>
            <w:tcW w:w="4560" w:type="dxa"/>
            <w:tcBorders>
              <w:top w:val="nil"/>
              <w:left w:val="nil"/>
              <w:bottom w:val="single" w:color="auto" w:sz="4" w:space="0"/>
              <w:right w:val="single" w:color="auto" w:sz="4" w:space="0"/>
            </w:tcBorders>
            <w:vAlign w:val="center"/>
          </w:tcPr>
          <w:p w14:paraId="602EA09F">
            <w:pPr>
              <w:keepNext w:val="0"/>
              <w:keepLines w:val="0"/>
              <w:pageBreakBefore w:val="0"/>
              <w:kinsoku/>
              <w:wordWrap/>
              <w:overflowPunct/>
              <w:topLinePunct w:val="0"/>
              <w:autoSpaceDE/>
              <w:autoSpaceDN/>
              <w:bidi w:val="0"/>
              <w:adjustRightInd/>
              <w:snapToGrid/>
              <w:spacing w:line="240" w:lineRule="atLeast"/>
              <w:jc w:val="lef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机关事业单位养老支出</w:t>
            </w:r>
          </w:p>
        </w:tc>
        <w:tc>
          <w:tcPr>
            <w:tcW w:w="1245" w:type="dxa"/>
            <w:tcBorders>
              <w:top w:val="nil"/>
              <w:left w:val="nil"/>
              <w:bottom w:val="single" w:color="auto" w:sz="4" w:space="0"/>
              <w:right w:val="single" w:color="auto" w:sz="4" w:space="0"/>
            </w:tcBorders>
            <w:vAlign w:val="center"/>
          </w:tcPr>
          <w:p w14:paraId="04081259">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65.65</w:t>
            </w:r>
          </w:p>
        </w:tc>
        <w:tc>
          <w:tcPr>
            <w:tcW w:w="1125" w:type="dxa"/>
            <w:tcBorders>
              <w:top w:val="nil"/>
              <w:left w:val="nil"/>
              <w:bottom w:val="single" w:color="auto" w:sz="4" w:space="0"/>
              <w:right w:val="single" w:color="auto" w:sz="4" w:space="0"/>
            </w:tcBorders>
            <w:vAlign w:val="center"/>
          </w:tcPr>
          <w:p w14:paraId="60E50F90">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65.65</w:t>
            </w:r>
          </w:p>
        </w:tc>
        <w:tc>
          <w:tcPr>
            <w:tcW w:w="1142" w:type="dxa"/>
            <w:tcBorders>
              <w:top w:val="nil"/>
              <w:left w:val="nil"/>
              <w:bottom w:val="single" w:color="auto" w:sz="4" w:space="0"/>
              <w:right w:val="single" w:color="auto" w:sz="4" w:space="0"/>
            </w:tcBorders>
            <w:vAlign w:val="center"/>
          </w:tcPr>
          <w:p w14:paraId="72F464D1">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p>
        </w:tc>
      </w:tr>
      <w:tr w14:paraId="17C07B5A">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08B8ACF6">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16" w:type="dxa"/>
            <w:tcBorders>
              <w:top w:val="nil"/>
              <w:left w:val="nil"/>
              <w:bottom w:val="single" w:color="auto" w:sz="4" w:space="0"/>
              <w:right w:val="single" w:color="auto" w:sz="4" w:space="0"/>
            </w:tcBorders>
            <w:vAlign w:val="center"/>
          </w:tcPr>
          <w:p w14:paraId="0D69612C">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416" w:type="dxa"/>
            <w:tcBorders>
              <w:top w:val="nil"/>
              <w:left w:val="nil"/>
              <w:bottom w:val="single" w:color="auto" w:sz="4" w:space="0"/>
              <w:right w:val="single" w:color="auto" w:sz="4" w:space="0"/>
            </w:tcBorders>
            <w:vAlign w:val="center"/>
          </w:tcPr>
          <w:p w14:paraId="0C7E8BD9">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w:t>
            </w:r>
            <w:r>
              <w:rPr>
                <w:rFonts w:hint="eastAsia" w:ascii="仿宋_GB2312" w:hAnsi="宋体" w:eastAsia="仿宋_GB2312" w:cs="宋体"/>
                <w:color w:val="000000"/>
                <w:sz w:val="18"/>
                <w:szCs w:val="18"/>
                <w:highlight w:val="none"/>
                <w:lang w:val="en-US" w:eastAsia="zh-CN"/>
              </w:rPr>
              <w:t>1</w:t>
            </w:r>
          </w:p>
        </w:tc>
        <w:tc>
          <w:tcPr>
            <w:tcW w:w="4560" w:type="dxa"/>
            <w:tcBorders>
              <w:top w:val="nil"/>
              <w:left w:val="nil"/>
              <w:bottom w:val="single" w:color="auto" w:sz="4" w:space="0"/>
              <w:right w:val="single" w:color="auto" w:sz="4" w:space="0"/>
            </w:tcBorders>
            <w:vAlign w:val="center"/>
          </w:tcPr>
          <w:p w14:paraId="4F81CFE0">
            <w:pPr>
              <w:keepNext w:val="0"/>
              <w:keepLines w:val="0"/>
              <w:pageBreakBefore w:val="0"/>
              <w:kinsoku/>
              <w:wordWrap/>
              <w:overflowPunct/>
              <w:topLinePunct w:val="0"/>
              <w:autoSpaceDE/>
              <w:autoSpaceDN/>
              <w:bidi w:val="0"/>
              <w:adjustRightInd/>
              <w:snapToGrid/>
              <w:spacing w:line="240" w:lineRule="atLeast"/>
              <w:jc w:val="lef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行政单位离退休</w:t>
            </w:r>
          </w:p>
        </w:tc>
        <w:tc>
          <w:tcPr>
            <w:tcW w:w="1245" w:type="dxa"/>
            <w:tcBorders>
              <w:top w:val="nil"/>
              <w:left w:val="nil"/>
              <w:bottom w:val="single" w:color="auto" w:sz="4" w:space="0"/>
              <w:right w:val="single" w:color="auto" w:sz="4" w:space="0"/>
            </w:tcBorders>
            <w:vAlign w:val="center"/>
          </w:tcPr>
          <w:p w14:paraId="23D7E152">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28.35</w:t>
            </w:r>
          </w:p>
        </w:tc>
        <w:tc>
          <w:tcPr>
            <w:tcW w:w="1125" w:type="dxa"/>
            <w:tcBorders>
              <w:top w:val="nil"/>
              <w:left w:val="nil"/>
              <w:bottom w:val="single" w:color="auto" w:sz="4" w:space="0"/>
              <w:right w:val="single" w:color="auto" w:sz="4" w:space="0"/>
            </w:tcBorders>
            <w:vAlign w:val="center"/>
          </w:tcPr>
          <w:p w14:paraId="1CE94882">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28.35</w:t>
            </w:r>
          </w:p>
        </w:tc>
        <w:tc>
          <w:tcPr>
            <w:tcW w:w="1142" w:type="dxa"/>
            <w:tcBorders>
              <w:top w:val="nil"/>
              <w:left w:val="nil"/>
              <w:bottom w:val="single" w:color="auto" w:sz="4" w:space="0"/>
              <w:right w:val="single" w:color="auto" w:sz="4" w:space="0"/>
            </w:tcBorders>
            <w:vAlign w:val="center"/>
          </w:tcPr>
          <w:p w14:paraId="0CD11D42">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p>
        </w:tc>
      </w:tr>
      <w:tr w14:paraId="7830CD96">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3FCB6722">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16" w:type="dxa"/>
            <w:tcBorders>
              <w:top w:val="nil"/>
              <w:left w:val="nil"/>
              <w:bottom w:val="single" w:color="auto" w:sz="4" w:space="0"/>
              <w:right w:val="single" w:color="auto" w:sz="4" w:space="0"/>
            </w:tcBorders>
            <w:vAlign w:val="center"/>
          </w:tcPr>
          <w:p w14:paraId="1F956D52">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416" w:type="dxa"/>
            <w:tcBorders>
              <w:top w:val="nil"/>
              <w:left w:val="nil"/>
              <w:bottom w:val="single" w:color="auto" w:sz="4" w:space="0"/>
              <w:right w:val="single" w:color="auto" w:sz="4" w:space="0"/>
            </w:tcBorders>
            <w:vAlign w:val="center"/>
          </w:tcPr>
          <w:p w14:paraId="4FB50A14">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4560" w:type="dxa"/>
            <w:tcBorders>
              <w:top w:val="nil"/>
              <w:left w:val="nil"/>
              <w:bottom w:val="single" w:color="auto" w:sz="4" w:space="0"/>
              <w:right w:val="single" w:color="auto" w:sz="4" w:space="0"/>
            </w:tcBorders>
            <w:vAlign w:val="center"/>
          </w:tcPr>
          <w:p w14:paraId="39F72282">
            <w:pPr>
              <w:keepNext w:val="0"/>
              <w:keepLines w:val="0"/>
              <w:pageBreakBefore w:val="0"/>
              <w:kinsoku/>
              <w:wordWrap/>
              <w:overflowPunct/>
              <w:topLinePunct w:val="0"/>
              <w:autoSpaceDE/>
              <w:autoSpaceDN/>
              <w:bidi w:val="0"/>
              <w:adjustRightInd/>
              <w:snapToGrid/>
              <w:spacing w:line="240" w:lineRule="atLeast"/>
              <w:jc w:val="lef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机关事业单位基本养老保险费支出</w:t>
            </w:r>
          </w:p>
        </w:tc>
        <w:tc>
          <w:tcPr>
            <w:tcW w:w="1245" w:type="dxa"/>
            <w:tcBorders>
              <w:top w:val="nil"/>
              <w:left w:val="nil"/>
              <w:bottom w:val="single" w:color="auto" w:sz="4" w:space="0"/>
              <w:right w:val="single" w:color="auto" w:sz="4" w:space="0"/>
            </w:tcBorders>
            <w:vAlign w:val="center"/>
          </w:tcPr>
          <w:p w14:paraId="0ADA8ECB">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37.3</w:t>
            </w:r>
          </w:p>
        </w:tc>
        <w:tc>
          <w:tcPr>
            <w:tcW w:w="1125" w:type="dxa"/>
            <w:tcBorders>
              <w:top w:val="nil"/>
              <w:left w:val="nil"/>
              <w:bottom w:val="single" w:color="auto" w:sz="4" w:space="0"/>
              <w:right w:val="single" w:color="auto" w:sz="4" w:space="0"/>
            </w:tcBorders>
            <w:vAlign w:val="center"/>
          </w:tcPr>
          <w:p w14:paraId="38E917EA">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37.3</w:t>
            </w:r>
          </w:p>
        </w:tc>
        <w:tc>
          <w:tcPr>
            <w:tcW w:w="1142" w:type="dxa"/>
            <w:tcBorders>
              <w:top w:val="nil"/>
              <w:left w:val="nil"/>
              <w:bottom w:val="single" w:color="auto" w:sz="4" w:space="0"/>
              <w:right w:val="single" w:color="auto" w:sz="4" w:space="0"/>
            </w:tcBorders>
            <w:vAlign w:val="center"/>
          </w:tcPr>
          <w:p w14:paraId="32B41091">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p>
        </w:tc>
      </w:tr>
      <w:tr w14:paraId="4C8B444F">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1F9A2DD3">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16" w:type="dxa"/>
            <w:tcBorders>
              <w:top w:val="nil"/>
              <w:left w:val="nil"/>
              <w:bottom w:val="single" w:color="auto" w:sz="4" w:space="0"/>
              <w:right w:val="single" w:color="auto" w:sz="4" w:space="0"/>
            </w:tcBorders>
            <w:vAlign w:val="center"/>
          </w:tcPr>
          <w:p w14:paraId="19DF7AF8">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p>
        </w:tc>
        <w:tc>
          <w:tcPr>
            <w:tcW w:w="416" w:type="dxa"/>
            <w:tcBorders>
              <w:top w:val="nil"/>
              <w:left w:val="nil"/>
              <w:bottom w:val="single" w:color="auto" w:sz="4" w:space="0"/>
              <w:right w:val="single" w:color="auto" w:sz="4" w:space="0"/>
            </w:tcBorders>
            <w:vAlign w:val="center"/>
          </w:tcPr>
          <w:p w14:paraId="5B663FC7">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p>
        </w:tc>
        <w:tc>
          <w:tcPr>
            <w:tcW w:w="4560" w:type="dxa"/>
            <w:tcBorders>
              <w:top w:val="nil"/>
              <w:left w:val="nil"/>
              <w:bottom w:val="single" w:color="auto" w:sz="4" w:space="0"/>
              <w:right w:val="single" w:color="auto" w:sz="4" w:space="0"/>
            </w:tcBorders>
            <w:vAlign w:val="center"/>
          </w:tcPr>
          <w:p w14:paraId="54C834D7">
            <w:pPr>
              <w:keepNext w:val="0"/>
              <w:keepLines w:val="0"/>
              <w:pageBreakBefore w:val="0"/>
              <w:kinsoku/>
              <w:wordWrap/>
              <w:overflowPunct/>
              <w:topLinePunct w:val="0"/>
              <w:autoSpaceDE/>
              <w:autoSpaceDN/>
              <w:bidi w:val="0"/>
              <w:adjustRightInd/>
              <w:snapToGrid/>
              <w:spacing w:line="240" w:lineRule="atLeast"/>
              <w:jc w:val="lef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卫生健康支出</w:t>
            </w:r>
          </w:p>
        </w:tc>
        <w:tc>
          <w:tcPr>
            <w:tcW w:w="1245" w:type="dxa"/>
            <w:tcBorders>
              <w:top w:val="nil"/>
              <w:left w:val="nil"/>
              <w:bottom w:val="single" w:color="auto" w:sz="4" w:space="0"/>
              <w:right w:val="single" w:color="auto" w:sz="4" w:space="0"/>
            </w:tcBorders>
            <w:vAlign w:val="center"/>
          </w:tcPr>
          <w:p w14:paraId="1AC780B7">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29.41</w:t>
            </w:r>
          </w:p>
        </w:tc>
        <w:tc>
          <w:tcPr>
            <w:tcW w:w="1125" w:type="dxa"/>
            <w:tcBorders>
              <w:top w:val="nil"/>
              <w:left w:val="nil"/>
              <w:bottom w:val="single" w:color="auto" w:sz="4" w:space="0"/>
              <w:right w:val="single" w:color="auto" w:sz="4" w:space="0"/>
            </w:tcBorders>
            <w:vAlign w:val="center"/>
          </w:tcPr>
          <w:p w14:paraId="65AA553E">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29.41</w:t>
            </w:r>
          </w:p>
        </w:tc>
        <w:tc>
          <w:tcPr>
            <w:tcW w:w="1142" w:type="dxa"/>
            <w:tcBorders>
              <w:top w:val="nil"/>
              <w:left w:val="nil"/>
              <w:bottom w:val="single" w:color="auto" w:sz="4" w:space="0"/>
              <w:right w:val="single" w:color="auto" w:sz="4" w:space="0"/>
            </w:tcBorders>
            <w:vAlign w:val="center"/>
          </w:tcPr>
          <w:p w14:paraId="0BE472C6">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p>
        </w:tc>
      </w:tr>
      <w:tr w14:paraId="7E63DDA0">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7FD356A0">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16" w:type="dxa"/>
            <w:tcBorders>
              <w:top w:val="nil"/>
              <w:left w:val="nil"/>
              <w:bottom w:val="single" w:color="auto" w:sz="4" w:space="0"/>
              <w:right w:val="single" w:color="auto" w:sz="4" w:space="0"/>
            </w:tcBorders>
            <w:vAlign w:val="center"/>
          </w:tcPr>
          <w:p w14:paraId="12F3D17A">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16" w:type="dxa"/>
            <w:tcBorders>
              <w:top w:val="nil"/>
              <w:left w:val="nil"/>
              <w:bottom w:val="single" w:color="auto" w:sz="4" w:space="0"/>
              <w:right w:val="single" w:color="auto" w:sz="4" w:space="0"/>
            </w:tcBorders>
            <w:vAlign w:val="center"/>
          </w:tcPr>
          <w:p w14:paraId="610AC344">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p>
        </w:tc>
        <w:tc>
          <w:tcPr>
            <w:tcW w:w="4560" w:type="dxa"/>
            <w:tcBorders>
              <w:top w:val="nil"/>
              <w:left w:val="nil"/>
              <w:bottom w:val="single" w:color="auto" w:sz="4" w:space="0"/>
              <w:right w:val="single" w:color="auto" w:sz="4" w:space="0"/>
            </w:tcBorders>
            <w:vAlign w:val="center"/>
          </w:tcPr>
          <w:p w14:paraId="57733F73">
            <w:pPr>
              <w:keepNext w:val="0"/>
              <w:keepLines w:val="0"/>
              <w:pageBreakBefore w:val="0"/>
              <w:kinsoku/>
              <w:wordWrap/>
              <w:overflowPunct/>
              <w:topLinePunct w:val="0"/>
              <w:autoSpaceDE/>
              <w:autoSpaceDN/>
              <w:bidi w:val="0"/>
              <w:adjustRightInd/>
              <w:snapToGrid/>
              <w:spacing w:line="240" w:lineRule="atLeast"/>
              <w:jc w:val="lef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w:t>
            </w:r>
            <w:r>
              <w:rPr>
                <w:rFonts w:hint="eastAsia" w:ascii="仿宋_GB2312" w:hAnsi="宋体" w:eastAsia="仿宋_GB2312" w:cs="宋体"/>
                <w:color w:val="000000"/>
                <w:sz w:val="18"/>
                <w:szCs w:val="18"/>
                <w:highlight w:val="none"/>
                <w:lang w:val="en-US" w:eastAsia="zh-CN"/>
              </w:rPr>
              <w:t>事业</w:t>
            </w:r>
            <w:r>
              <w:rPr>
                <w:rFonts w:hint="eastAsia" w:ascii="仿宋_GB2312" w:hAnsi="宋体" w:eastAsia="仿宋_GB2312" w:cs="宋体"/>
                <w:color w:val="000000"/>
                <w:sz w:val="18"/>
                <w:szCs w:val="18"/>
                <w:highlight w:val="none"/>
              </w:rPr>
              <w:t>单位医疗</w:t>
            </w:r>
          </w:p>
        </w:tc>
        <w:tc>
          <w:tcPr>
            <w:tcW w:w="1245" w:type="dxa"/>
            <w:tcBorders>
              <w:top w:val="nil"/>
              <w:left w:val="nil"/>
              <w:bottom w:val="single" w:color="auto" w:sz="4" w:space="0"/>
              <w:right w:val="single" w:color="auto" w:sz="4" w:space="0"/>
            </w:tcBorders>
            <w:vAlign w:val="center"/>
          </w:tcPr>
          <w:p w14:paraId="7A334671">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29.41</w:t>
            </w:r>
          </w:p>
        </w:tc>
        <w:tc>
          <w:tcPr>
            <w:tcW w:w="1125" w:type="dxa"/>
            <w:tcBorders>
              <w:top w:val="nil"/>
              <w:left w:val="nil"/>
              <w:bottom w:val="single" w:color="auto" w:sz="4" w:space="0"/>
              <w:right w:val="single" w:color="auto" w:sz="4" w:space="0"/>
            </w:tcBorders>
            <w:vAlign w:val="center"/>
          </w:tcPr>
          <w:p w14:paraId="0107A60E">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29.41</w:t>
            </w:r>
          </w:p>
        </w:tc>
        <w:tc>
          <w:tcPr>
            <w:tcW w:w="1142" w:type="dxa"/>
            <w:tcBorders>
              <w:top w:val="nil"/>
              <w:left w:val="nil"/>
              <w:bottom w:val="single" w:color="auto" w:sz="4" w:space="0"/>
              <w:right w:val="single" w:color="auto" w:sz="4" w:space="0"/>
            </w:tcBorders>
            <w:vAlign w:val="center"/>
          </w:tcPr>
          <w:p w14:paraId="2AB01D7E">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p>
        </w:tc>
      </w:tr>
      <w:tr w14:paraId="5D4D0947">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1A010C08">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16" w:type="dxa"/>
            <w:tcBorders>
              <w:top w:val="nil"/>
              <w:left w:val="nil"/>
              <w:bottom w:val="single" w:color="auto" w:sz="4" w:space="0"/>
              <w:right w:val="single" w:color="auto" w:sz="4" w:space="0"/>
            </w:tcBorders>
            <w:vAlign w:val="center"/>
          </w:tcPr>
          <w:p w14:paraId="7711D498">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16" w:type="dxa"/>
            <w:tcBorders>
              <w:top w:val="nil"/>
              <w:left w:val="nil"/>
              <w:bottom w:val="single" w:color="auto" w:sz="4" w:space="0"/>
              <w:right w:val="single" w:color="auto" w:sz="4" w:space="0"/>
            </w:tcBorders>
            <w:vAlign w:val="center"/>
          </w:tcPr>
          <w:p w14:paraId="0AD52E77">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01</w:t>
            </w:r>
          </w:p>
        </w:tc>
        <w:tc>
          <w:tcPr>
            <w:tcW w:w="4560" w:type="dxa"/>
            <w:tcBorders>
              <w:top w:val="nil"/>
              <w:left w:val="nil"/>
              <w:bottom w:val="single" w:color="auto" w:sz="4" w:space="0"/>
              <w:right w:val="single" w:color="auto" w:sz="4" w:space="0"/>
            </w:tcBorders>
            <w:vAlign w:val="center"/>
          </w:tcPr>
          <w:p w14:paraId="62339F31">
            <w:pPr>
              <w:keepNext w:val="0"/>
              <w:keepLines w:val="0"/>
              <w:pageBreakBefore w:val="0"/>
              <w:kinsoku/>
              <w:wordWrap/>
              <w:overflowPunct/>
              <w:topLinePunct w:val="0"/>
              <w:autoSpaceDE/>
              <w:autoSpaceDN/>
              <w:bidi w:val="0"/>
              <w:adjustRightInd/>
              <w:snapToGrid/>
              <w:spacing w:line="240" w:lineRule="atLeast"/>
              <w:jc w:val="lef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行政单位医疗</w:t>
            </w:r>
          </w:p>
        </w:tc>
        <w:tc>
          <w:tcPr>
            <w:tcW w:w="1245" w:type="dxa"/>
            <w:tcBorders>
              <w:top w:val="nil"/>
              <w:left w:val="nil"/>
              <w:bottom w:val="single" w:color="auto" w:sz="4" w:space="0"/>
              <w:right w:val="single" w:color="auto" w:sz="4" w:space="0"/>
            </w:tcBorders>
            <w:vAlign w:val="center"/>
          </w:tcPr>
          <w:p w14:paraId="52FC2749">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15.64</w:t>
            </w:r>
          </w:p>
        </w:tc>
        <w:tc>
          <w:tcPr>
            <w:tcW w:w="1125" w:type="dxa"/>
            <w:tcBorders>
              <w:top w:val="nil"/>
              <w:left w:val="nil"/>
              <w:bottom w:val="single" w:color="auto" w:sz="4" w:space="0"/>
              <w:right w:val="single" w:color="auto" w:sz="4" w:space="0"/>
            </w:tcBorders>
            <w:vAlign w:val="center"/>
          </w:tcPr>
          <w:p w14:paraId="51BC4CE0">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15.64</w:t>
            </w:r>
          </w:p>
        </w:tc>
        <w:tc>
          <w:tcPr>
            <w:tcW w:w="1142" w:type="dxa"/>
            <w:tcBorders>
              <w:top w:val="nil"/>
              <w:left w:val="nil"/>
              <w:bottom w:val="single" w:color="auto" w:sz="4" w:space="0"/>
              <w:right w:val="single" w:color="auto" w:sz="4" w:space="0"/>
            </w:tcBorders>
            <w:vAlign w:val="center"/>
          </w:tcPr>
          <w:p w14:paraId="3830A240">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p>
        </w:tc>
      </w:tr>
      <w:tr w14:paraId="3FBEC053">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7C622F91">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16" w:type="dxa"/>
            <w:tcBorders>
              <w:top w:val="nil"/>
              <w:left w:val="nil"/>
              <w:bottom w:val="single" w:color="auto" w:sz="4" w:space="0"/>
              <w:right w:val="single" w:color="auto" w:sz="4" w:space="0"/>
            </w:tcBorders>
            <w:vAlign w:val="center"/>
          </w:tcPr>
          <w:p w14:paraId="095205E5">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16" w:type="dxa"/>
            <w:tcBorders>
              <w:top w:val="nil"/>
              <w:left w:val="nil"/>
              <w:bottom w:val="single" w:color="auto" w:sz="4" w:space="0"/>
              <w:right w:val="single" w:color="auto" w:sz="4" w:space="0"/>
            </w:tcBorders>
            <w:vAlign w:val="center"/>
          </w:tcPr>
          <w:p w14:paraId="7A637480">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02</w:t>
            </w:r>
          </w:p>
        </w:tc>
        <w:tc>
          <w:tcPr>
            <w:tcW w:w="4560" w:type="dxa"/>
            <w:tcBorders>
              <w:top w:val="nil"/>
              <w:left w:val="nil"/>
              <w:bottom w:val="single" w:color="auto" w:sz="4" w:space="0"/>
              <w:right w:val="single" w:color="auto" w:sz="4" w:space="0"/>
            </w:tcBorders>
            <w:vAlign w:val="center"/>
          </w:tcPr>
          <w:p w14:paraId="3F8125F1">
            <w:pPr>
              <w:keepNext w:val="0"/>
              <w:keepLines w:val="0"/>
              <w:pageBreakBefore w:val="0"/>
              <w:kinsoku/>
              <w:wordWrap/>
              <w:overflowPunct/>
              <w:topLinePunct w:val="0"/>
              <w:autoSpaceDE/>
              <w:autoSpaceDN/>
              <w:bidi w:val="0"/>
              <w:adjustRightInd/>
              <w:snapToGrid/>
              <w:spacing w:line="240" w:lineRule="atLeast"/>
              <w:jc w:val="lef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事业</w:t>
            </w:r>
            <w:r>
              <w:rPr>
                <w:rFonts w:hint="eastAsia" w:ascii="仿宋_GB2312" w:hAnsi="宋体" w:eastAsia="仿宋_GB2312" w:cs="宋体"/>
                <w:color w:val="000000"/>
                <w:sz w:val="18"/>
                <w:szCs w:val="18"/>
                <w:highlight w:val="none"/>
              </w:rPr>
              <w:t>单位医疗</w:t>
            </w:r>
          </w:p>
        </w:tc>
        <w:tc>
          <w:tcPr>
            <w:tcW w:w="1245" w:type="dxa"/>
            <w:tcBorders>
              <w:top w:val="nil"/>
              <w:left w:val="nil"/>
              <w:bottom w:val="single" w:color="auto" w:sz="4" w:space="0"/>
              <w:right w:val="single" w:color="auto" w:sz="4" w:space="0"/>
            </w:tcBorders>
            <w:vAlign w:val="center"/>
          </w:tcPr>
          <w:p w14:paraId="04138090">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6.51</w:t>
            </w:r>
          </w:p>
        </w:tc>
        <w:tc>
          <w:tcPr>
            <w:tcW w:w="1125" w:type="dxa"/>
            <w:tcBorders>
              <w:top w:val="nil"/>
              <w:left w:val="nil"/>
              <w:bottom w:val="single" w:color="auto" w:sz="4" w:space="0"/>
              <w:right w:val="single" w:color="auto" w:sz="4" w:space="0"/>
            </w:tcBorders>
            <w:vAlign w:val="center"/>
          </w:tcPr>
          <w:p w14:paraId="242042CC">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6.51</w:t>
            </w:r>
          </w:p>
        </w:tc>
        <w:tc>
          <w:tcPr>
            <w:tcW w:w="1142" w:type="dxa"/>
            <w:tcBorders>
              <w:top w:val="nil"/>
              <w:left w:val="nil"/>
              <w:bottom w:val="single" w:color="auto" w:sz="4" w:space="0"/>
              <w:right w:val="single" w:color="auto" w:sz="4" w:space="0"/>
            </w:tcBorders>
            <w:vAlign w:val="center"/>
          </w:tcPr>
          <w:p w14:paraId="35C4A725">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rPr>
            </w:pPr>
          </w:p>
        </w:tc>
      </w:tr>
      <w:tr w14:paraId="6EAA897C">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58E79D43">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16" w:type="dxa"/>
            <w:tcBorders>
              <w:top w:val="nil"/>
              <w:left w:val="nil"/>
              <w:bottom w:val="single" w:color="auto" w:sz="4" w:space="0"/>
              <w:right w:val="single" w:color="auto" w:sz="4" w:space="0"/>
            </w:tcBorders>
            <w:vAlign w:val="center"/>
          </w:tcPr>
          <w:p w14:paraId="01EFB23E">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16" w:type="dxa"/>
            <w:tcBorders>
              <w:top w:val="nil"/>
              <w:left w:val="nil"/>
              <w:bottom w:val="single" w:color="auto" w:sz="4" w:space="0"/>
              <w:right w:val="single" w:color="auto" w:sz="4" w:space="0"/>
            </w:tcBorders>
            <w:vAlign w:val="center"/>
          </w:tcPr>
          <w:p w14:paraId="6991A72E">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03</w:t>
            </w:r>
          </w:p>
        </w:tc>
        <w:tc>
          <w:tcPr>
            <w:tcW w:w="4560" w:type="dxa"/>
            <w:tcBorders>
              <w:top w:val="nil"/>
              <w:left w:val="nil"/>
              <w:bottom w:val="single" w:color="auto" w:sz="4" w:space="0"/>
              <w:right w:val="single" w:color="auto" w:sz="4" w:space="0"/>
            </w:tcBorders>
            <w:vAlign w:val="center"/>
          </w:tcPr>
          <w:p w14:paraId="73982626">
            <w:pPr>
              <w:keepNext w:val="0"/>
              <w:keepLines w:val="0"/>
              <w:pageBreakBefore w:val="0"/>
              <w:kinsoku/>
              <w:wordWrap/>
              <w:overflowPunct/>
              <w:topLinePunct w:val="0"/>
              <w:autoSpaceDE/>
              <w:autoSpaceDN/>
              <w:bidi w:val="0"/>
              <w:adjustRightInd/>
              <w:snapToGrid/>
              <w:spacing w:line="240" w:lineRule="atLeast"/>
              <w:jc w:val="lef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公务员医疗补助</w:t>
            </w:r>
          </w:p>
        </w:tc>
        <w:tc>
          <w:tcPr>
            <w:tcW w:w="1245" w:type="dxa"/>
            <w:tcBorders>
              <w:top w:val="nil"/>
              <w:left w:val="nil"/>
              <w:bottom w:val="single" w:color="auto" w:sz="4" w:space="0"/>
              <w:right w:val="single" w:color="auto" w:sz="4" w:space="0"/>
            </w:tcBorders>
            <w:vAlign w:val="center"/>
          </w:tcPr>
          <w:p w14:paraId="4B1FA0FB">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6.99</w:t>
            </w:r>
          </w:p>
        </w:tc>
        <w:tc>
          <w:tcPr>
            <w:tcW w:w="1125" w:type="dxa"/>
            <w:tcBorders>
              <w:top w:val="nil"/>
              <w:left w:val="nil"/>
              <w:bottom w:val="single" w:color="auto" w:sz="4" w:space="0"/>
              <w:right w:val="single" w:color="auto" w:sz="4" w:space="0"/>
            </w:tcBorders>
            <w:vAlign w:val="center"/>
          </w:tcPr>
          <w:p w14:paraId="167A0106">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6.99</w:t>
            </w:r>
          </w:p>
        </w:tc>
        <w:tc>
          <w:tcPr>
            <w:tcW w:w="1142" w:type="dxa"/>
            <w:tcBorders>
              <w:top w:val="nil"/>
              <w:left w:val="nil"/>
              <w:bottom w:val="single" w:color="auto" w:sz="4" w:space="0"/>
              <w:right w:val="single" w:color="auto" w:sz="4" w:space="0"/>
            </w:tcBorders>
            <w:vAlign w:val="center"/>
          </w:tcPr>
          <w:p w14:paraId="2A062F0E">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rPr>
            </w:pPr>
          </w:p>
        </w:tc>
      </w:tr>
      <w:tr w14:paraId="2C193F1E">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65850229">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16" w:type="dxa"/>
            <w:tcBorders>
              <w:top w:val="nil"/>
              <w:left w:val="nil"/>
              <w:bottom w:val="single" w:color="auto" w:sz="4" w:space="0"/>
              <w:right w:val="single" w:color="auto" w:sz="4" w:space="0"/>
            </w:tcBorders>
            <w:vAlign w:val="center"/>
          </w:tcPr>
          <w:p w14:paraId="13558F93">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16" w:type="dxa"/>
            <w:tcBorders>
              <w:top w:val="nil"/>
              <w:left w:val="nil"/>
              <w:bottom w:val="single" w:color="auto" w:sz="4" w:space="0"/>
              <w:right w:val="single" w:color="auto" w:sz="4" w:space="0"/>
            </w:tcBorders>
            <w:vAlign w:val="center"/>
          </w:tcPr>
          <w:p w14:paraId="3DF62751">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99</w:t>
            </w:r>
          </w:p>
        </w:tc>
        <w:tc>
          <w:tcPr>
            <w:tcW w:w="4560" w:type="dxa"/>
            <w:tcBorders>
              <w:top w:val="nil"/>
              <w:left w:val="nil"/>
              <w:bottom w:val="single" w:color="auto" w:sz="4" w:space="0"/>
              <w:right w:val="single" w:color="auto" w:sz="4" w:space="0"/>
            </w:tcBorders>
            <w:vAlign w:val="center"/>
          </w:tcPr>
          <w:p w14:paraId="644AB3FA">
            <w:pPr>
              <w:keepNext w:val="0"/>
              <w:keepLines w:val="0"/>
              <w:pageBreakBefore w:val="0"/>
              <w:kinsoku/>
              <w:wordWrap/>
              <w:overflowPunct/>
              <w:topLinePunct w:val="0"/>
              <w:autoSpaceDE/>
              <w:autoSpaceDN/>
              <w:bidi w:val="0"/>
              <w:adjustRightInd/>
              <w:snapToGrid/>
              <w:spacing w:line="240" w:lineRule="atLeast"/>
              <w:jc w:val="lef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其他行政事业单位医疗支出</w:t>
            </w:r>
          </w:p>
        </w:tc>
        <w:tc>
          <w:tcPr>
            <w:tcW w:w="1245" w:type="dxa"/>
            <w:tcBorders>
              <w:top w:val="nil"/>
              <w:left w:val="nil"/>
              <w:bottom w:val="single" w:color="auto" w:sz="4" w:space="0"/>
              <w:right w:val="single" w:color="auto" w:sz="4" w:space="0"/>
            </w:tcBorders>
            <w:vAlign w:val="center"/>
          </w:tcPr>
          <w:p w14:paraId="0B8E8DE5">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0.2</w:t>
            </w:r>
            <w:r>
              <w:rPr>
                <w:rFonts w:hint="eastAsia" w:ascii="仿宋_GB2312" w:hAnsi="宋体" w:eastAsia="仿宋_GB2312" w:cs="宋体"/>
                <w:color w:val="000000"/>
                <w:sz w:val="18"/>
                <w:szCs w:val="18"/>
                <w:highlight w:val="none"/>
                <w:lang w:val="en-US" w:eastAsia="zh-CN"/>
              </w:rPr>
              <w:t>7</w:t>
            </w:r>
          </w:p>
        </w:tc>
        <w:tc>
          <w:tcPr>
            <w:tcW w:w="1125" w:type="dxa"/>
            <w:tcBorders>
              <w:top w:val="nil"/>
              <w:left w:val="nil"/>
              <w:bottom w:val="single" w:color="auto" w:sz="4" w:space="0"/>
              <w:right w:val="single" w:color="auto" w:sz="4" w:space="0"/>
            </w:tcBorders>
            <w:vAlign w:val="center"/>
          </w:tcPr>
          <w:p w14:paraId="7C5C84EC">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0.2</w:t>
            </w:r>
            <w:r>
              <w:rPr>
                <w:rFonts w:hint="eastAsia" w:ascii="仿宋_GB2312" w:hAnsi="宋体" w:eastAsia="仿宋_GB2312" w:cs="宋体"/>
                <w:color w:val="000000"/>
                <w:sz w:val="18"/>
                <w:szCs w:val="18"/>
                <w:highlight w:val="none"/>
                <w:lang w:val="en-US" w:eastAsia="zh-CN"/>
              </w:rPr>
              <w:t>7</w:t>
            </w:r>
          </w:p>
        </w:tc>
        <w:tc>
          <w:tcPr>
            <w:tcW w:w="1142" w:type="dxa"/>
            <w:tcBorders>
              <w:top w:val="nil"/>
              <w:left w:val="nil"/>
              <w:bottom w:val="single" w:color="auto" w:sz="4" w:space="0"/>
              <w:right w:val="single" w:color="auto" w:sz="4" w:space="0"/>
            </w:tcBorders>
            <w:vAlign w:val="center"/>
          </w:tcPr>
          <w:p w14:paraId="09C34796">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rPr>
            </w:pPr>
          </w:p>
        </w:tc>
      </w:tr>
      <w:tr w14:paraId="2C3638A8">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71FA74E4">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221</w:t>
            </w:r>
          </w:p>
        </w:tc>
        <w:tc>
          <w:tcPr>
            <w:tcW w:w="416" w:type="dxa"/>
            <w:tcBorders>
              <w:top w:val="nil"/>
              <w:left w:val="nil"/>
              <w:bottom w:val="single" w:color="auto" w:sz="4" w:space="0"/>
              <w:right w:val="single" w:color="auto" w:sz="4" w:space="0"/>
            </w:tcBorders>
            <w:vAlign w:val="center"/>
          </w:tcPr>
          <w:p w14:paraId="670A7EBE">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20"/>
                <w:szCs w:val="20"/>
                <w:highlight w:val="none"/>
                <w:lang w:val="en-US" w:eastAsia="zh-CN" w:bidi="ar-SA"/>
              </w:rPr>
            </w:pPr>
          </w:p>
        </w:tc>
        <w:tc>
          <w:tcPr>
            <w:tcW w:w="416" w:type="dxa"/>
            <w:tcBorders>
              <w:top w:val="nil"/>
              <w:left w:val="nil"/>
              <w:bottom w:val="single" w:color="auto" w:sz="4" w:space="0"/>
              <w:right w:val="single" w:color="auto" w:sz="4" w:space="0"/>
            </w:tcBorders>
            <w:vAlign w:val="center"/>
          </w:tcPr>
          <w:p w14:paraId="25CEAB56">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20"/>
                <w:szCs w:val="20"/>
                <w:highlight w:val="none"/>
                <w:lang w:val="en-US" w:eastAsia="zh-CN" w:bidi="ar-SA"/>
              </w:rPr>
            </w:pPr>
          </w:p>
        </w:tc>
        <w:tc>
          <w:tcPr>
            <w:tcW w:w="4560" w:type="dxa"/>
            <w:tcBorders>
              <w:top w:val="nil"/>
              <w:left w:val="nil"/>
              <w:bottom w:val="single" w:color="auto" w:sz="4" w:space="0"/>
              <w:right w:val="single" w:color="auto" w:sz="4" w:space="0"/>
            </w:tcBorders>
            <w:vAlign w:val="center"/>
          </w:tcPr>
          <w:p w14:paraId="3F25C4B4">
            <w:pPr>
              <w:keepNext w:val="0"/>
              <w:keepLines w:val="0"/>
              <w:pageBreakBefore w:val="0"/>
              <w:kinsoku/>
              <w:wordWrap/>
              <w:overflowPunct/>
              <w:topLinePunct w:val="0"/>
              <w:autoSpaceDE/>
              <w:autoSpaceDN/>
              <w:bidi w:val="0"/>
              <w:adjustRightInd/>
              <w:snapToGrid/>
              <w:spacing w:line="240" w:lineRule="atLeast"/>
              <w:jc w:val="left"/>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住房保障支出</w:t>
            </w:r>
          </w:p>
        </w:tc>
        <w:tc>
          <w:tcPr>
            <w:tcW w:w="1245" w:type="dxa"/>
            <w:tcBorders>
              <w:top w:val="nil"/>
              <w:left w:val="nil"/>
              <w:bottom w:val="single" w:color="auto" w:sz="4" w:space="0"/>
              <w:right w:val="single" w:color="auto" w:sz="4" w:space="0"/>
            </w:tcBorders>
            <w:vAlign w:val="center"/>
          </w:tcPr>
          <w:p w14:paraId="155C13BA">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33.16</w:t>
            </w:r>
          </w:p>
        </w:tc>
        <w:tc>
          <w:tcPr>
            <w:tcW w:w="1125" w:type="dxa"/>
            <w:tcBorders>
              <w:top w:val="nil"/>
              <w:left w:val="nil"/>
              <w:bottom w:val="single" w:color="auto" w:sz="4" w:space="0"/>
              <w:right w:val="single" w:color="auto" w:sz="4" w:space="0"/>
            </w:tcBorders>
            <w:vAlign w:val="center"/>
          </w:tcPr>
          <w:p w14:paraId="339094F9">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33.16</w:t>
            </w:r>
          </w:p>
        </w:tc>
        <w:tc>
          <w:tcPr>
            <w:tcW w:w="1142" w:type="dxa"/>
            <w:tcBorders>
              <w:top w:val="nil"/>
              <w:left w:val="nil"/>
              <w:bottom w:val="single" w:color="auto" w:sz="4" w:space="0"/>
              <w:right w:val="single" w:color="auto" w:sz="4" w:space="0"/>
            </w:tcBorders>
            <w:vAlign w:val="center"/>
          </w:tcPr>
          <w:p w14:paraId="67A359D7">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rPr>
            </w:pPr>
          </w:p>
        </w:tc>
      </w:tr>
      <w:tr w14:paraId="3BBA6DD8">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37019F98">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221</w:t>
            </w:r>
          </w:p>
        </w:tc>
        <w:tc>
          <w:tcPr>
            <w:tcW w:w="416" w:type="dxa"/>
            <w:tcBorders>
              <w:top w:val="nil"/>
              <w:left w:val="nil"/>
              <w:bottom w:val="single" w:color="auto" w:sz="4" w:space="0"/>
              <w:right w:val="single" w:color="auto" w:sz="4" w:space="0"/>
            </w:tcBorders>
            <w:vAlign w:val="center"/>
          </w:tcPr>
          <w:p w14:paraId="0511BAAE">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02</w:t>
            </w:r>
          </w:p>
        </w:tc>
        <w:tc>
          <w:tcPr>
            <w:tcW w:w="416" w:type="dxa"/>
            <w:tcBorders>
              <w:top w:val="nil"/>
              <w:left w:val="nil"/>
              <w:bottom w:val="single" w:color="auto" w:sz="4" w:space="0"/>
              <w:right w:val="single" w:color="auto" w:sz="4" w:space="0"/>
            </w:tcBorders>
            <w:vAlign w:val="center"/>
          </w:tcPr>
          <w:p w14:paraId="0DFC0F54">
            <w:pPr>
              <w:keepNext w:val="0"/>
              <w:keepLines w:val="0"/>
              <w:pageBreakBefore w:val="0"/>
              <w:kinsoku/>
              <w:wordWrap/>
              <w:overflowPunct/>
              <w:topLinePunct w:val="0"/>
              <w:autoSpaceDE/>
              <w:autoSpaceDN/>
              <w:bidi w:val="0"/>
              <w:adjustRightInd/>
              <w:snapToGrid/>
              <w:spacing w:line="240" w:lineRule="atLeast"/>
              <w:jc w:val="center"/>
              <w:rPr>
                <w:rFonts w:ascii="仿宋_GB2312" w:hAnsi="宋体" w:eastAsia="仿宋_GB2312" w:cs="宋体"/>
                <w:color w:val="000000"/>
                <w:kern w:val="2"/>
                <w:sz w:val="20"/>
                <w:szCs w:val="20"/>
                <w:highlight w:val="none"/>
                <w:lang w:val="en-US" w:eastAsia="zh-CN" w:bidi="ar-SA"/>
              </w:rPr>
            </w:pPr>
          </w:p>
        </w:tc>
        <w:tc>
          <w:tcPr>
            <w:tcW w:w="4560" w:type="dxa"/>
            <w:tcBorders>
              <w:top w:val="nil"/>
              <w:left w:val="nil"/>
              <w:bottom w:val="single" w:color="auto" w:sz="4" w:space="0"/>
              <w:right w:val="single" w:color="auto" w:sz="4" w:space="0"/>
            </w:tcBorders>
            <w:vAlign w:val="center"/>
          </w:tcPr>
          <w:p w14:paraId="78BAC9DC">
            <w:pPr>
              <w:keepNext w:val="0"/>
              <w:keepLines w:val="0"/>
              <w:pageBreakBefore w:val="0"/>
              <w:kinsoku/>
              <w:wordWrap/>
              <w:overflowPunct/>
              <w:topLinePunct w:val="0"/>
              <w:autoSpaceDE/>
              <w:autoSpaceDN/>
              <w:bidi w:val="0"/>
              <w:adjustRightInd/>
              <w:snapToGrid/>
              <w:spacing w:line="240" w:lineRule="atLeast"/>
              <w:jc w:val="left"/>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住房改革补贴</w:t>
            </w:r>
          </w:p>
        </w:tc>
        <w:tc>
          <w:tcPr>
            <w:tcW w:w="1245" w:type="dxa"/>
            <w:tcBorders>
              <w:top w:val="nil"/>
              <w:left w:val="nil"/>
              <w:bottom w:val="single" w:color="auto" w:sz="4" w:space="0"/>
              <w:right w:val="single" w:color="auto" w:sz="4" w:space="0"/>
            </w:tcBorders>
            <w:vAlign w:val="center"/>
          </w:tcPr>
          <w:p w14:paraId="72611BE8">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33.16</w:t>
            </w:r>
          </w:p>
        </w:tc>
        <w:tc>
          <w:tcPr>
            <w:tcW w:w="1125" w:type="dxa"/>
            <w:tcBorders>
              <w:top w:val="nil"/>
              <w:left w:val="nil"/>
              <w:bottom w:val="single" w:color="auto" w:sz="4" w:space="0"/>
              <w:right w:val="single" w:color="auto" w:sz="4" w:space="0"/>
            </w:tcBorders>
            <w:vAlign w:val="center"/>
          </w:tcPr>
          <w:p w14:paraId="60372BD6">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33.16</w:t>
            </w:r>
          </w:p>
        </w:tc>
        <w:tc>
          <w:tcPr>
            <w:tcW w:w="1142" w:type="dxa"/>
            <w:tcBorders>
              <w:top w:val="nil"/>
              <w:left w:val="nil"/>
              <w:bottom w:val="single" w:color="auto" w:sz="4" w:space="0"/>
              <w:right w:val="single" w:color="auto" w:sz="4" w:space="0"/>
            </w:tcBorders>
            <w:vAlign w:val="center"/>
          </w:tcPr>
          <w:p w14:paraId="65C5FA8E">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rPr>
            </w:pPr>
          </w:p>
        </w:tc>
      </w:tr>
      <w:tr w14:paraId="3DA66862">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3B7D2381">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221</w:t>
            </w:r>
          </w:p>
        </w:tc>
        <w:tc>
          <w:tcPr>
            <w:tcW w:w="416" w:type="dxa"/>
            <w:tcBorders>
              <w:top w:val="nil"/>
              <w:left w:val="nil"/>
              <w:bottom w:val="single" w:color="auto" w:sz="4" w:space="0"/>
              <w:right w:val="single" w:color="auto" w:sz="4" w:space="0"/>
            </w:tcBorders>
            <w:vAlign w:val="center"/>
          </w:tcPr>
          <w:p w14:paraId="11F09936">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02</w:t>
            </w:r>
          </w:p>
        </w:tc>
        <w:tc>
          <w:tcPr>
            <w:tcW w:w="416" w:type="dxa"/>
            <w:tcBorders>
              <w:top w:val="nil"/>
              <w:left w:val="nil"/>
              <w:bottom w:val="single" w:color="auto" w:sz="4" w:space="0"/>
              <w:right w:val="single" w:color="auto" w:sz="4" w:space="0"/>
            </w:tcBorders>
            <w:vAlign w:val="center"/>
          </w:tcPr>
          <w:p w14:paraId="45200F88">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01</w:t>
            </w:r>
          </w:p>
        </w:tc>
        <w:tc>
          <w:tcPr>
            <w:tcW w:w="4560" w:type="dxa"/>
            <w:tcBorders>
              <w:top w:val="nil"/>
              <w:left w:val="nil"/>
              <w:bottom w:val="single" w:color="auto" w:sz="4" w:space="0"/>
              <w:right w:val="single" w:color="auto" w:sz="4" w:space="0"/>
            </w:tcBorders>
            <w:vAlign w:val="center"/>
          </w:tcPr>
          <w:p w14:paraId="5DD3CADF">
            <w:pPr>
              <w:keepNext w:val="0"/>
              <w:keepLines w:val="0"/>
              <w:pageBreakBefore w:val="0"/>
              <w:kinsoku/>
              <w:wordWrap/>
              <w:overflowPunct/>
              <w:topLinePunct w:val="0"/>
              <w:autoSpaceDE/>
              <w:autoSpaceDN/>
              <w:bidi w:val="0"/>
              <w:adjustRightInd/>
              <w:snapToGrid/>
              <w:spacing w:line="240" w:lineRule="atLeast"/>
              <w:jc w:val="left"/>
              <w:rPr>
                <w:rFonts w:hint="eastAsia"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住房公积金</w:t>
            </w:r>
          </w:p>
        </w:tc>
        <w:tc>
          <w:tcPr>
            <w:tcW w:w="1245" w:type="dxa"/>
            <w:tcBorders>
              <w:top w:val="nil"/>
              <w:left w:val="nil"/>
              <w:bottom w:val="single" w:color="auto" w:sz="4" w:space="0"/>
              <w:right w:val="single" w:color="auto" w:sz="4" w:space="0"/>
            </w:tcBorders>
            <w:vAlign w:val="center"/>
          </w:tcPr>
          <w:p w14:paraId="405E26DB">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33.16</w:t>
            </w:r>
          </w:p>
        </w:tc>
        <w:tc>
          <w:tcPr>
            <w:tcW w:w="1125" w:type="dxa"/>
            <w:tcBorders>
              <w:top w:val="nil"/>
              <w:left w:val="nil"/>
              <w:bottom w:val="single" w:color="auto" w:sz="4" w:space="0"/>
              <w:right w:val="single" w:color="auto" w:sz="4" w:space="0"/>
            </w:tcBorders>
            <w:vAlign w:val="center"/>
          </w:tcPr>
          <w:p w14:paraId="7F794B46">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33.16</w:t>
            </w:r>
          </w:p>
        </w:tc>
        <w:tc>
          <w:tcPr>
            <w:tcW w:w="1142" w:type="dxa"/>
            <w:tcBorders>
              <w:top w:val="nil"/>
              <w:left w:val="nil"/>
              <w:bottom w:val="single" w:color="auto" w:sz="4" w:space="0"/>
              <w:right w:val="single" w:color="auto" w:sz="4" w:space="0"/>
            </w:tcBorders>
            <w:vAlign w:val="center"/>
          </w:tcPr>
          <w:p w14:paraId="5BC963BE">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rPr>
            </w:pPr>
          </w:p>
        </w:tc>
      </w:tr>
      <w:tr w14:paraId="3142F60B">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661B9D7B">
            <w:pPr>
              <w:keepNext w:val="0"/>
              <w:keepLines w:val="0"/>
              <w:pageBreakBefore w:val="0"/>
              <w:kinsoku/>
              <w:wordWrap/>
              <w:overflowPunct/>
              <w:topLinePunct w:val="0"/>
              <w:autoSpaceDE/>
              <w:autoSpaceDN/>
              <w:bidi w:val="0"/>
              <w:adjustRightInd/>
              <w:snapToGrid/>
              <w:spacing w:line="240" w:lineRule="atLeast"/>
              <w:jc w:val="center"/>
              <w:rPr>
                <w:highlight w:val="none"/>
              </w:rPr>
            </w:pPr>
          </w:p>
        </w:tc>
        <w:tc>
          <w:tcPr>
            <w:tcW w:w="416" w:type="dxa"/>
            <w:tcBorders>
              <w:top w:val="nil"/>
              <w:left w:val="nil"/>
              <w:bottom w:val="single" w:color="auto" w:sz="4" w:space="0"/>
              <w:right w:val="single" w:color="auto" w:sz="4" w:space="0"/>
            </w:tcBorders>
            <w:vAlign w:val="center"/>
          </w:tcPr>
          <w:p w14:paraId="5E4B5F86">
            <w:pPr>
              <w:keepNext w:val="0"/>
              <w:keepLines w:val="0"/>
              <w:pageBreakBefore w:val="0"/>
              <w:kinsoku/>
              <w:wordWrap/>
              <w:overflowPunct/>
              <w:topLinePunct w:val="0"/>
              <w:autoSpaceDE/>
              <w:autoSpaceDN/>
              <w:bidi w:val="0"/>
              <w:adjustRightInd/>
              <w:snapToGrid/>
              <w:spacing w:line="240" w:lineRule="atLeast"/>
              <w:jc w:val="center"/>
              <w:rPr>
                <w:highlight w:val="none"/>
              </w:rPr>
            </w:pPr>
          </w:p>
        </w:tc>
        <w:tc>
          <w:tcPr>
            <w:tcW w:w="416" w:type="dxa"/>
            <w:tcBorders>
              <w:top w:val="nil"/>
              <w:left w:val="nil"/>
              <w:bottom w:val="single" w:color="auto" w:sz="4" w:space="0"/>
              <w:right w:val="single" w:color="auto" w:sz="4" w:space="0"/>
            </w:tcBorders>
            <w:vAlign w:val="center"/>
          </w:tcPr>
          <w:p w14:paraId="20D6228A">
            <w:pPr>
              <w:keepNext w:val="0"/>
              <w:keepLines w:val="0"/>
              <w:pageBreakBefore w:val="0"/>
              <w:kinsoku/>
              <w:wordWrap/>
              <w:overflowPunct/>
              <w:topLinePunct w:val="0"/>
              <w:autoSpaceDE/>
              <w:autoSpaceDN/>
              <w:bidi w:val="0"/>
              <w:adjustRightInd/>
              <w:snapToGrid/>
              <w:spacing w:line="240" w:lineRule="atLeast"/>
              <w:jc w:val="center"/>
              <w:rPr>
                <w:highlight w:val="none"/>
              </w:rPr>
            </w:pPr>
          </w:p>
        </w:tc>
        <w:tc>
          <w:tcPr>
            <w:tcW w:w="4560" w:type="dxa"/>
            <w:tcBorders>
              <w:top w:val="nil"/>
              <w:left w:val="nil"/>
              <w:bottom w:val="single" w:color="auto" w:sz="4" w:space="0"/>
              <w:right w:val="single" w:color="auto" w:sz="4" w:space="0"/>
            </w:tcBorders>
            <w:vAlign w:val="center"/>
          </w:tcPr>
          <w:p w14:paraId="79E33718">
            <w:pPr>
              <w:keepNext w:val="0"/>
              <w:keepLines w:val="0"/>
              <w:pageBreakBefore w:val="0"/>
              <w:kinsoku/>
              <w:wordWrap/>
              <w:overflowPunct/>
              <w:topLinePunct w:val="0"/>
              <w:autoSpaceDE/>
              <w:autoSpaceDN/>
              <w:bidi w:val="0"/>
              <w:adjustRightInd/>
              <w:snapToGrid/>
              <w:spacing w:line="240" w:lineRule="atLeast"/>
              <w:jc w:val="left"/>
              <w:rPr>
                <w:highlight w:val="none"/>
              </w:rPr>
            </w:pPr>
          </w:p>
        </w:tc>
        <w:tc>
          <w:tcPr>
            <w:tcW w:w="1245" w:type="dxa"/>
            <w:tcBorders>
              <w:top w:val="nil"/>
              <w:left w:val="nil"/>
              <w:bottom w:val="single" w:color="auto" w:sz="4" w:space="0"/>
              <w:right w:val="single" w:color="auto" w:sz="4" w:space="0"/>
            </w:tcBorders>
            <w:vAlign w:val="center"/>
          </w:tcPr>
          <w:p w14:paraId="76C0ADE4">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rPr>
            </w:pPr>
          </w:p>
        </w:tc>
        <w:tc>
          <w:tcPr>
            <w:tcW w:w="1125" w:type="dxa"/>
            <w:tcBorders>
              <w:top w:val="nil"/>
              <w:left w:val="nil"/>
              <w:bottom w:val="single" w:color="auto" w:sz="4" w:space="0"/>
              <w:right w:val="single" w:color="auto" w:sz="4" w:space="0"/>
            </w:tcBorders>
            <w:vAlign w:val="center"/>
          </w:tcPr>
          <w:p w14:paraId="069826F3">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rPr>
            </w:pPr>
          </w:p>
        </w:tc>
        <w:tc>
          <w:tcPr>
            <w:tcW w:w="1142" w:type="dxa"/>
            <w:tcBorders>
              <w:top w:val="nil"/>
              <w:left w:val="nil"/>
              <w:bottom w:val="single" w:color="auto" w:sz="4" w:space="0"/>
              <w:right w:val="single" w:color="auto" w:sz="4" w:space="0"/>
            </w:tcBorders>
            <w:vAlign w:val="center"/>
          </w:tcPr>
          <w:p w14:paraId="02541A0F">
            <w:pPr>
              <w:keepNext w:val="0"/>
              <w:keepLines w:val="0"/>
              <w:pageBreakBefore w:val="0"/>
              <w:kinsoku/>
              <w:wordWrap/>
              <w:overflowPunct/>
              <w:topLinePunct w:val="0"/>
              <w:autoSpaceDE/>
              <w:autoSpaceDN/>
              <w:bidi w:val="0"/>
              <w:adjustRightInd/>
              <w:snapToGrid/>
              <w:spacing w:line="240" w:lineRule="atLeast"/>
              <w:jc w:val="center"/>
              <w:rPr>
                <w:rFonts w:hint="eastAsia" w:ascii="仿宋_GB2312" w:hAnsi="宋体" w:eastAsia="仿宋_GB2312" w:cs="宋体"/>
                <w:color w:val="000000"/>
                <w:sz w:val="18"/>
                <w:szCs w:val="18"/>
                <w:highlight w:val="none"/>
              </w:rPr>
            </w:pPr>
          </w:p>
        </w:tc>
      </w:tr>
      <w:tr w14:paraId="3EC0DE0C">
        <w:tblPrEx>
          <w:tblCellMar>
            <w:top w:w="0" w:type="dxa"/>
            <w:left w:w="108" w:type="dxa"/>
            <w:bottom w:w="0" w:type="dxa"/>
            <w:right w:w="108" w:type="dxa"/>
          </w:tblCellMar>
        </w:tblPrEx>
        <w:trPr>
          <w:trHeight w:val="363" w:hRule="atLeast"/>
        </w:trPr>
        <w:tc>
          <w:tcPr>
            <w:tcW w:w="516" w:type="dxa"/>
            <w:tcBorders>
              <w:top w:val="nil"/>
              <w:left w:val="single" w:color="auto" w:sz="4" w:space="0"/>
              <w:bottom w:val="single" w:color="auto" w:sz="4" w:space="0"/>
              <w:right w:val="single" w:color="auto" w:sz="4" w:space="0"/>
            </w:tcBorders>
            <w:vAlign w:val="center"/>
          </w:tcPr>
          <w:p w14:paraId="1669F978">
            <w:pPr>
              <w:keepNext w:val="0"/>
              <w:keepLines w:val="0"/>
              <w:pageBreakBefore w:val="0"/>
              <w:widowControl/>
              <w:kinsoku/>
              <w:wordWrap/>
              <w:overflowPunct/>
              <w:topLinePunct w:val="0"/>
              <w:autoSpaceDE/>
              <w:autoSpaceDN/>
              <w:bidi w:val="0"/>
              <w:adjustRightInd/>
              <w:snapToGrid/>
              <w:spacing w:line="240" w:lineRule="atLeas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16" w:type="dxa"/>
            <w:tcBorders>
              <w:top w:val="nil"/>
              <w:left w:val="nil"/>
              <w:bottom w:val="single" w:color="auto" w:sz="4" w:space="0"/>
              <w:right w:val="single" w:color="auto" w:sz="4" w:space="0"/>
            </w:tcBorders>
            <w:vAlign w:val="center"/>
          </w:tcPr>
          <w:p w14:paraId="22040A03">
            <w:pPr>
              <w:keepNext w:val="0"/>
              <w:keepLines w:val="0"/>
              <w:pageBreakBefore w:val="0"/>
              <w:widowControl/>
              <w:kinsoku/>
              <w:wordWrap/>
              <w:overflowPunct/>
              <w:topLinePunct w:val="0"/>
              <w:autoSpaceDE/>
              <w:autoSpaceDN/>
              <w:bidi w:val="0"/>
              <w:adjustRightInd/>
              <w:snapToGrid/>
              <w:spacing w:line="240" w:lineRule="atLeas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16" w:type="dxa"/>
            <w:tcBorders>
              <w:top w:val="nil"/>
              <w:left w:val="nil"/>
              <w:bottom w:val="single" w:color="auto" w:sz="4" w:space="0"/>
              <w:right w:val="single" w:color="auto" w:sz="4" w:space="0"/>
            </w:tcBorders>
            <w:vAlign w:val="center"/>
          </w:tcPr>
          <w:p w14:paraId="5EFE0E7E">
            <w:pPr>
              <w:keepNext w:val="0"/>
              <w:keepLines w:val="0"/>
              <w:pageBreakBefore w:val="0"/>
              <w:widowControl/>
              <w:kinsoku/>
              <w:wordWrap/>
              <w:overflowPunct/>
              <w:topLinePunct w:val="0"/>
              <w:autoSpaceDE/>
              <w:autoSpaceDN/>
              <w:bidi w:val="0"/>
              <w:adjustRightInd/>
              <w:snapToGrid/>
              <w:spacing w:line="240" w:lineRule="atLeas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60" w:type="dxa"/>
            <w:tcBorders>
              <w:top w:val="nil"/>
              <w:left w:val="nil"/>
              <w:bottom w:val="single" w:color="auto" w:sz="4" w:space="0"/>
              <w:right w:val="single" w:color="auto" w:sz="4" w:space="0"/>
            </w:tcBorders>
            <w:vAlign w:val="center"/>
          </w:tcPr>
          <w:p w14:paraId="0481238D">
            <w:pPr>
              <w:keepNext w:val="0"/>
              <w:keepLines w:val="0"/>
              <w:pageBreakBefore w:val="0"/>
              <w:widowControl/>
              <w:kinsoku/>
              <w:wordWrap/>
              <w:overflowPunct/>
              <w:topLinePunct w:val="0"/>
              <w:autoSpaceDE/>
              <w:autoSpaceDN/>
              <w:bidi w:val="0"/>
              <w:adjustRightInd/>
              <w:snapToGrid/>
              <w:spacing w:line="240" w:lineRule="atLeast"/>
              <w:jc w:val="center"/>
              <w:rPr>
                <w:rFonts w:ascii="宋体" w:hAnsi="宋体" w:cs="宋体"/>
                <w:color w:val="000000"/>
                <w:kern w:val="0"/>
                <w:sz w:val="22"/>
                <w:szCs w:val="22"/>
                <w:highlight w:val="none"/>
              </w:rPr>
            </w:pPr>
            <w:r>
              <w:rPr>
                <w:rFonts w:hint="eastAsia" w:ascii="宋体" w:hAnsi="宋体" w:cs="宋体"/>
                <w:b/>
                <w:bCs/>
                <w:color w:val="000000"/>
                <w:kern w:val="0"/>
                <w:sz w:val="22"/>
                <w:szCs w:val="22"/>
                <w:highlight w:val="none"/>
              </w:rPr>
              <w:t>合  计</w:t>
            </w:r>
          </w:p>
        </w:tc>
        <w:tc>
          <w:tcPr>
            <w:tcW w:w="1245" w:type="dxa"/>
            <w:tcBorders>
              <w:top w:val="nil"/>
              <w:left w:val="nil"/>
              <w:bottom w:val="single" w:color="auto" w:sz="4" w:space="0"/>
              <w:right w:val="single" w:color="auto" w:sz="4" w:space="0"/>
            </w:tcBorders>
            <w:vAlign w:val="center"/>
          </w:tcPr>
          <w:p w14:paraId="7233073C">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565.19</w:t>
            </w:r>
          </w:p>
        </w:tc>
        <w:tc>
          <w:tcPr>
            <w:tcW w:w="1125" w:type="dxa"/>
            <w:tcBorders>
              <w:top w:val="nil"/>
              <w:left w:val="nil"/>
              <w:bottom w:val="single" w:color="auto" w:sz="4" w:space="0"/>
              <w:right w:val="single" w:color="auto" w:sz="4" w:space="0"/>
            </w:tcBorders>
            <w:vAlign w:val="center"/>
          </w:tcPr>
          <w:p w14:paraId="68B6550C">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445.19</w:t>
            </w:r>
          </w:p>
        </w:tc>
        <w:tc>
          <w:tcPr>
            <w:tcW w:w="1142" w:type="dxa"/>
            <w:tcBorders>
              <w:top w:val="nil"/>
              <w:left w:val="nil"/>
              <w:bottom w:val="single" w:color="auto" w:sz="4" w:space="0"/>
              <w:right w:val="single" w:color="auto" w:sz="4" w:space="0"/>
            </w:tcBorders>
            <w:vAlign w:val="center"/>
          </w:tcPr>
          <w:p w14:paraId="6DC8E0B4">
            <w:pPr>
              <w:keepNext w:val="0"/>
              <w:keepLines w:val="0"/>
              <w:pageBreakBefore w:val="0"/>
              <w:kinsoku/>
              <w:wordWrap/>
              <w:overflowPunct/>
              <w:topLinePunct w:val="0"/>
              <w:autoSpaceDE/>
              <w:autoSpaceDN/>
              <w:bidi w:val="0"/>
              <w:adjustRightInd/>
              <w:snapToGrid/>
              <w:spacing w:line="240" w:lineRule="atLeast"/>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120</w:t>
            </w:r>
          </w:p>
        </w:tc>
      </w:tr>
    </w:tbl>
    <w:p w14:paraId="3D00BEF1">
      <w:pPr>
        <w:widowControl/>
        <w:outlineLvl w:val="1"/>
        <w:rPr>
          <w:rFonts w:hint="eastAsia"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70ABC361">
      <w:pPr>
        <w:widowControl/>
        <w:outlineLvl w:val="1"/>
        <w:rPr>
          <w:rFonts w:hint="eastAsia" w:ascii="仿宋_GB2312" w:hAnsi="宋体" w:eastAsia="仿宋_GB2312"/>
          <w:b/>
          <w:kern w:val="0"/>
          <w:sz w:val="28"/>
          <w:szCs w:val="32"/>
          <w:highlight w:val="none"/>
        </w:rPr>
      </w:pPr>
    </w:p>
    <w:p w14:paraId="39A32A08">
      <w:pPr>
        <w:widowControl/>
        <w:outlineLvl w:val="1"/>
        <w:rPr>
          <w:rFonts w:hint="eastAsia" w:ascii="仿宋_GB2312" w:hAnsi="宋体" w:eastAsia="仿宋_GB2312"/>
          <w:b/>
          <w:kern w:val="0"/>
          <w:sz w:val="28"/>
          <w:szCs w:val="32"/>
          <w:highlight w:val="none"/>
        </w:rPr>
      </w:pPr>
    </w:p>
    <w:p w14:paraId="005EB0FD">
      <w:pPr>
        <w:widowControl/>
        <w:outlineLvl w:val="1"/>
        <w:rPr>
          <w:rFonts w:hint="eastAsia" w:ascii="仿宋_GB2312" w:hAnsi="宋体" w:eastAsia="仿宋_GB2312"/>
          <w:b/>
          <w:kern w:val="0"/>
          <w:sz w:val="28"/>
          <w:szCs w:val="32"/>
          <w:highlight w:val="none"/>
        </w:rPr>
      </w:pPr>
    </w:p>
    <w:p w14:paraId="265624B8">
      <w:pPr>
        <w:widowControl/>
        <w:outlineLvl w:val="1"/>
        <w:rPr>
          <w:rFonts w:hint="eastAsia" w:ascii="仿宋_GB2312" w:hAnsi="宋体" w:eastAsia="仿宋_GB2312"/>
          <w:b/>
          <w:kern w:val="0"/>
          <w:sz w:val="28"/>
          <w:szCs w:val="32"/>
          <w:highlight w:val="none"/>
        </w:rPr>
      </w:pPr>
    </w:p>
    <w:p w14:paraId="25C361AB">
      <w:pPr>
        <w:widowControl/>
        <w:outlineLvl w:val="1"/>
        <w:rPr>
          <w:rFonts w:hint="eastAsia" w:ascii="仿宋_GB2312" w:hAnsi="宋体" w:eastAsia="仿宋_GB2312"/>
          <w:b/>
          <w:kern w:val="0"/>
          <w:sz w:val="28"/>
          <w:szCs w:val="32"/>
          <w:highlight w:val="none"/>
        </w:rPr>
      </w:pPr>
    </w:p>
    <w:p w14:paraId="5BEF130C">
      <w:pPr>
        <w:widowControl/>
        <w:jc w:val="left"/>
        <w:textAlignment w:val="bottom"/>
        <w:rPr>
          <w:rFonts w:hint="eastAsia" w:ascii="宋体" w:hAnsi="宋体" w:cs="宋体"/>
          <w:color w:val="000000"/>
          <w:kern w:val="0"/>
          <w:sz w:val="20"/>
          <w:szCs w:val="20"/>
          <w:highlight w:val="none"/>
          <w:lang w:bidi="ar"/>
        </w:rPr>
      </w:pPr>
    </w:p>
    <w:p w14:paraId="1B2B1360">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表4</w:t>
      </w:r>
    </w:p>
    <w:p w14:paraId="08729382">
      <w:pPr>
        <w:widowControl/>
        <w:spacing w:before="120" w:beforeLines="50"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14:paraId="1EDDE168">
      <w:pPr>
        <w:widowControl/>
        <w:spacing w:before="120" w:beforeLines="50" w:line="280" w:lineRule="exact"/>
        <w:outlineLvl w:val="1"/>
        <w:rPr>
          <w:rFonts w:ascii="仿宋_GB2312" w:hAnsi="宋体" w:eastAsia="仿宋_GB2312"/>
          <w:kern w:val="0"/>
          <w:szCs w:val="21"/>
          <w:highlight w:val="none"/>
        </w:rPr>
      </w:pPr>
      <w:r>
        <w:rPr>
          <w:rFonts w:hint="eastAsia" w:ascii="仿宋_GB2312" w:hAnsi="宋体" w:eastAsia="仿宋_GB2312"/>
          <w:kern w:val="0"/>
          <w:szCs w:val="21"/>
          <w:highlight w:val="none"/>
          <w:lang w:eastAsia="zh-CN"/>
        </w:rPr>
        <w:t>编制部门（单位）：昌吉州民政局</w:t>
      </w:r>
      <w:r>
        <w:rPr>
          <w:rFonts w:hint="eastAsia" w:ascii="仿宋_GB2312" w:hAnsi="宋体" w:eastAsia="仿宋_GB2312"/>
          <w:kern w:val="0"/>
          <w:szCs w:val="21"/>
          <w:highlight w:val="none"/>
        </w:rPr>
        <w:t xml:space="preserve">                                            单位：万元</w:t>
      </w:r>
    </w:p>
    <w:tbl>
      <w:tblPr>
        <w:tblStyle w:val="7"/>
        <w:tblW w:w="9449" w:type="dxa"/>
        <w:tblInd w:w="-240" w:type="dxa"/>
        <w:tblLayout w:type="autofit"/>
        <w:tblCellMar>
          <w:top w:w="0" w:type="dxa"/>
          <w:left w:w="108" w:type="dxa"/>
          <w:bottom w:w="0" w:type="dxa"/>
          <w:right w:w="108" w:type="dxa"/>
        </w:tblCellMar>
      </w:tblPr>
      <w:tblGrid>
        <w:gridCol w:w="1936"/>
        <w:gridCol w:w="914"/>
        <w:gridCol w:w="2580"/>
        <w:gridCol w:w="900"/>
        <w:gridCol w:w="851"/>
        <w:gridCol w:w="1134"/>
        <w:gridCol w:w="1134"/>
      </w:tblGrid>
      <w:tr w14:paraId="0A42FD43">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7D40A58D">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0F2F7D74">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14:paraId="7F854648">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57676908">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914" w:type="dxa"/>
            <w:tcBorders>
              <w:top w:val="nil"/>
              <w:left w:val="nil"/>
              <w:bottom w:val="single" w:color="auto" w:sz="4" w:space="0"/>
              <w:right w:val="single" w:color="auto" w:sz="4" w:space="0"/>
            </w:tcBorders>
            <w:vAlign w:val="center"/>
          </w:tcPr>
          <w:p w14:paraId="4EFAE677">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nil"/>
              <w:left w:val="nil"/>
              <w:bottom w:val="single" w:color="auto" w:sz="4" w:space="0"/>
              <w:right w:val="single" w:color="auto" w:sz="4" w:space="0"/>
            </w:tcBorders>
            <w:vAlign w:val="center"/>
          </w:tcPr>
          <w:p w14:paraId="1B891B23">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0" w:type="dxa"/>
            <w:tcBorders>
              <w:top w:val="nil"/>
              <w:left w:val="nil"/>
              <w:bottom w:val="single" w:color="auto" w:sz="4" w:space="0"/>
              <w:right w:val="single" w:color="auto" w:sz="4" w:space="0"/>
            </w:tcBorders>
            <w:vAlign w:val="center"/>
          </w:tcPr>
          <w:p w14:paraId="3B4FBBC6">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1" w:type="dxa"/>
            <w:tcBorders>
              <w:top w:val="nil"/>
              <w:left w:val="nil"/>
              <w:bottom w:val="single" w:color="auto" w:sz="4" w:space="0"/>
              <w:right w:val="single" w:color="auto" w:sz="4" w:space="0"/>
            </w:tcBorders>
            <w:vAlign w:val="center"/>
          </w:tcPr>
          <w:p w14:paraId="20A96EB9">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nil"/>
              <w:left w:val="nil"/>
              <w:bottom w:val="single" w:color="auto" w:sz="4" w:space="0"/>
              <w:right w:val="single" w:color="auto" w:sz="4" w:space="0"/>
            </w:tcBorders>
            <w:vAlign w:val="center"/>
          </w:tcPr>
          <w:p w14:paraId="5DDDD9E9">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nil"/>
              <w:left w:val="nil"/>
              <w:bottom w:val="single" w:color="auto" w:sz="4" w:space="0"/>
              <w:right w:val="single" w:color="auto" w:sz="4" w:space="0"/>
            </w:tcBorders>
            <w:vAlign w:val="center"/>
          </w:tcPr>
          <w:p w14:paraId="0B9F09B4">
            <w:pPr>
              <w:spacing w:line="200" w:lineRule="exact"/>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国有资本经营预算</w:t>
            </w:r>
          </w:p>
        </w:tc>
      </w:tr>
      <w:tr w14:paraId="779EC7B1">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7571E57">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914" w:type="dxa"/>
            <w:tcBorders>
              <w:top w:val="nil"/>
              <w:left w:val="nil"/>
              <w:bottom w:val="single" w:color="auto" w:sz="4" w:space="0"/>
              <w:right w:val="single" w:color="auto" w:sz="4" w:space="0"/>
            </w:tcBorders>
            <w:vAlign w:val="center"/>
          </w:tcPr>
          <w:p w14:paraId="68602044">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14:paraId="1A7D3392">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0" w:type="dxa"/>
            <w:tcBorders>
              <w:top w:val="nil"/>
              <w:left w:val="nil"/>
              <w:bottom w:val="single" w:color="auto" w:sz="4" w:space="0"/>
              <w:right w:val="single" w:color="auto" w:sz="4" w:space="0"/>
            </w:tcBorders>
            <w:vAlign w:val="center"/>
          </w:tcPr>
          <w:p w14:paraId="283140E5">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480C2D55">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2BB65092">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210DAFEA">
            <w:pPr>
              <w:widowControl/>
              <w:spacing w:line="280" w:lineRule="exact"/>
              <w:jc w:val="right"/>
              <w:rPr>
                <w:rFonts w:ascii="宋体" w:hAnsi="宋体" w:cs="宋体"/>
                <w:kern w:val="0"/>
                <w:sz w:val="18"/>
                <w:szCs w:val="18"/>
                <w:highlight w:val="none"/>
              </w:rPr>
            </w:pPr>
          </w:p>
        </w:tc>
      </w:tr>
      <w:tr w14:paraId="3718ACA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432FED2">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914" w:type="dxa"/>
            <w:tcBorders>
              <w:top w:val="nil"/>
              <w:left w:val="nil"/>
              <w:bottom w:val="single" w:color="auto" w:sz="4" w:space="0"/>
              <w:right w:val="single" w:color="auto" w:sz="4" w:space="0"/>
            </w:tcBorders>
            <w:vAlign w:val="center"/>
          </w:tcPr>
          <w:p w14:paraId="4DEEA6BF">
            <w:pPr>
              <w:widowControl/>
              <w:spacing w:line="280" w:lineRule="exact"/>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kern w:val="0"/>
                <w:sz w:val="18"/>
                <w:szCs w:val="18"/>
                <w:highlight w:val="none"/>
                <w:lang w:val="en-US" w:eastAsia="zh-CN"/>
              </w:rPr>
              <w:t>545.19</w:t>
            </w:r>
          </w:p>
        </w:tc>
        <w:tc>
          <w:tcPr>
            <w:tcW w:w="2580" w:type="dxa"/>
            <w:tcBorders>
              <w:top w:val="nil"/>
              <w:left w:val="nil"/>
              <w:bottom w:val="single" w:color="auto" w:sz="4" w:space="0"/>
              <w:right w:val="single" w:color="auto" w:sz="4" w:space="0"/>
            </w:tcBorders>
            <w:vAlign w:val="center"/>
          </w:tcPr>
          <w:p w14:paraId="04C2E48E">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0" w:type="dxa"/>
            <w:tcBorders>
              <w:top w:val="nil"/>
              <w:left w:val="nil"/>
              <w:bottom w:val="single" w:color="auto" w:sz="4" w:space="0"/>
              <w:right w:val="single" w:color="auto" w:sz="4" w:space="0"/>
            </w:tcBorders>
            <w:vAlign w:val="center"/>
          </w:tcPr>
          <w:p w14:paraId="12A7C630">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0DCBC2AC">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60F139DC">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E81549E">
            <w:pPr>
              <w:widowControl/>
              <w:spacing w:line="280" w:lineRule="exact"/>
              <w:jc w:val="right"/>
              <w:rPr>
                <w:rFonts w:ascii="宋体" w:hAnsi="宋体" w:cs="宋体"/>
                <w:kern w:val="0"/>
                <w:sz w:val="18"/>
                <w:szCs w:val="18"/>
                <w:highlight w:val="none"/>
              </w:rPr>
            </w:pPr>
          </w:p>
        </w:tc>
      </w:tr>
      <w:tr w14:paraId="30BB479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4C529EA">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914" w:type="dxa"/>
            <w:tcBorders>
              <w:top w:val="nil"/>
              <w:left w:val="nil"/>
              <w:bottom w:val="single" w:color="auto" w:sz="4" w:space="0"/>
              <w:right w:val="single" w:color="auto" w:sz="4" w:space="0"/>
            </w:tcBorders>
            <w:vAlign w:val="center"/>
          </w:tcPr>
          <w:p w14:paraId="24D186A5">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14:paraId="2AFCACE5">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0" w:type="dxa"/>
            <w:tcBorders>
              <w:top w:val="nil"/>
              <w:left w:val="nil"/>
              <w:bottom w:val="single" w:color="auto" w:sz="4" w:space="0"/>
              <w:right w:val="single" w:color="auto" w:sz="4" w:space="0"/>
            </w:tcBorders>
            <w:vAlign w:val="center"/>
          </w:tcPr>
          <w:p w14:paraId="58D1A561">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78C334FB">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F9098D7">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722458A6">
            <w:pPr>
              <w:widowControl/>
              <w:spacing w:line="280" w:lineRule="exact"/>
              <w:jc w:val="right"/>
              <w:rPr>
                <w:rFonts w:ascii="宋体" w:hAnsi="宋体" w:cs="宋体"/>
                <w:kern w:val="0"/>
                <w:sz w:val="18"/>
                <w:szCs w:val="18"/>
                <w:highlight w:val="none"/>
              </w:rPr>
            </w:pPr>
          </w:p>
        </w:tc>
      </w:tr>
      <w:tr w14:paraId="2336CE2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5940AEF">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914" w:type="dxa"/>
            <w:tcBorders>
              <w:top w:val="nil"/>
              <w:left w:val="nil"/>
              <w:bottom w:val="single" w:color="auto" w:sz="4" w:space="0"/>
              <w:right w:val="single" w:color="auto" w:sz="4" w:space="0"/>
            </w:tcBorders>
            <w:vAlign w:val="center"/>
          </w:tcPr>
          <w:p w14:paraId="2F77743E">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14:paraId="622AA427">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0" w:type="dxa"/>
            <w:tcBorders>
              <w:top w:val="nil"/>
              <w:left w:val="nil"/>
              <w:bottom w:val="single" w:color="auto" w:sz="4" w:space="0"/>
              <w:right w:val="single" w:color="auto" w:sz="4" w:space="0"/>
            </w:tcBorders>
            <w:vAlign w:val="center"/>
          </w:tcPr>
          <w:p w14:paraId="06E1FE51">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5F57EA6A">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0A170482">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553BD77A">
            <w:pPr>
              <w:widowControl/>
              <w:spacing w:line="280" w:lineRule="exact"/>
              <w:jc w:val="right"/>
              <w:rPr>
                <w:rFonts w:ascii="宋体" w:hAnsi="宋体" w:cs="宋体"/>
                <w:kern w:val="0"/>
                <w:sz w:val="18"/>
                <w:szCs w:val="18"/>
                <w:highlight w:val="none"/>
              </w:rPr>
            </w:pPr>
          </w:p>
        </w:tc>
      </w:tr>
      <w:tr w14:paraId="7365554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507E08B">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2D1AF650">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463853F8">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0" w:type="dxa"/>
            <w:tcBorders>
              <w:top w:val="nil"/>
              <w:left w:val="nil"/>
              <w:bottom w:val="single" w:color="auto" w:sz="4" w:space="0"/>
              <w:right w:val="single" w:color="auto" w:sz="4" w:space="0"/>
            </w:tcBorders>
            <w:vAlign w:val="center"/>
          </w:tcPr>
          <w:p w14:paraId="30D2D7F4">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5D21CB47">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0416FC87">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3833506">
            <w:pPr>
              <w:widowControl/>
              <w:spacing w:line="280" w:lineRule="exact"/>
              <w:jc w:val="right"/>
              <w:rPr>
                <w:rFonts w:ascii="宋体" w:hAnsi="宋体" w:cs="宋体"/>
                <w:kern w:val="0"/>
                <w:sz w:val="18"/>
                <w:szCs w:val="18"/>
                <w:highlight w:val="none"/>
              </w:rPr>
            </w:pPr>
          </w:p>
        </w:tc>
      </w:tr>
      <w:tr w14:paraId="05105A6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DCDA33E">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422B5D88">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564AE953">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0" w:type="dxa"/>
            <w:tcBorders>
              <w:top w:val="nil"/>
              <w:left w:val="nil"/>
              <w:bottom w:val="single" w:color="auto" w:sz="4" w:space="0"/>
              <w:right w:val="single" w:color="auto" w:sz="4" w:space="0"/>
            </w:tcBorders>
            <w:vAlign w:val="center"/>
          </w:tcPr>
          <w:p w14:paraId="28369AC1">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11E4604D">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73D332CF">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691D3E78">
            <w:pPr>
              <w:widowControl/>
              <w:spacing w:line="280" w:lineRule="exact"/>
              <w:jc w:val="right"/>
              <w:rPr>
                <w:rFonts w:ascii="宋体" w:hAnsi="宋体" w:cs="宋体"/>
                <w:kern w:val="0"/>
                <w:sz w:val="18"/>
                <w:szCs w:val="18"/>
                <w:highlight w:val="none"/>
              </w:rPr>
            </w:pPr>
          </w:p>
        </w:tc>
      </w:tr>
      <w:tr w14:paraId="2220C38B">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B737D13">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443EBE41">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269067A2">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0" w:type="dxa"/>
            <w:tcBorders>
              <w:top w:val="nil"/>
              <w:left w:val="nil"/>
              <w:bottom w:val="single" w:color="auto" w:sz="4" w:space="0"/>
              <w:right w:val="single" w:color="auto" w:sz="4" w:space="0"/>
            </w:tcBorders>
            <w:vAlign w:val="center"/>
          </w:tcPr>
          <w:p w14:paraId="3B725BC2">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21845D85">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7A882471">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C5193EE">
            <w:pPr>
              <w:widowControl/>
              <w:spacing w:line="280" w:lineRule="exact"/>
              <w:jc w:val="right"/>
              <w:rPr>
                <w:rFonts w:ascii="宋体" w:hAnsi="宋体" w:cs="宋体"/>
                <w:kern w:val="0"/>
                <w:sz w:val="18"/>
                <w:szCs w:val="18"/>
                <w:highlight w:val="none"/>
              </w:rPr>
            </w:pPr>
          </w:p>
        </w:tc>
      </w:tr>
      <w:tr w14:paraId="4C181DC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7C091CF">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17F59971">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1A24A69A">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0" w:type="dxa"/>
            <w:tcBorders>
              <w:top w:val="nil"/>
              <w:left w:val="nil"/>
              <w:bottom w:val="single" w:color="auto" w:sz="4" w:space="0"/>
              <w:right w:val="single" w:color="auto" w:sz="4" w:space="0"/>
            </w:tcBorders>
            <w:vAlign w:val="center"/>
          </w:tcPr>
          <w:p w14:paraId="49A20155">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482.61</w:t>
            </w:r>
          </w:p>
        </w:tc>
        <w:tc>
          <w:tcPr>
            <w:tcW w:w="851" w:type="dxa"/>
            <w:tcBorders>
              <w:top w:val="nil"/>
              <w:left w:val="nil"/>
              <w:bottom w:val="single" w:color="auto" w:sz="4" w:space="0"/>
              <w:right w:val="single" w:color="auto" w:sz="4" w:space="0"/>
            </w:tcBorders>
            <w:vAlign w:val="center"/>
          </w:tcPr>
          <w:p w14:paraId="18439BED">
            <w:pPr>
              <w:widowControl/>
              <w:spacing w:line="280" w:lineRule="exact"/>
              <w:jc w:val="right"/>
              <w:rPr>
                <w:rFonts w:hint="default"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482.61</w:t>
            </w:r>
          </w:p>
        </w:tc>
        <w:tc>
          <w:tcPr>
            <w:tcW w:w="1134" w:type="dxa"/>
            <w:tcBorders>
              <w:top w:val="nil"/>
              <w:left w:val="nil"/>
              <w:bottom w:val="single" w:color="auto" w:sz="4" w:space="0"/>
              <w:right w:val="single" w:color="auto" w:sz="4" w:space="0"/>
            </w:tcBorders>
            <w:vAlign w:val="center"/>
          </w:tcPr>
          <w:p w14:paraId="378ED6C1">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056E4D8">
            <w:pPr>
              <w:widowControl/>
              <w:spacing w:line="280" w:lineRule="exact"/>
              <w:jc w:val="right"/>
              <w:rPr>
                <w:rFonts w:ascii="宋体" w:hAnsi="宋体" w:cs="宋体"/>
                <w:kern w:val="0"/>
                <w:sz w:val="18"/>
                <w:szCs w:val="18"/>
                <w:highlight w:val="none"/>
              </w:rPr>
            </w:pPr>
          </w:p>
        </w:tc>
      </w:tr>
      <w:tr w14:paraId="64E39C4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1ABE425">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w:t>
            </w:r>
          </w:p>
        </w:tc>
        <w:tc>
          <w:tcPr>
            <w:tcW w:w="914" w:type="dxa"/>
            <w:tcBorders>
              <w:top w:val="nil"/>
              <w:left w:val="nil"/>
              <w:bottom w:val="single" w:color="auto" w:sz="4" w:space="0"/>
              <w:right w:val="single" w:color="auto" w:sz="4" w:space="0"/>
            </w:tcBorders>
            <w:vAlign w:val="bottom"/>
          </w:tcPr>
          <w:p w14:paraId="2AD577B6">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14:paraId="1D0555A7">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0" w:type="dxa"/>
            <w:tcBorders>
              <w:top w:val="nil"/>
              <w:left w:val="nil"/>
              <w:bottom w:val="single" w:color="auto" w:sz="4" w:space="0"/>
              <w:right w:val="single" w:color="auto" w:sz="4" w:space="0"/>
            </w:tcBorders>
            <w:vAlign w:val="center"/>
          </w:tcPr>
          <w:p w14:paraId="0874BDA3">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39B34AD3">
            <w:pPr>
              <w:widowControl/>
              <w:spacing w:line="280" w:lineRule="exact"/>
              <w:jc w:val="right"/>
              <w:rPr>
                <w:rFonts w:ascii="宋体" w:hAnsi="宋体" w:eastAsia="宋体" w:cs="宋体"/>
                <w:kern w:val="0"/>
                <w:sz w:val="18"/>
                <w:szCs w:val="18"/>
                <w:highlight w:val="none"/>
                <w:lang w:val="en-US" w:eastAsia="zh-CN" w:bidi="ar-SA"/>
              </w:rPr>
            </w:pPr>
          </w:p>
        </w:tc>
        <w:tc>
          <w:tcPr>
            <w:tcW w:w="1134" w:type="dxa"/>
            <w:tcBorders>
              <w:top w:val="nil"/>
              <w:left w:val="nil"/>
              <w:bottom w:val="single" w:color="auto" w:sz="4" w:space="0"/>
              <w:right w:val="single" w:color="auto" w:sz="4" w:space="0"/>
            </w:tcBorders>
            <w:vAlign w:val="center"/>
          </w:tcPr>
          <w:p w14:paraId="62634464">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0B9D1A15">
            <w:pPr>
              <w:widowControl/>
              <w:spacing w:line="280" w:lineRule="exact"/>
              <w:jc w:val="right"/>
              <w:rPr>
                <w:rFonts w:ascii="宋体" w:hAnsi="宋体" w:cs="宋体"/>
                <w:kern w:val="0"/>
                <w:sz w:val="18"/>
                <w:szCs w:val="18"/>
                <w:highlight w:val="none"/>
              </w:rPr>
            </w:pPr>
          </w:p>
        </w:tc>
      </w:tr>
      <w:tr w14:paraId="7DC118F6">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C8A479B">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4DA28353">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408CE38D">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900" w:type="dxa"/>
            <w:tcBorders>
              <w:top w:val="nil"/>
              <w:left w:val="nil"/>
              <w:bottom w:val="single" w:color="auto" w:sz="4" w:space="0"/>
              <w:right w:val="single" w:color="auto" w:sz="4" w:space="0"/>
            </w:tcBorders>
            <w:vAlign w:val="center"/>
          </w:tcPr>
          <w:p w14:paraId="2835059F">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29.41</w:t>
            </w:r>
          </w:p>
        </w:tc>
        <w:tc>
          <w:tcPr>
            <w:tcW w:w="851" w:type="dxa"/>
            <w:tcBorders>
              <w:top w:val="nil"/>
              <w:left w:val="nil"/>
              <w:bottom w:val="single" w:color="auto" w:sz="4" w:space="0"/>
              <w:right w:val="single" w:color="auto" w:sz="4" w:space="0"/>
            </w:tcBorders>
            <w:vAlign w:val="center"/>
          </w:tcPr>
          <w:p w14:paraId="1863B9CE">
            <w:pPr>
              <w:widowControl/>
              <w:spacing w:line="280" w:lineRule="exact"/>
              <w:jc w:val="right"/>
              <w:rPr>
                <w:rFonts w:hint="default"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29.41</w:t>
            </w:r>
          </w:p>
        </w:tc>
        <w:tc>
          <w:tcPr>
            <w:tcW w:w="1134" w:type="dxa"/>
            <w:tcBorders>
              <w:top w:val="nil"/>
              <w:left w:val="nil"/>
              <w:bottom w:val="single" w:color="auto" w:sz="4" w:space="0"/>
              <w:right w:val="single" w:color="auto" w:sz="4" w:space="0"/>
            </w:tcBorders>
            <w:vAlign w:val="center"/>
          </w:tcPr>
          <w:p w14:paraId="7904E445">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5FEAAD60">
            <w:pPr>
              <w:widowControl/>
              <w:spacing w:line="280" w:lineRule="exact"/>
              <w:jc w:val="right"/>
              <w:rPr>
                <w:rFonts w:ascii="宋体" w:hAnsi="宋体" w:cs="宋体"/>
                <w:kern w:val="0"/>
                <w:sz w:val="18"/>
                <w:szCs w:val="18"/>
                <w:highlight w:val="none"/>
              </w:rPr>
            </w:pPr>
          </w:p>
        </w:tc>
      </w:tr>
      <w:tr w14:paraId="2E0BCC7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F2D5B56">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1C233F9A">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20CA7CE1">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0" w:type="dxa"/>
            <w:tcBorders>
              <w:top w:val="nil"/>
              <w:left w:val="nil"/>
              <w:bottom w:val="single" w:color="auto" w:sz="4" w:space="0"/>
              <w:right w:val="single" w:color="auto" w:sz="4" w:space="0"/>
            </w:tcBorders>
            <w:vAlign w:val="center"/>
          </w:tcPr>
          <w:p w14:paraId="657AD049">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79D86FF9">
            <w:pPr>
              <w:widowControl/>
              <w:spacing w:line="280" w:lineRule="exact"/>
              <w:jc w:val="right"/>
              <w:rPr>
                <w:rFonts w:ascii="宋体" w:hAnsi="宋体" w:eastAsia="宋体" w:cs="宋体"/>
                <w:kern w:val="0"/>
                <w:sz w:val="18"/>
                <w:szCs w:val="18"/>
                <w:highlight w:val="none"/>
                <w:lang w:val="en-US" w:eastAsia="zh-CN" w:bidi="ar-SA"/>
              </w:rPr>
            </w:pPr>
          </w:p>
        </w:tc>
        <w:tc>
          <w:tcPr>
            <w:tcW w:w="1134" w:type="dxa"/>
            <w:tcBorders>
              <w:top w:val="nil"/>
              <w:left w:val="nil"/>
              <w:bottom w:val="single" w:color="auto" w:sz="4" w:space="0"/>
              <w:right w:val="single" w:color="auto" w:sz="4" w:space="0"/>
            </w:tcBorders>
            <w:vAlign w:val="center"/>
          </w:tcPr>
          <w:p w14:paraId="225F105E">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65484151">
            <w:pPr>
              <w:widowControl/>
              <w:spacing w:line="280" w:lineRule="exact"/>
              <w:jc w:val="right"/>
              <w:rPr>
                <w:rFonts w:ascii="宋体" w:hAnsi="宋体" w:cs="宋体"/>
                <w:kern w:val="0"/>
                <w:sz w:val="18"/>
                <w:szCs w:val="18"/>
                <w:highlight w:val="none"/>
              </w:rPr>
            </w:pPr>
          </w:p>
        </w:tc>
      </w:tr>
      <w:tr w14:paraId="1CCC74B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206671F">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2067EDFC">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39D9373E">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0" w:type="dxa"/>
            <w:tcBorders>
              <w:top w:val="nil"/>
              <w:left w:val="nil"/>
              <w:bottom w:val="single" w:color="auto" w:sz="4" w:space="0"/>
              <w:right w:val="single" w:color="auto" w:sz="4" w:space="0"/>
            </w:tcBorders>
            <w:vAlign w:val="center"/>
          </w:tcPr>
          <w:p w14:paraId="77D943E7">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421CDA17">
            <w:pPr>
              <w:widowControl/>
              <w:spacing w:line="280" w:lineRule="exact"/>
              <w:jc w:val="right"/>
              <w:rPr>
                <w:rFonts w:ascii="宋体" w:hAnsi="宋体" w:eastAsia="宋体" w:cs="宋体"/>
                <w:kern w:val="0"/>
                <w:sz w:val="18"/>
                <w:szCs w:val="18"/>
                <w:highlight w:val="none"/>
                <w:lang w:val="en-US" w:eastAsia="zh-CN" w:bidi="ar-SA"/>
              </w:rPr>
            </w:pPr>
          </w:p>
        </w:tc>
        <w:tc>
          <w:tcPr>
            <w:tcW w:w="1134" w:type="dxa"/>
            <w:tcBorders>
              <w:top w:val="nil"/>
              <w:left w:val="nil"/>
              <w:bottom w:val="single" w:color="auto" w:sz="4" w:space="0"/>
              <w:right w:val="single" w:color="auto" w:sz="4" w:space="0"/>
            </w:tcBorders>
            <w:vAlign w:val="center"/>
          </w:tcPr>
          <w:p w14:paraId="560E1CF3">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2B0CD8B9">
            <w:pPr>
              <w:widowControl/>
              <w:spacing w:line="280" w:lineRule="exact"/>
              <w:jc w:val="right"/>
              <w:rPr>
                <w:rFonts w:ascii="宋体" w:hAnsi="宋体" w:cs="宋体"/>
                <w:kern w:val="0"/>
                <w:sz w:val="18"/>
                <w:szCs w:val="18"/>
                <w:highlight w:val="none"/>
              </w:rPr>
            </w:pPr>
          </w:p>
        </w:tc>
      </w:tr>
      <w:tr w14:paraId="6AAD7DC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1D7ED97">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38EB8E41">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32F409F6">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0" w:type="dxa"/>
            <w:tcBorders>
              <w:top w:val="nil"/>
              <w:left w:val="nil"/>
              <w:bottom w:val="single" w:color="auto" w:sz="4" w:space="0"/>
              <w:right w:val="single" w:color="auto" w:sz="4" w:space="0"/>
            </w:tcBorders>
            <w:vAlign w:val="center"/>
          </w:tcPr>
          <w:p w14:paraId="198D4033">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233239D7">
            <w:pPr>
              <w:widowControl/>
              <w:spacing w:line="280" w:lineRule="exact"/>
              <w:jc w:val="right"/>
              <w:rPr>
                <w:rFonts w:ascii="宋体" w:hAnsi="宋体" w:eastAsia="宋体" w:cs="宋体"/>
                <w:kern w:val="0"/>
                <w:sz w:val="18"/>
                <w:szCs w:val="18"/>
                <w:highlight w:val="none"/>
                <w:lang w:val="en-US" w:eastAsia="zh-CN" w:bidi="ar-SA"/>
              </w:rPr>
            </w:pPr>
          </w:p>
        </w:tc>
        <w:tc>
          <w:tcPr>
            <w:tcW w:w="1134" w:type="dxa"/>
            <w:tcBorders>
              <w:top w:val="nil"/>
              <w:left w:val="nil"/>
              <w:bottom w:val="single" w:color="auto" w:sz="4" w:space="0"/>
              <w:right w:val="single" w:color="auto" w:sz="4" w:space="0"/>
            </w:tcBorders>
            <w:vAlign w:val="center"/>
          </w:tcPr>
          <w:p w14:paraId="39F491F7">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1B2E2F91">
            <w:pPr>
              <w:widowControl/>
              <w:spacing w:line="280" w:lineRule="exact"/>
              <w:jc w:val="right"/>
              <w:rPr>
                <w:rFonts w:ascii="宋体" w:hAnsi="宋体" w:cs="宋体"/>
                <w:kern w:val="0"/>
                <w:sz w:val="18"/>
                <w:szCs w:val="18"/>
                <w:highlight w:val="none"/>
              </w:rPr>
            </w:pPr>
          </w:p>
        </w:tc>
      </w:tr>
      <w:tr w14:paraId="1BB3602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D00B7DF">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5DC13F2E">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4D8061E9">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0" w:type="dxa"/>
            <w:tcBorders>
              <w:top w:val="nil"/>
              <w:left w:val="nil"/>
              <w:bottom w:val="single" w:color="auto" w:sz="4" w:space="0"/>
              <w:right w:val="single" w:color="auto" w:sz="4" w:space="0"/>
            </w:tcBorders>
            <w:vAlign w:val="center"/>
          </w:tcPr>
          <w:p w14:paraId="648CAFCD">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6A5EB6A1">
            <w:pPr>
              <w:widowControl/>
              <w:spacing w:line="280" w:lineRule="exact"/>
              <w:jc w:val="right"/>
              <w:rPr>
                <w:rFonts w:ascii="宋体" w:hAnsi="宋体" w:eastAsia="宋体" w:cs="宋体"/>
                <w:kern w:val="0"/>
                <w:sz w:val="18"/>
                <w:szCs w:val="18"/>
                <w:highlight w:val="none"/>
                <w:lang w:val="en-US" w:eastAsia="zh-CN" w:bidi="ar-SA"/>
              </w:rPr>
            </w:pPr>
          </w:p>
        </w:tc>
        <w:tc>
          <w:tcPr>
            <w:tcW w:w="1134" w:type="dxa"/>
            <w:tcBorders>
              <w:top w:val="nil"/>
              <w:left w:val="nil"/>
              <w:bottom w:val="single" w:color="auto" w:sz="4" w:space="0"/>
              <w:right w:val="single" w:color="auto" w:sz="4" w:space="0"/>
            </w:tcBorders>
            <w:vAlign w:val="center"/>
          </w:tcPr>
          <w:p w14:paraId="061E08EB">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28905A0">
            <w:pPr>
              <w:widowControl/>
              <w:spacing w:line="280" w:lineRule="exact"/>
              <w:jc w:val="right"/>
              <w:rPr>
                <w:rFonts w:ascii="宋体" w:hAnsi="宋体" w:cs="宋体"/>
                <w:kern w:val="0"/>
                <w:sz w:val="18"/>
                <w:szCs w:val="18"/>
                <w:highlight w:val="none"/>
              </w:rPr>
            </w:pPr>
          </w:p>
        </w:tc>
      </w:tr>
      <w:tr w14:paraId="52C5BE5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6D32136">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3753B87E">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6C822678">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900" w:type="dxa"/>
            <w:tcBorders>
              <w:top w:val="nil"/>
              <w:left w:val="nil"/>
              <w:bottom w:val="single" w:color="auto" w:sz="4" w:space="0"/>
              <w:right w:val="single" w:color="auto" w:sz="4" w:space="0"/>
            </w:tcBorders>
            <w:vAlign w:val="center"/>
          </w:tcPr>
          <w:p w14:paraId="1BD257E7">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57335F61">
            <w:pPr>
              <w:widowControl/>
              <w:spacing w:line="280" w:lineRule="exact"/>
              <w:jc w:val="right"/>
              <w:rPr>
                <w:rFonts w:ascii="宋体" w:hAnsi="宋体" w:eastAsia="宋体" w:cs="宋体"/>
                <w:kern w:val="0"/>
                <w:sz w:val="18"/>
                <w:szCs w:val="18"/>
                <w:highlight w:val="none"/>
                <w:lang w:val="en-US" w:eastAsia="zh-CN" w:bidi="ar-SA"/>
              </w:rPr>
            </w:pPr>
          </w:p>
        </w:tc>
        <w:tc>
          <w:tcPr>
            <w:tcW w:w="1134" w:type="dxa"/>
            <w:tcBorders>
              <w:top w:val="nil"/>
              <w:left w:val="nil"/>
              <w:bottom w:val="single" w:color="auto" w:sz="4" w:space="0"/>
              <w:right w:val="single" w:color="auto" w:sz="4" w:space="0"/>
            </w:tcBorders>
            <w:vAlign w:val="center"/>
          </w:tcPr>
          <w:p w14:paraId="462A49D1">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2C10384E">
            <w:pPr>
              <w:widowControl/>
              <w:spacing w:line="280" w:lineRule="exact"/>
              <w:jc w:val="right"/>
              <w:rPr>
                <w:rFonts w:ascii="宋体" w:hAnsi="宋体" w:cs="宋体"/>
                <w:kern w:val="0"/>
                <w:sz w:val="18"/>
                <w:szCs w:val="18"/>
                <w:highlight w:val="none"/>
              </w:rPr>
            </w:pPr>
          </w:p>
        </w:tc>
      </w:tr>
      <w:tr w14:paraId="56B6476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B393699">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007B947A">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5BC6958F">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0" w:type="dxa"/>
            <w:tcBorders>
              <w:top w:val="nil"/>
              <w:left w:val="nil"/>
              <w:bottom w:val="single" w:color="auto" w:sz="4" w:space="0"/>
              <w:right w:val="single" w:color="auto" w:sz="4" w:space="0"/>
            </w:tcBorders>
            <w:vAlign w:val="center"/>
          </w:tcPr>
          <w:p w14:paraId="2482FFAA">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477364CC">
            <w:pPr>
              <w:widowControl/>
              <w:spacing w:line="280" w:lineRule="exact"/>
              <w:jc w:val="right"/>
              <w:rPr>
                <w:rFonts w:ascii="宋体" w:hAnsi="宋体" w:eastAsia="宋体" w:cs="宋体"/>
                <w:kern w:val="0"/>
                <w:sz w:val="18"/>
                <w:szCs w:val="18"/>
                <w:highlight w:val="none"/>
                <w:lang w:val="en-US" w:eastAsia="zh-CN" w:bidi="ar-SA"/>
              </w:rPr>
            </w:pPr>
          </w:p>
        </w:tc>
        <w:tc>
          <w:tcPr>
            <w:tcW w:w="1134" w:type="dxa"/>
            <w:tcBorders>
              <w:top w:val="nil"/>
              <w:left w:val="nil"/>
              <w:bottom w:val="single" w:color="auto" w:sz="4" w:space="0"/>
              <w:right w:val="single" w:color="auto" w:sz="4" w:space="0"/>
            </w:tcBorders>
            <w:vAlign w:val="center"/>
          </w:tcPr>
          <w:p w14:paraId="02F9C9D8">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21C9A4FA">
            <w:pPr>
              <w:widowControl/>
              <w:spacing w:line="280" w:lineRule="exact"/>
              <w:jc w:val="right"/>
              <w:rPr>
                <w:rFonts w:ascii="宋体" w:hAnsi="宋体" w:cs="宋体"/>
                <w:kern w:val="0"/>
                <w:sz w:val="18"/>
                <w:szCs w:val="18"/>
                <w:highlight w:val="none"/>
              </w:rPr>
            </w:pPr>
          </w:p>
        </w:tc>
      </w:tr>
      <w:tr w14:paraId="4883E6D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2E0B4E6">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4C45F56E">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7F67E1E0">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0" w:type="dxa"/>
            <w:tcBorders>
              <w:top w:val="nil"/>
              <w:left w:val="nil"/>
              <w:bottom w:val="single" w:color="auto" w:sz="4" w:space="0"/>
              <w:right w:val="single" w:color="auto" w:sz="4" w:space="0"/>
            </w:tcBorders>
            <w:vAlign w:val="center"/>
          </w:tcPr>
          <w:p w14:paraId="6DA4C746">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3C8DBF12">
            <w:pPr>
              <w:widowControl/>
              <w:spacing w:line="280" w:lineRule="exact"/>
              <w:jc w:val="right"/>
              <w:rPr>
                <w:rFonts w:ascii="宋体" w:hAnsi="宋体" w:eastAsia="宋体" w:cs="宋体"/>
                <w:kern w:val="0"/>
                <w:sz w:val="18"/>
                <w:szCs w:val="18"/>
                <w:highlight w:val="none"/>
                <w:lang w:val="en-US" w:eastAsia="zh-CN" w:bidi="ar-SA"/>
              </w:rPr>
            </w:pPr>
          </w:p>
        </w:tc>
        <w:tc>
          <w:tcPr>
            <w:tcW w:w="1134" w:type="dxa"/>
            <w:tcBorders>
              <w:top w:val="nil"/>
              <w:left w:val="nil"/>
              <w:bottom w:val="single" w:color="auto" w:sz="4" w:space="0"/>
              <w:right w:val="single" w:color="auto" w:sz="4" w:space="0"/>
            </w:tcBorders>
            <w:vAlign w:val="center"/>
          </w:tcPr>
          <w:p w14:paraId="39823021">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24A2D853">
            <w:pPr>
              <w:widowControl/>
              <w:spacing w:line="280" w:lineRule="exact"/>
              <w:jc w:val="right"/>
              <w:rPr>
                <w:rFonts w:ascii="宋体" w:hAnsi="宋体" w:cs="宋体"/>
                <w:kern w:val="0"/>
                <w:sz w:val="18"/>
                <w:szCs w:val="18"/>
                <w:highlight w:val="none"/>
              </w:rPr>
            </w:pPr>
          </w:p>
        </w:tc>
      </w:tr>
      <w:tr w14:paraId="65FE52C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BB1EF82">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544954D3">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61E23095">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0" w:type="dxa"/>
            <w:tcBorders>
              <w:top w:val="nil"/>
              <w:left w:val="nil"/>
              <w:bottom w:val="single" w:color="auto" w:sz="4" w:space="0"/>
              <w:right w:val="single" w:color="auto" w:sz="4" w:space="0"/>
            </w:tcBorders>
            <w:vAlign w:val="center"/>
          </w:tcPr>
          <w:p w14:paraId="67A6DF25">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49D888FA">
            <w:pPr>
              <w:widowControl/>
              <w:spacing w:line="280" w:lineRule="exact"/>
              <w:jc w:val="right"/>
              <w:rPr>
                <w:rFonts w:ascii="宋体" w:hAnsi="宋体" w:eastAsia="宋体" w:cs="宋体"/>
                <w:kern w:val="0"/>
                <w:sz w:val="18"/>
                <w:szCs w:val="18"/>
                <w:highlight w:val="none"/>
                <w:lang w:val="en-US" w:eastAsia="zh-CN" w:bidi="ar-SA"/>
              </w:rPr>
            </w:pPr>
          </w:p>
        </w:tc>
        <w:tc>
          <w:tcPr>
            <w:tcW w:w="1134" w:type="dxa"/>
            <w:tcBorders>
              <w:top w:val="nil"/>
              <w:left w:val="nil"/>
              <w:bottom w:val="single" w:color="auto" w:sz="4" w:space="0"/>
              <w:right w:val="single" w:color="auto" w:sz="4" w:space="0"/>
            </w:tcBorders>
            <w:vAlign w:val="center"/>
          </w:tcPr>
          <w:p w14:paraId="649EFED9">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573B5213">
            <w:pPr>
              <w:widowControl/>
              <w:spacing w:line="280" w:lineRule="exact"/>
              <w:jc w:val="right"/>
              <w:rPr>
                <w:rFonts w:ascii="宋体" w:hAnsi="宋体" w:cs="宋体"/>
                <w:kern w:val="0"/>
                <w:sz w:val="18"/>
                <w:szCs w:val="18"/>
                <w:highlight w:val="none"/>
              </w:rPr>
            </w:pPr>
          </w:p>
        </w:tc>
      </w:tr>
      <w:tr w14:paraId="049F7DF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50B027F">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1B792210">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4BE3D539">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0" w:type="dxa"/>
            <w:tcBorders>
              <w:top w:val="nil"/>
              <w:left w:val="nil"/>
              <w:bottom w:val="single" w:color="auto" w:sz="4" w:space="0"/>
              <w:right w:val="single" w:color="auto" w:sz="4" w:space="0"/>
            </w:tcBorders>
            <w:vAlign w:val="center"/>
          </w:tcPr>
          <w:p w14:paraId="488A1702">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33ED2A4F">
            <w:pPr>
              <w:widowControl/>
              <w:spacing w:line="280" w:lineRule="exact"/>
              <w:jc w:val="right"/>
              <w:rPr>
                <w:rFonts w:ascii="宋体" w:hAnsi="宋体" w:eastAsia="宋体" w:cs="宋体"/>
                <w:kern w:val="0"/>
                <w:sz w:val="18"/>
                <w:szCs w:val="18"/>
                <w:highlight w:val="none"/>
                <w:lang w:val="en-US" w:eastAsia="zh-CN" w:bidi="ar-SA"/>
              </w:rPr>
            </w:pPr>
          </w:p>
        </w:tc>
        <w:tc>
          <w:tcPr>
            <w:tcW w:w="1134" w:type="dxa"/>
            <w:tcBorders>
              <w:top w:val="nil"/>
              <w:left w:val="nil"/>
              <w:bottom w:val="single" w:color="auto" w:sz="4" w:space="0"/>
              <w:right w:val="single" w:color="auto" w:sz="4" w:space="0"/>
            </w:tcBorders>
            <w:vAlign w:val="center"/>
          </w:tcPr>
          <w:p w14:paraId="49359FB0">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79750FC2">
            <w:pPr>
              <w:widowControl/>
              <w:spacing w:line="280" w:lineRule="exact"/>
              <w:jc w:val="right"/>
              <w:rPr>
                <w:rFonts w:ascii="宋体" w:hAnsi="宋体" w:cs="宋体"/>
                <w:kern w:val="0"/>
                <w:sz w:val="18"/>
                <w:szCs w:val="18"/>
                <w:highlight w:val="none"/>
              </w:rPr>
            </w:pPr>
          </w:p>
        </w:tc>
      </w:tr>
      <w:tr w14:paraId="1E1E216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359EB22">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65929701">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0F023152">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0" w:type="dxa"/>
            <w:tcBorders>
              <w:top w:val="nil"/>
              <w:left w:val="nil"/>
              <w:bottom w:val="single" w:color="auto" w:sz="4" w:space="0"/>
              <w:right w:val="single" w:color="auto" w:sz="4" w:space="0"/>
            </w:tcBorders>
            <w:vAlign w:val="center"/>
          </w:tcPr>
          <w:p w14:paraId="7D45B903">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33.16</w:t>
            </w:r>
          </w:p>
        </w:tc>
        <w:tc>
          <w:tcPr>
            <w:tcW w:w="851" w:type="dxa"/>
            <w:tcBorders>
              <w:top w:val="nil"/>
              <w:left w:val="nil"/>
              <w:bottom w:val="single" w:color="auto" w:sz="4" w:space="0"/>
              <w:right w:val="single" w:color="auto" w:sz="4" w:space="0"/>
            </w:tcBorders>
            <w:vAlign w:val="center"/>
          </w:tcPr>
          <w:p w14:paraId="7B968460">
            <w:pPr>
              <w:widowControl/>
              <w:spacing w:line="280" w:lineRule="exact"/>
              <w:jc w:val="right"/>
              <w:rPr>
                <w:rFonts w:hint="default"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33.16</w:t>
            </w:r>
          </w:p>
        </w:tc>
        <w:tc>
          <w:tcPr>
            <w:tcW w:w="1134" w:type="dxa"/>
            <w:tcBorders>
              <w:top w:val="nil"/>
              <w:left w:val="nil"/>
              <w:bottom w:val="single" w:color="auto" w:sz="4" w:space="0"/>
              <w:right w:val="single" w:color="auto" w:sz="4" w:space="0"/>
            </w:tcBorders>
            <w:vAlign w:val="center"/>
          </w:tcPr>
          <w:p w14:paraId="0BBDED84">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1B99D272">
            <w:pPr>
              <w:widowControl/>
              <w:spacing w:line="280" w:lineRule="exact"/>
              <w:jc w:val="right"/>
              <w:rPr>
                <w:rFonts w:ascii="宋体" w:hAnsi="宋体" w:cs="宋体"/>
                <w:kern w:val="0"/>
                <w:sz w:val="18"/>
                <w:szCs w:val="18"/>
                <w:highlight w:val="none"/>
              </w:rPr>
            </w:pPr>
          </w:p>
        </w:tc>
      </w:tr>
      <w:tr w14:paraId="7F02553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A856DD1">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7C5411E0">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09B20C35">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0" w:type="dxa"/>
            <w:tcBorders>
              <w:top w:val="nil"/>
              <w:left w:val="nil"/>
              <w:bottom w:val="single" w:color="auto" w:sz="4" w:space="0"/>
              <w:right w:val="single" w:color="auto" w:sz="4" w:space="0"/>
            </w:tcBorders>
            <w:vAlign w:val="center"/>
          </w:tcPr>
          <w:p w14:paraId="3DD99224">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5C03D713">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54F96631">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5B1C8E4">
            <w:pPr>
              <w:widowControl/>
              <w:spacing w:line="280" w:lineRule="exact"/>
              <w:jc w:val="right"/>
              <w:rPr>
                <w:rFonts w:ascii="宋体" w:hAnsi="宋体" w:cs="宋体"/>
                <w:kern w:val="0"/>
                <w:sz w:val="18"/>
                <w:szCs w:val="18"/>
                <w:highlight w:val="none"/>
              </w:rPr>
            </w:pPr>
          </w:p>
        </w:tc>
      </w:tr>
      <w:tr w14:paraId="1893897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647E3DC">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14:paraId="4F1BA578">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14:paraId="09E279E0">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0" w:type="dxa"/>
            <w:tcBorders>
              <w:top w:val="nil"/>
              <w:left w:val="nil"/>
              <w:bottom w:val="single" w:color="auto" w:sz="4" w:space="0"/>
              <w:right w:val="single" w:color="auto" w:sz="4" w:space="0"/>
            </w:tcBorders>
            <w:vAlign w:val="center"/>
          </w:tcPr>
          <w:p w14:paraId="2FCF1CBB">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316DAA67">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7A17F5BC">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B6AA297">
            <w:pPr>
              <w:widowControl/>
              <w:spacing w:line="280" w:lineRule="exact"/>
              <w:jc w:val="right"/>
              <w:rPr>
                <w:rFonts w:ascii="宋体" w:hAnsi="宋体" w:cs="宋体"/>
                <w:kern w:val="0"/>
                <w:sz w:val="18"/>
                <w:szCs w:val="18"/>
                <w:highlight w:val="none"/>
              </w:rPr>
            </w:pPr>
          </w:p>
        </w:tc>
      </w:tr>
      <w:tr w14:paraId="1F55190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AA1AF8E">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784DEF1B">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58154E3F">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0" w:type="dxa"/>
            <w:tcBorders>
              <w:top w:val="nil"/>
              <w:left w:val="nil"/>
              <w:bottom w:val="single" w:color="auto" w:sz="4" w:space="0"/>
              <w:right w:val="single" w:color="auto" w:sz="4" w:space="0"/>
            </w:tcBorders>
            <w:vAlign w:val="center"/>
          </w:tcPr>
          <w:p w14:paraId="6A866F75">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26F185D0">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FE7CCAB">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7769EBB4">
            <w:pPr>
              <w:widowControl/>
              <w:spacing w:line="280" w:lineRule="exact"/>
              <w:jc w:val="right"/>
              <w:rPr>
                <w:rFonts w:ascii="宋体" w:hAnsi="宋体" w:cs="宋体"/>
                <w:kern w:val="0"/>
                <w:sz w:val="18"/>
                <w:szCs w:val="18"/>
                <w:highlight w:val="none"/>
              </w:rPr>
            </w:pPr>
          </w:p>
        </w:tc>
      </w:tr>
      <w:tr w14:paraId="4CC8BF7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7AAF945">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59A74CEE">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34870765">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0" w:type="dxa"/>
            <w:tcBorders>
              <w:top w:val="nil"/>
              <w:left w:val="nil"/>
              <w:bottom w:val="single" w:color="auto" w:sz="4" w:space="0"/>
              <w:right w:val="single" w:color="auto" w:sz="4" w:space="0"/>
            </w:tcBorders>
            <w:vAlign w:val="center"/>
          </w:tcPr>
          <w:p w14:paraId="029AC59C">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01F654B9">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0301D2E4">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78C21527">
            <w:pPr>
              <w:widowControl/>
              <w:spacing w:line="280" w:lineRule="exact"/>
              <w:jc w:val="right"/>
              <w:rPr>
                <w:rFonts w:ascii="宋体" w:hAnsi="宋体" w:cs="宋体"/>
                <w:kern w:val="0"/>
                <w:sz w:val="18"/>
                <w:szCs w:val="18"/>
                <w:highlight w:val="none"/>
              </w:rPr>
            </w:pPr>
          </w:p>
        </w:tc>
      </w:tr>
      <w:tr w14:paraId="4873402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BA9308A">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05E2D408">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108A06D6">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0" w:type="dxa"/>
            <w:tcBorders>
              <w:top w:val="nil"/>
              <w:left w:val="nil"/>
              <w:bottom w:val="single" w:color="auto" w:sz="4" w:space="0"/>
              <w:right w:val="single" w:color="auto" w:sz="4" w:space="0"/>
            </w:tcBorders>
            <w:vAlign w:val="center"/>
          </w:tcPr>
          <w:p w14:paraId="723BAAEC">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559625EB">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76629B18">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60EBBBB4">
            <w:pPr>
              <w:widowControl/>
              <w:spacing w:line="280" w:lineRule="exact"/>
              <w:jc w:val="right"/>
              <w:rPr>
                <w:rFonts w:ascii="宋体" w:hAnsi="宋体" w:cs="宋体"/>
                <w:kern w:val="0"/>
                <w:sz w:val="18"/>
                <w:szCs w:val="18"/>
                <w:highlight w:val="none"/>
              </w:rPr>
            </w:pPr>
          </w:p>
        </w:tc>
      </w:tr>
      <w:tr w14:paraId="6EC4C2F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25378F5">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49E50EBB">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566C9C9F">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0" w:type="dxa"/>
            <w:tcBorders>
              <w:top w:val="nil"/>
              <w:left w:val="nil"/>
              <w:bottom w:val="single" w:color="auto" w:sz="4" w:space="0"/>
              <w:right w:val="single" w:color="auto" w:sz="4" w:space="0"/>
            </w:tcBorders>
            <w:vAlign w:val="center"/>
          </w:tcPr>
          <w:p w14:paraId="59F155C5">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6BEF48E3">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1FB4AA6B">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56914623">
            <w:pPr>
              <w:widowControl/>
              <w:spacing w:line="280" w:lineRule="exact"/>
              <w:jc w:val="right"/>
              <w:rPr>
                <w:rFonts w:ascii="宋体" w:hAnsi="宋体" w:cs="宋体"/>
                <w:kern w:val="0"/>
                <w:sz w:val="18"/>
                <w:szCs w:val="18"/>
                <w:highlight w:val="none"/>
              </w:rPr>
            </w:pPr>
          </w:p>
        </w:tc>
      </w:tr>
      <w:tr w14:paraId="08F6A10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BE31D1B">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666B6B6B">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644B4EE8">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0" w:type="dxa"/>
            <w:tcBorders>
              <w:top w:val="nil"/>
              <w:left w:val="nil"/>
              <w:bottom w:val="single" w:color="auto" w:sz="4" w:space="0"/>
              <w:right w:val="single" w:color="auto" w:sz="4" w:space="0"/>
            </w:tcBorders>
            <w:vAlign w:val="center"/>
          </w:tcPr>
          <w:p w14:paraId="62539494">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4B5AEF0A">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86FE651">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08C3788">
            <w:pPr>
              <w:widowControl/>
              <w:spacing w:line="280" w:lineRule="exact"/>
              <w:jc w:val="right"/>
              <w:rPr>
                <w:rFonts w:ascii="宋体" w:hAnsi="宋体" w:cs="宋体"/>
                <w:kern w:val="0"/>
                <w:sz w:val="18"/>
                <w:szCs w:val="18"/>
                <w:highlight w:val="none"/>
              </w:rPr>
            </w:pPr>
          </w:p>
        </w:tc>
      </w:tr>
      <w:tr w14:paraId="17EF945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47E652E">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461B33D6">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6B1B2B56">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0" w:type="dxa"/>
            <w:tcBorders>
              <w:top w:val="nil"/>
              <w:left w:val="nil"/>
              <w:bottom w:val="single" w:color="auto" w:sz="4" w:space="0"/>
              <w:right w:val="single" w:color="auto" w:sz="4" w:space="0"/>
            </w:tcBorders>
            <w:vAlign w:val="center"/>
          </w:tcPr>
          <w:p w14:paraId="2A50B11A">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74C9AA5E">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D54E80D">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30D1E7BB">
            <w:pPr>
              <w:widowControl/>
              <w:spacing w:line="280" w:lineRule="exact"/>
              <w:jc w:val="right"/>
              <w:rPr>
                <w:rFonts w:ascii="宋体" w:hAnsi="宋体" w:cs="宋体"/>
                <w:kern w:val="0"/>
                <w:sz w:val="18"/>
                <w:szCs w:val="18"/>
                <w:highlight w:val="none"/>
              </w:rPr>
            </w:pPr>
          </w:p>
        </w:tc>
      </w:tr>
      <w:tr w14:paraId="5702C74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BDB7007">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14:paraId="7B4EA73E">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254899F4">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0" w:type="dxa"/>
            <w:tcBorders>
              <w:top w:val="nil"/>
              <w:left w:val="nil"/>
              <w:bottom w:val="single" w:color="auto" w:sz="4" w:space="0"/>
              <w:right w:val="single" w:color="auto" w:sz="4" w:space="0"/>
            </w:tcBorders>
            <w:vAlign w:val="center"/>
          </w:tcPr>
          <w:p w14:paraId="0A24810F">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0740DEC8">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63940050">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0E680CC7">
            <w:pPr>
              <w:widowControl/>
              <w:spacing w:line="280" w:lineRule="exact"/>
              <w:jc w:val="right"/>
              <w:rPr>
                <w:rFonts w:ascii="宋体" w:hAnsi="宋体" w:cs="宋体"/>
                <w:kern w:val="0"/>
                <w:sz w:val="18"/>
                <w:szCs w:val="18"/>
                <w:highlight w:val="none"/>
              </w:rPr>
            </w:pPr>
          </w:p>
        </w:tc>
      </w:tr>
      <w:tr w14:paraId="7F1F71D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8FF2702">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14:paraId="1B60E0FB">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14:paraId="142E3D0E">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0" w:type="dxa"/>
            <w:tcBorders>
              <w:top w:val="nil"/>
              <w:left w:val="nil"/>
              <w:bottom w:val="single" w:color="auto" w:sz="4" w:space="0"/>
              <w:right w:val="single" w:color="auto" w:sz="4" w:space="0"/>
            </w:tcBorders>
            <w:vAlign w:val="center"/>
          </w:tcPr>
          <w:p w14:paraId="5B868EAB">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267DB857">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7107276D">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60773708">
            <w:pPr>
              <w:widowControl/>
              <w:spacing w:line="280" w:lineRule="exact"/>
              <w:jc w:val="right"/>
              <w:rPr>
                <w:rFonts w:ascii="宋体" w:hAnsi="宋体" w:cs="宋体"/>
                <w:kern w:val="0"/>
                <w:sz w:val="18"/>
                <w:szCs w:val="18"/>
                <w:highlight w:val="none"/>
              </w:rPr>
            </w:pPr>
          </w:p>
        </w:tc>
      </w:tr>
      <w:tr w14:paraId="3AB8951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D9CD4BD">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14:paraId="3A96652A">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14:paraId="3EDDB4C3">
            <w:pPr>
              <w:widowControl/>
              <w:spacing w:line="280" w:lineRule="exact"/>
              <w:jc w:val="left"/>
              <w:rPr>
                <w:rFonts w:ascii="仿宋_GB2312" w:hAnsi="宋体" w:eastAsia="仿宋_GB2312" w:cs="宋体"/>
                <w:kern w:val="0"/>
                <w:sz w:val="18"/>
                <w:szCs w:val="18"/>
                <w:highlight w:val="none"/>
              </w:rPr>
            </w:pPr>
          </w:p>
        </w:tc>
        <w:tc>
          <w:tcPr>
            <w:tcW w:w="900" w:type="dxa"/>
            <w:tcBorders>
              <w:top w:val="nil"/>
              <w:left w:val="nil"/>
              <w:bottom w:val="single" w:color="auto" w:sz="4" w:space="0"/>
              <w:right w:val="single" w:color="auto" w:sz="4" w:space="0"/>
            </w:tcBorders>
            <w:vAlign w:val="center"/>
          </w:tcPr>
          <w:p w14:paraId="0F2315E2">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788CDC40">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66367BAF">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09D9927E">
            <w:pPr>
              <w:widowControl/>
              <w:spacing w:line="280" w:lineRule="exact"/>
              <w:jc w:val="right"/>
              <w:rPr>
                <w:rFonts w:ascii="宋体" w:hAnsi="宋体" w:cs="宋体"/>
                <w:kern w:val="0"/>
                <w:sz w:val="18"/>
                <w:szCs w:val="18"/>
                <w:highlight w:val="none"/>
              </w:rPr>
            </w:pPr>
          </w:p>
        </w:tc>
      </w:tr>
      <w:tr w14:paraId="3127D21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2BD7BDC">
            <w:pPr>
              <w:rPr>
                <w:highlight w:val="none"/>
              </w:rPr>
            </w:pPr>
          </w:p>
        </w:tc>
        <w:tc>
          <w:tcPr>
            <w:tcW w:w="914" w:type="dxa"/>
            <w:tcBorders>
              <w:top w:val="nil"/>
              <w:left w:val="nil"/>
              <w:bottom w:val="single" w:color="auto" w:sz="4" w:space="0"/>
              <w:right w:val="single" w:color="auto" w:sz="4" w:space="0"/>
            </w:tcBorders>
            <w:vAlign w:val="center"/>
          </w:tcPr>
          <w:p w14:paraId="65409373">
            <w:pPr>
              <w:jc w:val="right"/>
              <w:rPr>
                <w:highlight w:val="none"/>
              </w:rPr>
            </w:pPr>
          </w:p>
        </w:tc>
        <w:tc>
          <w:tcPr>
            <w:tcW w:w="2580" w:type="dxa"/>
            <w:tcBorders>
              <w:top w:val="nil"/>
              <w:left w:val="nil"/>
              <w:bottom w:val="single" w:color="auto" w:sz="4" w:space="0"/>
              <w:right w:val="single" w:color="auto" w:sz="4" w:space="0"/>
            </w:tcBorders>
            <w:vAlign w:val="center"/>
          </w:tcPr>
          <w:p w14:paraId="78D6A7EA">
            <w:pPr>
              <w:rPr>
                <w:highlight w:val="none"/>
              </w:rPr>
            </w:pPr>
          </w:p>
        </w:tc>
        <w:tc>
          <w:tcPr>
            <w:tcW w:w="900" w:type="dxa"/>
            <w:tcBorders>
              <w:top w:val="nil"/>
              <w:left w:val="nil"/>
              <w:bottom w:val="single" w:color="auto" w:sz="4" w:space="0"/>
              <w:right w:val="single" w:color="auto" w:sz="4" w:space="0"/>
            </w:tcBorders>
            <w:vAlign w:val="center"/>
          </w:tcPr>
          <w:p w14:paraId="5731D3F6">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36D3911F">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4488C358">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2F627790">
            <w:pPr>
              <w:widowControl/>
              <w:spacing w:line="280" w:lineRule="exact"/>
              <w:jc w:val="right"/>
              <w:rPr>
                <w:rFonts w:ascii="宋体" w:hAnsi="宋体" w:cs="宋体"/>
                <w:kern w:val="0"/>
                <w:sz w:val="18"/>
                <w:szCs w:val="18"/>
                <w:highlight w:val="none"/>
              </w:rPr>
            </w:pPr>
          </w:p>
        </w:tc>
      </w:tr>
      <w:tr w14:paraId="1B7C4EE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FF499A9">
            <w:pPr>
              <w:rPr>
                <w:highlight w:val="none"/>
              </w:rPr>
            </w:pPr>
          </w:p>
        </w:tc>
        <w:tc>
          <w:tcPr>
            <w:tcW w:w="914" w:type="dxa"/>
            <w:tcBorders>
              <w:top w:val="nil"/>
              <w:left w:val="nil"/>
              <w:bottom w:val="single" w:color="auto" w:sz="4" w:space="0"/>
              <w:right w:val="single" w:color="auto" w:sz="4" w:space="0"/>
            </w:tcBorders>
            <w:vAlign w:val="center"/>
          </w:tcPr>
          <w:p w14:paraId="62233D97">
            <w:pPr>
              <w:jc w:val="right"/>
              <w:rPr>
                <w:highlight w:val="none"/>
              </w:rPr>
            </w:pPr>
          </w:p>
        </w:tc>
        <w:tc>
          <w:tcPr>
            <w:tcW w:w="2580" w:type="dxa"/>
            <w:tcBorders>
              <w:top w:val="nil"/>
              <w:left w:val="nil"/>
              <w:bottom w:val="single" w:color="auto" w:sz="4" w:space="0"/>
              <w:right w:val="single" w:color="auto" w:sz="4" w:space="0"/>
            </w:tcBorders>
            <w:vAlign w:val="center"/>
          </w:tcPr>
          <w:p w14:paraId="7EE572EB">
            <w:pPr>
              <w:rPr>
                <w:highlight w:val="none"/>
              </w:rPr>
            </w:pPr>
          </w:p>
        </w:tc>
        <w:tc>
          <w:tcPr>
            <w:tcW w:w="900" w:type="dxa"/>
            <w:tcBorders>
              <w:top w:val="nil"/>
              <w:left w:val="nil"/>
              <w:bottom w:val="single" w:color="auto" w:sz="4" w:space="0"/>
              <w:right w:val="single" w:color="auto" w:sz="4" w:space="0"/>
            </w:tcBorders>
            <w:vAlign w:val="center"/>
          </w:tcPr>
          <w:p w14:paraId="705F3B68">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14:paraId="160E1873">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60284B45">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4C362348">
            <w:pPr>
              <w:widowControl/>
              <w:spacing w:line="280" w:lineRule="exact"/>
              <w:jc w:val="right"/>
              <w:rPr>
                <w:rFonts w:ascii="宋体" w:hAnsi="宋体" w:cs="宋体"/>
                <w:kern w:val="0"/>
                <w:sz w:val="18"/>
                <w:szCs w:val="18"/>
                <w:highlight w:val="none"/>
              </w:rPr>
            </w:pPr>
          </w:p>
        </w:tc>
      </w:tr>
      <w:tr w14:paraId="643CAC1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7A3A341">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914" w:type="dxa"/>
            <w:tcBorders>
              <w:top w:val="nil"/>
              <w:left w:val="nil"/>
              <w:bottom w:val="single" w:color="auto" w:sz="4" w:space="0"/>
              <w:right w:val="single" w:color="auto" w:sz="4" w:space="0"/>
            </w:tcBorders>
            <w:vAlign w:val="center"/>
          </w:tcPr>
          <w:p w14:paraId="57B778F0">
            <w:pPr>
              <w:widowControl/>
              <w:spacing w:line="280" w:lineRule="exact"/>
              <w:jc w:val="right"/>
              <w:rPr>
                <w:rFonts w:ascii="仿宋_GB2312" w:hAnsi="宋体" w:eastAsia="仿宋_GB2312" w:cs="宋体"/>
                <w:color w:val="000000"/>
                <w:kern w:val="0"/>
                <w:sz w:val="22"/>
                <w:szCs w:val="22"/>
                <w:highlight w:val="none"/>
              </w:rPr>
            </w:pPr>
            <w:r>
              <w:rPr>
                <w:rFonts w:hint="eastAsia" w:ascii="宋体" w:hAnsi="宋体" w:cs="宋体"/>
                <w:kern w:val="0"/>
                <w:sz w:val="18"/>
                <w:szCs w:val="18"/>
                <w:highlight w:val="none"/>
                <w:lang w:val="en-US" w:eastAsia="zh-CN"/>
              </w:rPr>
              <w:t>545.19</w:t>
            </w: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14:paraId="1F522B0B">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0" w:type="dxa"/>
            <w:tcBorders>
              <w:top w:val="nil"/>
              <w:left w:val="nil"/>
              <w:bottom w:val="single" w:color="auto" w:sz="4" w:space="0"/>
              <w:right w:val="single" w:color="auto" w:sz="4" w:space="0"/>
            </w:tcBorders>
            <w:vAlign w:val="center"/>
          </w:tcPr>
          <w:p w14:paraId="78AD246A">
            <w:pPr>
              <w:widowControl/>
              <w:spacing w:line="280" w:lineRule="exact"/>
              <w:jc w:val="right"/>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545.19</w:t>
            </w:r>
          </w:p>
        </w:tc>
        <w:tc>
          <w:tcPr>
            <w:tcW w:w="851" w:type="dxa"/>
            <w:tcBorders>
              <w:top w:val="nil"/>
              <w:left w:val="nil"/>
              <w:bottom w:val="single" w:color="auto" w:sz="4" w:space="0"/>
              <w:right w:val="single" w:color="auto" w:sz="4" w:space="0"/>
            </w:tcBorders>
            <w:vAlign w:val="center"/>
          </w:tcPr>
          <w:p w14:paraId="2418D242">
            <w:pPr>
              <w:widowControl/>
              <w:spacing w:line="280" w:lineRule="exact"/>
              <w:jc w:val="right"/>
              <w:rPr>
                <w:rFonts w:hint="eastAsia"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545.19</w:t>
            </w:r>
          </w:p>
        </w:tc>
        <w:tc>
          <w:tcPr>
            <w:tcW w:w="1134" w:type="dxa"/>
            <w:tcBorders>
              <w:top w:val="nil"/>
              <w:left w:val="nil"/>
              <w:bottom w:val="single" w:color="auto" w:sz="4" w:space="0"/>
              <w:right w:val="single" w:color="auto" w:sz="4" w:space="0"/>
            </w:tcBorders>
            <w:vAlign w:val="center"/>
          </w:tcPr>
          <w:p w14:paraId="7E16878C">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14:paraId="7CE01BBD">
            <w:pPr>
              <w:widowControl/>
              <w:spacing w:line="280" w:lineRule="exact"/>
              <w:jc w:val="right"/>
              <w:rPr>
                <w:rFonts w:ascii="宋体" w:hAnsi="宋体" w:cs="宋体"/>
                <w:kern w:val="0"/>
                <w:sz w:val="18"/>
                <w:szCs w:val="18"/>
                <w:highlight w:val="none"/>
              </w:rPr>
            </w:pPr>
          </w:p>
        </w:tc>
      </w:tr>
    </w:tbl>
    <w:p w14:paraId="1D16DC5F">
      <w:pPr>
        <w:widowControl/>
        <w:spacing w:line="32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r>
        <w:rPr>
          <w:rFonts w:ascii="仿宋_GB2312" w:hAnsi="宋体" w:eastAsia="仿宋_GB2312"/>
          <w:b/>
          <w:kern w:val="0"/>
          <w:sz w:val="28"/>
          <w:szCs w:val="32"/>
          <w:highlight w:val="none"/>
        </w:rPr>
        <w:t xml:space="preserve"> </w:t>
      </w:r>
    </w:p>
    <w:p w14:paraId="4C5FC7B9">
      <w:pPr>
        <w:widowControl/>
        <w:jc w:val="left"/>
        <w:textAlignment w:val="bottom"/>
        <w:rPr>
          <w:rFonts w:hint="eastAsia" w:ascii="宋体" w:hAnsi="宋体" w:cs="宋体"/>
          <w:color w:val="000000"/>
          <w:kern w:val="0"/>
          <w:sz w:val="20"/>
          <w:szCs w:val="20"/>
          <w:highlight w:val="none"/>
          <w:lang w:bidi="ar"/>
        </w:rPr>
      </w:pPr>
    </w:p>
    <w:p w14:paraId="471D8282">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表5</w:t>
      </w:r>
    </w:p>
    <w:tbl>
      <w:tblPr>
        <w:tblStyle w:val="7"/>
        <w:tblW w:w="9214" w:type="dxa"/>
        <w:tblInd w:w="-34" w:type="dxa"/>
        <w:tblLayout w:type="autofit"/>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0FA278B1">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487CF77C">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一般公共预算支出情况表</w:t>
            </w:r>
          </w:p>
        </w:tc>
      </w:tr>
      <w:tr w14:paraId="4B1A36A5">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14:paraId="317054BE">
            <w:pPr>
              <w:widowControl/>
              <w:jc w:val="left"/>
              <w:rPr>
                <w:rFonts w:hint="eastAsia" w:ascii="仿宋_GB2312" w:hAnsi="宋体" w:eastAsia="仿宋_GB2312" w:cs="宋体"/>
                <w:color w:val="000000"/>
                <w:kern w:val="0"/>
                <w:sz w:val="24"/>
                <w:highlight w:val="none"/>
                <w:lang w:eastAsia="zh-CN"/>
              </w:rPr>
            </w:pPr>
            <w:r>
              <w:rPr>
                <w:rFonts w:hint="eastAsia" w:ascii="仿宋_GB2312" w:hAnsi="宋体" w:eastAsia="仿宋_GB2312" w:cs="宋体"/>
                <w:color w:val="000000"/>
                <w:kern w:val="0"/>
                <w:sz w:val="24"/>
                <w:highlight w:val="none"/>
                <w:lang w:eastAsia="zh-CN"/>
              </w:rPr>
              <w:t>编制部门（单位）：昌吉州民政局</w:t>
            </w:r>
          </w:p>
        </w:tc>
        <w:tc>
          <w:tcPr>
            <w:tcW w:w="660" w:type="dxa"/>
            <w:tcBorders>
              <w:top w:val="nil"/>
              <w:left w:val="nil"/>
              <w:bottom w:val="nil"/>
              <w:right w:val="nil"/>
            </w:tcBorders>
            <w:vAlign w:val="center"/>
          </w:tcPr>
          <w:p w14:paraId="68C2A27A">
            <w:pPr>
              <w:widowControl/>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vAlign w:val="center"/>
          </w:tcPr>
          <w:p w14:paraId="6038E7F1">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3327" w:type="dxa"/>
            <w:gridSpan w:val="2"/>
            <w:tcBorders>
              <w:top w:val="nil"/>
              <w:left w:val="nil"/>
              <w:bottom w:val="nil"/>
              <w:right w:val="nil"/>
            </w:tcBorders>
            <w:vAlign w:val="center"/>
          </w:tcPr>
          <w:p w14:paraId="4C7DBFA8">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14:paraId="6E7B5AD9">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2A9E1DB9">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27" w:type="dxa"/>
            <w:gridSpan w:val="5"/>
            <w:tcBorders>
              <w:top w:val="single" w:color="auto" w:sz="4" w:space="0"/>
              <w:left w:val="nil"/>
              <w:bottom w:val="single" w:color="auto" w:sz="4" w:space="0"/>
              <w:right w:val="single" w:color="000000" w:sz="4" w:space="0"/>
            </w:tcBorders>
            <w:vAlign w:val="center"/>
          </w:tcPr>
          <w:p w14:paraId="4256BCEA">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14:paraId="0E7AA496">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105349F6">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5C785756">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01732939">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0C6BA309">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5E7B4A77">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14:paraId="47B77D76">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50EAF21C">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14:paraId="2157FDEF">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17" w:type="dxa"/>
            <w:tcBorders>
              <w:top w:val="nil"/>
              <w:left w:val="nil"/>
              <w:bottom w:val="single" w:color="auto" w:sz="4" w:space="0"/>
              <w:right w:val="single" w:color="auto" w:sz="4" w:space="0"/>
            </w:tcBorders>
            <w:vAlign w:val="center"/>
          </w:tcPr>
          <w:p w14:paraId="56B80B83">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10" w:type="dxa"/>
            <w:vMerge w:val="continue"/>
            <w:tcBorders>
              <w:top w:val="nil"/>
              <w:left w:val="single" w:color="auto" w:sz="4" w:space="0"/>
              <w:bottom w:val="single" w:color="000000" w:sz="4" w:space="0"/>
              <w:right w:val="single" w:color="auto" w:sz="4" w:space="0"/>
            </w:tcBorders>
            <w:vAlign w:val="center"/>
          </w:tcPr>
          <w:p w14:paraId="37CBD6C4">
            <w:pPr>
              <w:widowControl/>
              <w:jc w:val="left"/>
              <w:rPr>
                <w:rFonts w:ascii="仿宋_GB2312" w:hAnsi="宋体" w:eastAsia="仿宋_GB2312" w:cs="宋体"/>
                <w:b/>
                <w:bCs/>
                <w:color w:val="000000"/>
                <w:kern w:val="0"/>
                <w:sz w:val="20"/>
                <w:szCs w:val="20"/>
                <w:highlight w:val="none"/>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2F82769F">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3798DCB2">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14:paraId="29737FB6">
            <w:pPr>
              <w:widowControl/>
              <w:jc w:val="left"/>
              <w:rPr>
                <w:rFonts w:ascii="仿宋_GB2312" w:hAnsi="宋体" w:eastAsia="仿宋_GB2312" w:cs="宋体"/>
                <w:b/>
                <w:bCs/>
                <w:color w:val="000000"/>
                <w:kern w:val="0"/>
                <w:sz w:val="20"/>
                <w:szCs w:val="20"/>
                <w:highlight w:val="none"/>
              </w:rPr>
            </w:pPr>
          </w:p>
        </w:tc>
      </w:tr>
      <w:tr w14:paraId="1C7F6C5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89516F1">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14:paraId="5A713E95">
            <w:pPr>
              <w:jc w:val="center"/>
              <w:rPr>
                <w:rFonts w:ascii="仿宋_GB2312" w:hAnsi="宋体" w:eastAsia="仿宋_GB2312" w:cs="宋体"/>
                <w:color w:val="000000"/>
                <w:kern w:val="2"/>
                <w:sz w:val="18"/>
                <w:szCs w:val="18"/>
                <w:highlight w:val="none"/>
                <w:lang w:val="en-US" w:eastAsia="zh-CN" w:bidi="ar-SA"/>
              </w:rPr>
            </w:pPr>
          </w:p>
        </w:tc>
        <w:tc>
          <w:tcPr>
            <w:tcW w:w="417" w:type="dxa"/>
            <w:tcBorders>
              <w:top w:val="nil"/>
              <w:left w:val="nil"/>
              <w:bottom w:val="single" w:color="auto" w:sz="4" w:space="0"/>
              <w:right w:val="single" w:color="auto" w:sz="4" w:space="0"/>
            </w:tcBorders>
            <w:vAlign w:val="center"/>
          </w:tcPr>
          <w:p w14:paraId="558B6095">
            <w:pPr>
              <w:jc w:val="center"/>
              <w:rPr>
                <w:rFonts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14:paraId="03E67E0E">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14:paraId="30F890D3">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482.61</w:t>
            </w:r>
          </w:p>
        </w:tc>
        <w:tc>
          <w:tcPr>
            <w:tcW w:w="1842" w:type="dxa"/>
            <w:gridSpan w:val="2"/>
            <w:tcBorders>
              <w:top w:val="nil"/>
              <w:left w:val="nil"/>
              <w:bottom w:val="single" w:color="auto" w:sz="4" w:space="0"/>
              <w:right w:val="single" w:color="auto" w:sz="4" w:space="0"/>
            </w:tcBorders>
            <w:vAlign w:val="center"/>
          </w:tcPr>
          <w:p w14:paraId="24F527FF">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382.61</w:t>
            </w:r>
          </w:p>
        </w:tc>
        <w:tc>
          <w:tcPr>
            <w:tcW w:w="1701" w:type="dxa"/>
            <w:tcBorders>
              <w:top w:val="nil"/>
              <w:left w:val="nil"/>
              <w:bottom w:val="single" w:color="auto" w:sz="4" w:space="0"/>
              <w:right w:val="single" w:color="auto" w:sz="4" w:space="0"/>
            </w:tcBorders>
            <w:vAlign w:val="center"/>
          </w:tcPr>
          <w:p w14:paraId="71BF31F8">
            <w:pPr>
              <w:jc w:val="center"/>
              <w:rPr>
                <w:rFonts w:hint="default" w:ascii="仿宋_GB2312" w:hAnsi="宋体" w:eastAsia="仿宋_GB2312" w:cs="宋体"/>
                <w:b/>
                <w:bCs/>
                <w:color w:val="000000"/>
                <w:kern w:val="0"/>
                <w:sz w:val="18"/>
                <w:szCs w:val="18"/>
                <w:highlight w:val="none"/>
                <w:lang w:val="en-US" w:eastAsia="zh-CN" w:bidi="ar-SA"/>
              </w:rPr>
            </w:pPr>
            <w:r>
              <w:rPr>
                <w:rFonts w:hint="eastAsia" w:ascii="仿宋_GB2312" w:hAnsi="宋体" w:eastAsia="仿宋_GB2312" w:cs="宋体"/>
                <w:b/>
                <w:bCs/>
                <w:color w:val="000000"/>
                <w:kern w:val="0"/>
                <w:sz w:val="18"/>
                <w:szCs w:val="18"/>
                <w:highlight w:val="none"/>
                <w:lang w:val="en-US" w:eastAsia="zh-CN" w:bidi="ar-SA"/>
              </w:rPr>
              <w:t>100</w:t>
            </w:r>
          </w:p>
        </w:tc>
      </w:tr>
      <w:tr w14:paraId="5465081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31B1B90">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14:paraId="4AFDFCCE">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02</w:t>
            </w:r>
          </w:p>
        </w:tc>
        <w:tc>
          <w:tcPr>
            <w:tcW w:w="417" w:type="dxa"/>
            <w:tcBorders>
              <w:top w:val="nil"/>
              <w:left w:val="nil"/>
              <w:bottom w:val="single" w:color="auto" w:sz="4" w:space="0"/>
              <w:right w:val="single" w:color="auto" w:sz="4" w:space="0"/>
            </w:tcBorders>
            <w:vAlign w:val="center"/>
          </w:tcPr>
          <w:p w14:paraId="286E48BE">
            <w:pPr>
              <w:jc w:val="center"/>
              <w:rPr>
                <w:rFonts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14:paraId="3C3D3586">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民政事务管理</w:t>
            </w:r>
          </w:p>
        </w:tc>
        <w:tc>
          <w:tcPr>
            <w:tcW w:w="1684" w:type="dxa"/>
            <w:gridSpan w:val="2"/>
            <w:tcBorders>
              <w:top w:val="nil"/>
              <w:left w:val="nil"/>
              <w:bottom w:val="single" w:color="auto" w:sz="4" w:space="0"/>
              <w:right w:val="single" w:color="auto" w:sz="4" w:space="0"/>
            </w:tcBorders>
            <w:vAlign w:val="center"/>
          </w:tcPr>
          <w:p w14:paraId="3D07D510">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416.96</w:t>
            </w:r>
          </w:p>
        </w:tc>
        <w:tc>
          <w:tcPr>
            <w:tcW w:w="1842" w:type="dxa"/>
            <w:gridSpan w:val="2"/>
            <w:tcBorders>
              <w:top w:val="nil"/>
              <w:left w:val="nil"/>
              <w:bottom w:val="single" w:color="auto" w:sz="4" w:space="0"/>
              <w:right w:val="single" w:color="auto" w:sz="4" w:space="0"/>
            </w:tcBorders>
            <w:vAlign w:val="center"/>
          </w:tcPr>
          <w:p w14:paraId="097D8222">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316.96</w:t>
            </w:r>
          </w:p>
        </w:tc>
        <w:tc>
          <w:tcPr>
            <w:tcW w:w="1701" w:type="dxa"/>
            <w:tcBorders>
              <w:top w:val="nil"/>
              <w:left w:val="nil"/>
              <w:bottom w:val="single" w:color="auto" w:sz="4" w:space="0"/>
              <w:right w:val="single" w:color="auto" w:sz="4" w:space="0"/>
            </w:tcBorders>
            <w:vAlign w:val="center"/>
          </w:tcPr>
          <w:p w14:paraId="094F49C8">
            <w:pPr>
              <w:jc w:val="center"/>
              <w:rPr>
                <w:rFonts w:hint="default" w:ascii="仿宋_GB2312" w:hAnsi="宋体" w:eastAsia="仿宋_GB2312" w:cs="宋体"/>
                <w:b/>
                <w:bCs/>
                <w:color w:val="000000"/>
                <w:kern w:val="0"/>
                <w:sz w:val="18"/>
                <w:szCs w:val="18"/>
                <w:highlight w:val="none"/>
                <w:lang w:val="en-US" w:eastAsia="zh-CN" w:bidi="ar-SA"/>
              </w:rPr>
            </w:pPr>
            <w:r>
              <w:rPr>
                <w:rFonts w:hint="eastAsia" w:ascii="仿宋_GB2312" w:hAnsi="宋体" w:eastAsia="仿宋_GB2312" w:cs="宋体"/>
                <w:b/>
                <w:bCs/>
                <w:color w:val="000000"/>
                <w:kern w:val="0"/>
                <w:sz w:val="18"/>
                <w:szCs w:val="18"/>
                <w:highlight w:val="none"/>
                <w:lang w:val="en-US" w:eastAsia="zh-CN" w:bidi="ar-SA"/>
              </w:rPr>
              <w:t>100</w:t>
            </w:r>
          </w:p>
        </w:tc>
      </w:tr>
      <w:tr w14:paraId="372C974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1B4CC52">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14:paraId="3078773D">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17" w:type="dxa"/>
            <w:tcBorders>
              <w:top w:val="nil"/>
              <w:left w:val="nil"/>
              <w:bottom w:val="single" w:color="auto" w:sz="4" w:space="0"/>
              <w:right w:val="single" w:color="auto" w:sz="4" w:space="0"/>
            </w:tcBorders>
            <w:vAlign w:val="center"/>
          </w:tcPr>
          <w:p w14:paraId="008137DB">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01</w:t>
            </w:r>
          </w:p>
        </w:tc>
        <w:tc>
          <w:tcPr>
            <w:tcW w:w="2510" w:type="dxa"/>
            <w:tcBorders>
              <w:top w:val="nil"/>
              <w:left w:val="nil"/>
              <w:bottom w:val="single" w:color="auto" w:sz="4" w:space="0"/>
              <w:right w:val="single" w:color="auto" w:sz="4" w:space="0"/>
            </w:tcBorders>
            <w:vAlign w:val="center"/>
          </w:tcPr>
          <w:p w14:paraId="49390C6F">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行政运行</w:t>
            </w:r>
          </w:p>
        </w:tc>
        <w:tc>
          <w:tcPr>
            <w:tcW w:w="1684" w:type="dxa"/>
            <w:gridSpan w:val="2"/>
            <w:tcBorders>
              <w:top w:val="nil"/>
              <w:left w:val="nil"/>
              <w:bottom w:val="single" w:color="auto" w:sz="4" w:space="0"/>
              <w:right w:val="single" w:color="auto" w:sz="4" w:space="0"/>
            </w:tcBorders>
            <w:vAlign w:val="center"/>
          </w:tcPr>
          <w:p w14:paraId="496D7EEE">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316.96</w:t>
            </w:r>
          </w:p>
        </w:tc>
        <w:tc>
          <w:tcPr>
            <w:tcW w:w="1842" w:type="dxa"/>
            <w:gridSpan w:val="2"/>
            <w:tcBorders>
              <w:top w:val="nil"/>
              <w:left w:val="nil"/>
              <w:bottom w:val="single" w:color="auto" w:sz="4" w:space="0"/>
              <w:right w:val="single" w:color="auto" w:sz="4" w:space="0"/>
            </w:tcBorders>
            <w:vAlign w:val="center"/>
          </w:tcPr>
          <w:p w14:paraId="6EDCFAE8">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316.96</w:t>
            </w:r>
          </w:p>
        </w:tc>
        <w:tc>
          <w:tcPr>
            <w:tcW w:w="1701" w:type="dxa"/>
            <w:tcBorders>
              <w:top w:val="nil"/>
              <w:left w:val="nil"/>
              <w:bottom w:val="single" w:color="auto" w:sz="4" w:space="0"/>
              <w:right w:val="single" w:color="auto" w:sz="4" w:space="0"/>
            </w:tcBorders>
            <w:vAlign w:val="center"/>
          </w:tcPr>
          <w:p w14:paraId="3D65D95D">
            <w:pPr>
              <w:jc w:val="center"/>
              <w:rPr>
                <w:rFonts w:ascii="仿宋_GB2312" w:hAnsi="宋体" w:eastAsia="仿宋_GB2312" w:cs="宋体"/>
                <w:b/>
                <w:bCs/>
                <w:color w:val="000000"/>
                <w:kern w:val="0"/>
                <w:sz w:val="18"/>
                <w:szCs w:val="18"/>
                <w:highlight w:val="none"/>
                <w:lang w:val="en-US" w:eastAsia="zh-CN" w:bidi="ar-SA"/>
              </w:rPr>
            </w:pPr>
          </w:p>
        </w:tc>
      </w:tr>
      <w:tr w14:paraId="0897998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C241720">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14:paraId="62712E64">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17" w:type="dxa"/>
            <w:tcBorders>
              <w:top w:val="nil"/>
              <w:left w:val="nil"/>
              <w:bottom w:val="single" w:color="auto" w:sz="4" w:space="0"/>
              <w:right w:val="single" w:color="auto" w:sz="4" w:space="0"/>
            </w:tcBorders>
            <w:vAlign w:val="center"/>
          </w:tcPr>
          <w:p w14:paraId="756F81FC">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2510" w:type="dxa"/>
            <w:tcBorders>
              <w:top w:val="nil"/>
              <w:left w:val="nil"/>
              <w:bottom w:val="single" w:color="auto" w:sz="4" w:space="0"/>
              <w:right w:val="single" w:color="auto" w:sz="4" w:space="0"/>
            </w:tcBorders>
            <w:vAlign w:val="center"/>
          </w:tcPr>
          <w:p w14:paraId="5497B039">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一般行政事务管理</w:t>
            </w:r>
          </w:p>
        </w:tc>
        <w:tc>
          <w:tcPr>
            <w:tcW w:w="1684" w:type="dxa"/>
            <w:gridSpan w:val="2"/>
            <w:tcBorders>
              <w:top w:val="nil"/>
              <w:left w:val="nil"/>
              <w:bottom w:val="single" w:color="auto" w:sz="4" w:space="0"/>
              <w:right w:val="single" w:color="auto" w:sz="4" w:space="0"/>
            </w:tcBorders>
            <w:vAlign w:val="center"/>
          </w:tcPr>
          <w:p w14:paraId="7ADAF093">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5</w:t>
            </w:r>
          </w:p>
        </w:tc>
        <w:tc>
          <w:tcPr>
            <w:tcW w:w="1842" w:type="dxa"/>
            <w:gridSpan w:val="2"/>
            <w:tcBorders>
              <w:top w:val="nil"/>
              <w:left w:val="nil"/>
              <w:bottom w:val="single" w:color="auto" w:sz="4" w:space="0"/>
              <w:right w:val="single" w:color="auto" w:sz="4" w:space="0"/>
            </w:tcBorders>
            <w:vAlign w:val="center"/>
          </w:tcPr>
          <w:p w14:paraId="4EF50152">
            <w:pPr>
              <w:jc w:val="right"/>
              <w:rPr>
                <w:rFonts w:hint="eastAsia"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79CA91CB">
            <w:pPr>
              <w:jc w:val="righ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5</w:t>
            </w:r>
          </w:p>
        </w:tc>
      </w:tr>
      <w:tr w14:paraId="7C223F3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AD482B8">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14:paraId="54C81E6A">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17" w:type="dxa"/>
            <w:tcBorders>
              <w:top w:val="nil"/>
              <w:left w:val="nil"/>
              <w:bottom w:val="single" w:color="auto" w:sz="4" w:space="0"/>
              <w:right w:val="single" w:color="auto" w:sz="4" w:space="0"/>
            </w:tcBorders>
            <w:vAlign w:val="center"/>
          </w:tcPr>
          <w:p w14:paraId="28E4FC83">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06</w:t>
            </w:r>
          </w:p>
        </w:tc>
        <w:tc>
          <w:tcPr>
            <w:tcW w:w="2510" w:type="dxa"/>
            <w:tcBorders>
              <w:top w:val="nil"/>
              <w:left w:val="nil"/>
              <w:bottom w:val="single" w:color="auto" w:sz="4" w:space="0"/>
              <w:right w:val="single" w:color="auto" w:sz="4" w:space="0"/>
            </w:tcBorders>
            <w:vAlign w:val="center"/>
          </w:tcPr>
          <w:p w14:paraId="7F905559">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社会组织管理</w:t>
            </w:r>
          </w:p>
        </w:tc>
        <w:tc>
          <w:tcPr>
            <w:tcW w:w="1684" w:type="dxa"/>
            <w:gridSpan w:val="2"/>
            <w:tcBorders>
              <w:top w:val="nil"/>
              <w:left w:val="nil"/>
              <w:bottom w:val="single" w:color="auto" w:sz="4" w:space="0"/>
              <w:right w:val="single" w:color="auto" w:sz="4" w:space="0"/>
            </w:tcBorders>
            <w:vAlign w:val="center"/>
          </w:tcPr>
          <w:p w14:paraId="02B276A5">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60</w:t>
            </w:r>
          </w:p>
        </w:tc>
        <w:tc>
          <w:tcPr>
            <w:tcW w:w="1842" w:type="dxa"/>
            <w:gridSpan w:val="2"/>
            <w:tcBorders>
              <w:top w:val="nil"/>
              <w:left w:val="nil"/>
              <w:bottom w:val="single" w:color="auto" w:sz="4" w:space="0"/>
              <w:right w:val="single" w:color="auto" w:sz="4" w:space="0"/>
            </w:tcBorders>
            <w:vAlign w:val="center"/>
          </w:tcPr>
          <w:p w14:paraId="19B5C392">
            <w:pPr>
              <w:jc w:val="right"/>
              <w:rPr>
                <w:rFonts w:hint="default"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40DF318E">
            <w:pPr>
              <w:jc w:val="righ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60</w:t>
            </w:r>
          </w:p>
        </w:tc>
      </w:tr>
      <w:tr w14:paraId="48620D1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5B23DD2">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14:paraId="4420AB5B">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17" w:type="dxa"/>
            <w:tcBorders>
              <w:top w:val="nil"/>
              <w:left w:val="nil"/>
              <w:bottom w:val="single" w:color="auto" w:sz="4" w:space="0"/>
              <w:right w:val="single" w:color="auto" w:sz="4" w:space="0"/>
            </w:tcBorders>
            <w:vAlign w:val="center"/>
          </w:tcPr>
          <w:p w14:paraId="1944CC5E">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07</w:t>
            </w:r>
          </w:p>
        </w:tc>
        <w:tc>
          <w:tcPr>
            <w:tcW w:w="2510" w:type="dxa"/>
            <w:tcBorders>
              <w:top w:val="nil"/>
              <w:left w:val="nil"/>
              <w:bottom w:val="single" w:color="auto" w:sz="4" w:space="0"/>
              <w:right w:val="single" w:color="auto" w:sz="4" w:space="0"/>
            </w:tcBorders>
            <w:vAlign w:val="center"/>
          </w:tcPr>
          <w:p w14:paraId="34303C14">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行政区划和地名管理</w:t>
            </w:r>
          </w:p>
        </w:tc>
        <w:tc>
          <w:tcPr>
            <w:tcW w:w="1684" w:type="dxa"/>
            <w:gridSpan w:val="2"/>
            <w:tcBorders>
              <w:top w:val="nil"/>
              <w:left w:val="nil"/>
              <w:bottom w:val="single" w:color="auto" w:sz="4" w:space="0"/>
              <w:right w:val="single" w:color="auto" w:sz="4" w:space="0"/>
            </w:tcBorders>
            <w:vAlign w:val="center"/>
          </w:tcPr>
          <w:p w14:paraId="2B184EAE">
            <w:pPr>
              <w:jc w:val="righ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15</w:t>
            </w:r>
          </w:p>
        </w:tc>
        <w:tc>
          <w:tcPr>
            <w:tcW w:w="1842" w:type="dxa"/>
            <w:gridSpan w:val="2"/>
            <w:tcBorders>
              <w:top w:val="nil"/>
              <w:left w:val="nil"/>
              <w:bottom w:val="single" w:color="auto" w:sz="4" w:space="0"/>
              <w:right w:val="single" w:color="auto" w:sz="4" w:space="0"/>
            </w:tcBorders>
            <w:vAlign w:val="center"/>
          </w:tcPr>
          <w:p w14:paraId="31397D91">
            <w:pPr>
              <w:jc w:val="right"/>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20E62722">
            <w:pPr>
              <w:jc w:val="right"/>
              <w:rPr>
                <w:rFonts w:ascii="仿宋_GB2312" w:hAnsi="宋体" w:eastAsia="仿宋_GB2312" w:cs="宋体"/>
                <w:b/>
                <w:bCs/>
                <w:color w:val="000000"/>
                <w:kern w:val="0"/>
                <w:sz w:val="18"/>
                <w:szCs w:val="18"/>
                <w:highlight w:val="none"/>
                <w:lang w:val="en-US" w:eastAsia="zh-CN" w:bidi="ar-SA"/>
              </w:rPr>
            </w:pPr>
            <w:r>
              <w:rPr>
                <w:rFonts w:hint="eastAsia" w:ascii="仿宋_GB2312" w:hAnsi="宋体" w:eastAsia="仿宋_GB2312" w:cs="宋体"/>
                <w:color w:val="000000"/>
                <w:sz w:val="18"/>
                <w:szCs w:val="18"/>
                <w:highlight w:val="none"/>
              </w:rPr>
              <w:t>15</w:t>
            </w:r>
          </w:p>
        </w:tc>
      </w:tr>
      <w:tr w14:paraId="1FF5B55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5157A0C">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14:paraId="49383BB0">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417" w:type="dxa"/>
            <w:tcBorders>
              <w:top w:val="nil"/>
              <w:left w:val="nil"/>
              <w:bottom w:val="single" w:color="auto" w:sz="4" w:space="0"/>
              <w:right w:val="single" w:color="auto" w:sz="4" w:space="0"/>
            </w:tcBorders>
            <w:vAlign w:val="center"/>
          </w:tcPr>
          <w:p w14:paraId="75212674">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99</w:t>
            </w:r>
          </w:p>
        </w:tc>
        <w:tc>
          <w:tcPr>
            <w:tcW w:w="2510" w:type="dxa"/>
            <w:tcBorders>
              <w:top w:val="nil"/>
              <w:left w:val="nil"/>
              <w:bottom w:val="single" w:color="auto" w:sz="4" w:space="0"/>
              <w:right w:val="single" w:color="auto" w:sz="4" w:space="0"/>
            </w:tcBorders>
            <w:vAlign w:val="center"/>
          </w:tcPr>
          <w:p w14:paraId="62191982">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其他民政管理事务支出</w:t>
            </w:r>
          </w:p>
        </w:tc>
        <w:tc>
          <w:tcPr>
            <w:tcW w:w="1684" w:type="dxa"/>
            <w:gridSpan w:val="2"/>
            <w:tcBorders>
              <w:top w:val="nil"/>
              <w:left w:val="nil"/>
              <w:bottom w:val="single" w:color="auto" w:sz="4" w:space="0"/>
              <w:right w:val="single" w:color="auto" w:sz="4" w:space="0"/>
            </w:tcBorders>
            <w:vAlign w:val="center"/>
          </w:tcPr>
          <w:p w14:paraId="1250B7D4">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w:t>
            </w:r>
          </w:p>
        </w:tc>
        <w:tc>
          <w:tcPr>
            <w:tcW w:w="1842" w:type="dxa"/>
            <w:gridSpan w:val="2"/>
            <w:tcBorders>
              <w:top w:val="nil"/>
              <w:left w:val="nil"/>
              <w:bottom w:val="single" w:color="auto" w:sz="4" w:space="0"/>
              <w:right w:val="single" w:color="auto" w:sz="4" w:space="0"/>
            </w:tcBorders>
            <w:vAlign w:val="center"/>
          </w:tcPr>
          <w:p w14:paraId="14660B55">
            <w:pPr>
              <w:jc w:val="right"/>
              <w:rPr>
                <w:rFonts w:hint="eastAsia"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5CD2B826">
            <w:pPr>
              <w:jc w:val="righ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w:t>
            </w:r>
          </w:p>
        </w:tc>
      </w:tr>
      <w:tr w14:paraId="38EE723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D9ED051">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14:paraId="5C71682C">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417" w:type="dxa"/>
            <w:tcBorders>
              <w:top w:val="nil"/>
              <w:left w:val="nil"/>
              <w:bottom w:val="single" w:color="auto" w:sz="4" w:space="0"/>
              <w:right w:val="single" w:color="auto" w:sz="4" w:space="0"/>
            </w:tcBorders>
            <w:vAlign w:val="center"/>
          </w:tcPr>
          <w:p w14:paraId="16ABCCCB">
            <w:pPr>
              <w:jc w:val="center"/>
              <w:rPr>
                <w:rFonts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14:paraId="5AC34C69">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机关事业单位养老支出</w:t>
            </w:r>
          </w:p>
        </w:tc>
        <w:tc>
          <w:tcPr>
            <w:tcW w:w="1684" w:type="dxa"/>
            <w:gridSpan w:val="2"/>
            <w:tcBorders>
              <w:top w:val="nil"/>
              <w:left w:val="nil"/>
              <w:bottom w:val="single" w:color="auto" w:sz="4" w:space="0"/>
              <w:right w:val="single" w:color="auto" w:sz="4" w:space="0"/>
            </w:tcBorders>
            <w:vAlign w:val="center"/>
          </w:tcPr>
          <w:p w14:paraId="2E15EFF7">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65.65</w:t>
            </w:r>
          </w:p>
        </w:tc>
        <w:tc>
          <w:tcPr>
            <w:tcW w:w="1842" w:type="dxa"/>
            <w:gridSpan w:val="2"/>
            <w:tcBorders>
              <w:top w:val="nil"/>
              <w:left w:val="nil"/>
              <w:bottom w:val="single" w:color="auto" w:sz="4" w:space="0"/>
              <w:right w:val="single" w:color="auto" w:sz="4" w:space="0"/>
            </w:tcBorders>
            <w:vAlign w:val="center"/>
          </w:tcPr>
          <w:p w14:paraId="64AD10FF">
            <w:pPr>
              <w:jc w:val="righ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65.65</w:t>
            </w:r>
          </w:p>
        </w:tc>
        <w:tc>
          <w:tcPr>
            <w:tcW w:w="1701" w:type="dxa"/>
            <w:tcBorders>
              <w:top w:val="nil"/>
              <w:left w:val="nil"/>
              <w:bottom w:val="single" w:color="auto" w:sz="4" w:space="0"/>
              <w:right w:val="single" w:color="auto" w:sz="4" w:space="0"/>
            </w:tcBorders>
            <w:vAlign w:val="center"/>
          </w:tcPr>
          <w:p w14:paraId="23279463">
            <w:pPr>
              <w:jc w:val="center"/>
              <w:rPr>
                <w:rFonts w:ascii="仿宋_GB2312" w:hAnsi="宋体" w:eastAsia="仿宋_GB2312" w:cs="宋体"/>
                <w:color w:val="000000"/>
                <w:kern w:val="2"/>
                <w:sz w:val="18"/>
                <w:szCs w:val="18"/>
                <w:highlight w:val="none"/>
                <w:lang w:val="en-US" w:eastAsia="zh-CN" w:bidi="ar-SA"/>
              </w:rPr>
            </w:pPr>
          </w:p>
        </w:tc>
      </w:tr>
      <w:tr w14:paraId="2D9D9FC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793348B">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14:paraId="7A7B09F2">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417" w:type="dxa"/>
            <w:tcBorders>
              <w:top w:val="nil"/>
              <w:left w:val="nil"/>
              <w:bottom w:val="single" w:color="auto" w:sz="4" w:space="0"/>
              <w:right w:val="single" w:color="auto" w:sz="4" w:space="0"/>
            </w:tcBorders>
            <w:vAlign w:val="center"/>
          </w:tcPr>
          <w:p w14:paraId="67A6214C">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w:t>
            </w:r>
            <w:r>
              <w:rPr>
                <w:rFonts w:hint="eastAsia" w:ascii="仿宋_GB2312" w:hAnsi="宋体" w:eastAsia="仿宋_GB2312" w:cs="宋体"/>
                <w:color w:val="000000"/>
                <w:sz w:val="18"/>
                <w:szCs w:val="18"/>
                <w:highlight w:val="none"/>
                <w:lang w:val="en-US" w:eastAsia="zh-CN"/>
              </w:rPr>
              <w:t>1</w:t>
            </w:r>
          </w:p>
        </w:tc>
        <w:tc>
          <w:tcPr>
            <w:tcW w:w="2510" w:type="dxa"/>
            <w:tcBorders>
              <w:top w:val="nil"/>
              <w:left w:val="nil"/>
              <w:bottom w:val="single" w:color="auto" w:sz="4" w:space="0"/>
              <w:right w:val="single" w:color="auto" w:sz="4" w:space="0"/>
            </w:tcBorders>
            <w:vAlign w:val="center"/>
          </w:tcPr>
          <w:p w14:paraId="7B1DDFEE">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行政单位离退休</w:t>
            </w:r>
          </w:p>
        </w:tc>
        <w:tc>
          <w:tcPr>
            <w:tcW w:w="1684" w:type="dxa"/>
            <w:gridSpan w:val="2"/>
            <w:tcBorders>
              <w:top w:val="nil"/>
              <w:left w:val="nil"/>
              <w:bottom w:val="single" w:color="auto" w:sz="4" w:space="0"/>
              <w:right w:val="single" w:color="auto" w:sz="4" w:space="0"/>
            </w:tcBorders>
            <w:vAlign w:val="center"/>
          </w:tcPr>
          <w:p w14:paraId="7ED6B5BA">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28.35</w:t>
            </w:r>
          </w:p>
        </w:tc>
        <w:tc>
          <w:tcPr>
            <w:tcW w:w="1842" w:type="dxa"/>
            <w:gridSpan w:val="2"/>
            <w:tcBorders>
              <w:top w:val="nil"/>
              <w:left w:val="nil"/>
              <w:bottom w:val="single" w:color="auto" w:sz="4" w:space="0"/>
              <w:right w:val="single" w:color="auto" w:sz="4" w:space="0"/>
            </w:tcBorders>
            <w:vAlign w:val="center"/>
          </w:tcPr>
          <w:p w14:paraId="03B2667F">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28.35</w:t>
            </w:r>
          </w:p>
        </w:tc>
        <w:tc>
          <w:tcPr>
            <w:tcW w:w="1701" w:type="dxa"/>
            <w:tcBorders>
              <w:top w:val="nil"/>
              <w:left w:val="nil"/>
              <w:bottom w:val="single" w:color="auto" w:sz="4" w:space="0"/>
              <w:right w:val="single" w:color="auto" w:sz="4" w:space="0"/>
            </w:tcBorders>
            <w:vAlign w:val="center"/>
          </w:tcPr>
          <w:p w14:paraId="466C986A">
            <w:pPr>
              <w:jc w:val="center"/>
              <w:rPr>
                <w:rFonts w:ascii="仿宋_GB2312" w:hAnsi="宋体" w:eastAsia="仿宋_GB2312" w:cs="宋体"/>
                <w:b/>
                <w:bCs/>
                <w:color w:val="000000"/>
                <w:kern w:val="0"/>
                <w:sz w:val="18"/>
                <w:szCs w:val="18"/>
                <w:highlight w:val="none"/>
                <w:lang w:val="en-US" w:eastAsia="zh-CN" w:bidi="ar-SA"/>
              </w:rPr>
            </w:pPr>
          </w:p>
        </w:tc>
      </w:tr>
      <w:tr w14:paraId="26C7E34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4EBB814">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14:paraId="416BE079">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417" w:type="dxa"/>
            <w:tcBorders>
              <w:top w:val="nil"/>
              <w:left w:val="nil"/>
              <w:bottom w:val="single" w:color="auto" w:sz="4" w:space="0"/>
              <w:right w:val="single" w:color="auto" w:sz="4" w:space="0"/>
            </w:tcBorders>
            <w:vAlign w:val="center"/>
          </w:tcPr>
          <w:p w14:paraId="12EECC4A">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05</w:t>
            </w:r>
          </w:p>
        </w:tc>
        <w:tc>
          <w:tcPr>
            <w:tcW w:w="2510" w:type="dxa"/>
            <w:tcBorders>
              <w:top w:val="nil"/>
              <w:left w:val="nil"/>
              <w:bottom w:val="single" w:color="auto" w:sz="4" w:space="0"/>
              <w:right w:val="single" w:color="auto" w:sz="4" w:space="0"/>
            </w:tcBorders>
            <w:vAlign w:val="center"/>
          </w:tcPr>
          <w:p w14:paraId="4D606344">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机关事业单位基本养老保险费支出</w:t>
            </w:r>
          </w:p>
        </w:tc>
        <w:tc>
          <w:tcPr>
            <w:tcW w:w="1684" w:type="dxa"/>
            <w:gridSpan w:val="2"/>
            <w:tcBorders>
              <w:top w:val="nil"/>
              <w:left w:val="nil"/>
              <w:bottom w:val="single" w:color="auto" w:sz="4" w:space="0"/>
              <w:right w:val="single" w:color="auto" w:sz="4" w:space="0"/>
            </w:tcBorders>
            <w:vAlign w:val="center"/>
          </w:tcPr>
          <w:p w14:paraId="07D5F583">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37.3</w:t>
            </w:r>
          </w:p>
        </w:tc>
        <w:tc>
          <w:tcPr>
            <w:tcW w:w="1842" w:type="dxa"/>
            <w:gridSpan w:val="2"/>
            <w:tcBorders>
              <w:top w:val="nil"/>
              <w:left w:val="nil"/>
              <w:bottom w:val="single" w:color="auto" w:sz="4" w:space="0"/>
              <w:right w:val="single" w:color="auto" w:sz="4" w:space="0"/>
            </w:tcBorders>
            <w:vAlign w:val="center"/>
          </w:tcPr>
          <w:p w14:paraId="2DB84BD7">
            <w:pPr>
              <w:jc w:val="righ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37.3</w:t>
            </w:r>
          </w:p>
        </w:tc>
        <w:tc>
          <w:tcPr>
            <w:tcW w:w="1701" w:type="dxa"/>
            <w:tcBorders>
              <w:top w:val="nil"/>
              <w:left w:val="nil"/>
              <w:bottom w:val="single" w:color="auto" w:sz="4" w:space="0"/>
              <w:right w:val="single" w:color="auto" w:sz="4" w:space="0"/>
            </w:tcBorders>
            <w:vAlign w:val="center"/>
          </w:tcPr>
          <w:p w14:paraId="66E4D5B6">
            <w:pPr>
              <w:jc w:val="center"/>
              <w:rPr>
                <w:rFonts w:ascii="仿宋_GB2312" w:hAnsi="宋体" w:eastAsia="仿宋_GB2312" w:cs="宋体"/>
                <w:b/>
                <w:bCs/>
                <w:color w:val="000000"/>
                <w:kern w:val="0"/>
                <w:sz w:val="18"/>
                <w:szCs w:val="18"/>
                <w:highlight w:val="none"/>
                <w:lang w:val="en-US" w:eastAsia="zh-CN" w:bidi="ar-SA"/>
              </w:rPr>
            </w:pPr>
          </w:p>
        </w:tc>
      </w:tr>
      <w:tr w14:paraId="5BBA4CE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0901521">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14:paraId="06DA6A5C">
            <w:pPr>
              <w:jc w:val="center"/>
              <w:rPr>
                <w:rFonts w:hint="default" w:ascii="仿宋_GB2312" w:hAnsi="宋体" w:eastAsia="仿宋_GB2312" w:cs="宋体"/>
                <w:color w:val="000000"/>
                <w:kern w:val="2"/>
                <w:sz w:val="18"/>
                <w:szCs w:val="18"/>
                <w:highlight w:val="none"/>
                <w:lang w:val="en-US" w:eastAsia="zh-CN" w:bidi="ar-SA"/>
              </w:rPr>
            </w:pPr>
          </w:p>
        </w:tc>
        <w:tc>
          <w:tcPr>
            <w:tcW w:w="417" w:type="dxa"/>
            <w:tcBorders>
              <w:top w:val="nil"/>
              <w:left w:val="nil"/>
              <w:bottom w:val="single" w:color="auto" w:sz="4" w:space="0"/>
              <w:right w:val="single" w:color="auto" w:sz="4" w:space="0"/>
            </w:tcBorders>
            <w:vAlign w:val="center"/>
          </w:tcPr>
          <w:p w14:paraId="72174012">
            <w:pPr>
              <w:jc w:val="center"/>
              <w:rPr>
                <w:rFonts w:hint="default"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14:paraId="42F684B6">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卫生健康支出</w:t>
            </w:r>
          </w:p>
        </w:tc>
        <w:tc>
          <w:tcPr>
            <w:tcW w:w="1684" w:type="dxa"/>
            <w:gridSpan w:val="2"/>
            <w:tcBorders>
              <w:top w:val="nil"/>
              <w:left w:val="nil"/>
              <w:bottom w:val="single" w:color="auto" w:sz="4" w:space="0"/>
              <w:right w:val="single" w:color="auto" w:sz="4" w:space="0"/>
            </w:tcBorders>
            <w:vAlign w:val="center"/>
          </w:tcPr>
          <w:p w14:paraId="48837BD7">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29.41</w:t>
            </w:r>
          </w:p>
        </w:tc>
        <w:tc>
          <w:tcPr>
            <w:tcW w:w="1842" w:type="dxa"/>
            <w:gridSpan w:val="2"/>
            <w:tcBorders>
              <w:top w:val="nil"/>
              <w:left w:val="nil"/>
              <w:bottom w:val="single" w:color="auto" w:sz="4" w:space="0"/>
              <w:right w:val="single" w:color="auto" w:sz="4" w:space="0"/>
            </w:tcBorders>
            <w:vAlign w:val="center"/>
          </w:tcPr>
          <w:p w14:paraId="477CC6AD">
            <w:pPr>
              <w:jc w:val="righ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29.41</w:t>
            </w:r>
          </w:p>
        </w:tc>
        <w:tc>
          <w:tcPr>
            <w:tcW w:w="1701" w:type="dxa"/>
            <w:tcBorders>
              <w:top w:val="nil"/>
              <w:left w:val="nil"/>
              <w:bottom w:val="single" w:color="auto" w:sz="4" w:space="0"/>
              <w:right w:val="single" w:color="auto" w:sz="4" w:space="0"/>
            </w:tcBorders>
            <w:vAlign w:val="center"/>
          </w:tcPr>
          <w:p w14:paraId="513AD744">
            <w:pPr>
              <w:jc w:val="center"/>
              <w:rPr>
                <w:rFonts w:ascii="仿宋_GB2312" w:hAnsi="宋体" w:eastAsia="仿宋_GB2312" w:cs="宋体"/>
                <w:b/>
                <w:bCs/>
                <w:color w:val="000000"/>
                <w:kern w:val="0"/>
                <w:sz w:val="18"/>
                <w:szCs w:val="18"/>
                <w:highlight w:val="none"/>
                <w:lang w:val="en-US" w:eastAsia="zh-CN" w:bidi="ar-SA"/>
              </w:rPr>
            </w:pPr>
          </w:p>
        </w:tc>
      </w:tr>
      <w:tr w14:paraId="57A9446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EFB0DA1">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14:paraId="34EADDB8">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17" w:type="dxa"/>
            <w:tcBorders>
              <w:top w:val="nil"/>
              <w:left w:val="nil"/>
              <w:bottom w:val="single" w:color="auto" w:sz="4" w:space="0"/>
              <w:right w:val="single" w:color="auto" w:sz="4" w:space="0"/>
            </w:tcBorders>
            <w:vAlign w:val="center"/>
          </w:tcPr>
          <w:p w14:paraId="5EED6BE2">
            <w:pPr>
              <w:jc w:val="center"/>
              <w:rPr>
                <w:rFonts w:hint="default" w:ascii="仿宋_GB2312" w:hAnsi="宋体" w:eastAsia="仿宋_GB2312" w:cs="宋体"/>
                <w:color w:val="000000"/>
                <w:kern w:val="2"/>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14:paraId="7A68CCAD">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w:t>
            </w:r>
            <w:r>
              <w:rPr>
                <w:rFonts w:hint="eastAsia" w:ascii="仿宋_GB2312" w:hAnsi="宋体" w:eastAsia="仿宋_GB2312" w:cs="宋体"/>
                <w:color w:val="000000"/>
                <w:sz w:val="18"/>
                <w:szCs w:val="18"/>
                <w:highlight w:val="none"/>
                <w:lang w:val="en-US" w:eastAsia="zh-CN"/>
              </w:rPr>
              <w:t>事业</w:t>
            </w:r>
            <w:r>
              <w:rPr>
                <w:rFonts w:hint="eastAsia" w:ascii="仿宋_GB2312" w:hAnsi="宋体" w:eastAsia="仿宋_GB2312" w:cs="宋体"/>
                <w:color w:val="000000"/>
                <w:sz w:val="18"/>
                <w:szCs w:val="18"/>
                <w:highlight w:val="none"/>
              </w:rPr>
              <w:t>单位医疗</w:t>
            </w:r>
          </w:p>
        </w:tc>
        <w:tc>
          <w:tcPr>
            <w:tcW w:w="1684" w:type="dxa"/>
            <w:gridSpan w:val="2"/>
            <w:tcBorders>
              <w:top w:val="nil"/>
              <w:left w:val="nil"/>
              <w:bottom w:val="single" w:color="auto" w:sz="4" w:space="0"/>
              <w:right w:val="single" w:color="auto" w:sz="4" w:space="0"/>
            </w:tcBorders>
            <w:vAlign w:val="center"/>
          </w:tcPr>
          <w:p w14:paraId="41A2C327">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29.41</w:t>
            </w:r>
          </w:p>
        </w:tc>
        <w:tc>
          <w:tcPr>
            <w:tcW w:w="1842" w:type="dxa"/>
            <w:gridSpan w:val="2"/>
            <w:tcBorders>
              <w:top w:val="nil"/>
              <w:left w:val="nil"/>
              <w:bottom w:val="single" w:color="auto" w:sz="4" w:space="0"/>
              <w:right w:val="single" w:color="auto" w:sz="4" w:space="0"/>
            </w:tcBorders>
            <w:vAlign w:val="center"/>
          </w:tcPr>
          <w:p w14:paraId="5E39C38A">
            <w:pPr>
              <w:jc w:val="right"/>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29.41</w:t>
            </w:r>
          </w:p>
        </w:tc>
        <w:tc>
          <w:tcPr>
            <w:tcW w:w="1701" w:type="dxa"/>
            <w:tcBorders>
              <w:top w:val="nil"/>
              <w:left w:val="nil"/>
              <w:bottom w:val="single" w:color="auto" w:sz="4" w:space="0"/>
              <w:right w:val="single" w:color="auto" w:sz="4" w:space="0"/>
            </w:tcBorders>
            <w:vAlign w:val="center"/>
          </w:tcPr>
          <w:p w14:paraId="0B661C86">
            <w:pPr>
              <w:jc w:val="center"/>
              <w:rPr>
                <w:rFonts w:ascii="仿宋_GB2312" w:hAnsi="宋体" w:eastAsia="仿宋_GB2312" w:cs="宋体"/>
                <w:b/>
                <w:bCs/>
                <w:color w:val="000000"/>
                <w:kern w:val="0"/>
                <w:sz w:val="18"/>
                <w:szCs w:val="18"/>
                <w:highlight w:val="none"/>
                <w:lang w:val="en-US" w:eastAsia="zh-CN" w:bidi="ar-SA"/>
              </w:rPr>
            </w:pPr>
          </w:p>
        </w:tc>
      </w:tr>
      <w:tr w14:paraId="23FEFBA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E5383C7">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14:paraId="72689F8B">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17" w:type="dxa"/>
            <w:tcBorders>
              <w:top w:val="nil"/>
              <w:left w:val="nil"/>
              <w:bottom w:val="single" w:color="auto" w:sz="4" w:space="0"/>
              <w:right w:val="single" w:color="auto" w:sz="4" w:space="0"/>
            </w:tcBorders>
            <w:vAlign w:val="center"/>
          </w:tcPr>
          <w:p w14:paraId="285BD9C7">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01</w:t>
            </w:r>
          </w:p>
        </w:tc>
        <w:tc>
          <w:tcPr>
            <w:tcW w:w="2510" w:type="dxa"/>
            <w:tcBorders>
              <w:top w:val="nil"/>
              <w:left w:val="nil"/>
              <w:bottom w:val="single" w:color="auto" w:sz="4" w:space="0"/>
              <w:right w:val="single" w:color="auto" w:sz="4" w:space="0"/>
            </w:tcBorders>
            <w:vAlign w:val="center"/>
          </w:tcPr>
          <w:p w14:paraId="6CF92537">
            <w:pP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行政单位医疗</w:t>
            </w:r>
          </w:p>
        </w:tc>
        <w:tc>
          <w:tcPr>
            <w:tcW w:w="1684" w:type="dxa"/>
            <w:gridSpan w:val="2"/>
            <w:tcBorders>
              <w:top w:val="nil"/>
              <w:left w:val="nil"/>
              <w:bottom w:val="single" w:color="auto" w:sz="4" w:space="0"/>
              <w:right w:val="single" w:color="auto" w:sz="4" w:space="0"/>
            </w:tcBorders>
            <w:vAlign w:val="center"/>
          </w:tcPr>
          <w:p w14:paraId="155487BF">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15.64</w:t>
            </w:r>
          </w:p>
        </w:tc>
        <w:tc>
          <w:tcPr>
            <w:tcW w:w="1842" w:type="dxa"/>
            <w:gridSpan w:val="2"/>
            <w:tcBorders>
              <w:top w:val="nil"/>
              <w:left w:val="nil"/>
              <w:bottom w:val="single" w:color="auto" w:sz="4" w:space="0"/>
              <w:right w:val="single" w:color="auto" w:sz="4" w:space="0"/>
            </w:tcBorders>
            <w:vAlign w:val="center"/>
          </w:tcPr>
          <w:p w14:paraId="1800A749">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15.64</w:t>
            </w:r>
          </w:p>
        </w:tc>
        <w:tc>
          <w:tcPr>
            <w:tcW w:w="1701" w:type="dxa"/>
            <w:tcBorders>
              <w:top w:val="nil"/>
              <w:left w:val="nil"/>
              <w:bottom w:val="single" w:color="auto" w:sz="4" w:space="0"/>
              <w:right w:val="single" w:color="auto" w:sz="4" w:space="0"/>
            </w:tcBorders>
            <w:vAlign w:val="center"/>
          </w:tcPr>
          <w:p w14:paraId="0FD6512E">
            <w:pPr>
              <w:jc w:val="center"/>
              <w:rPr>
                <w:rFonts w:ascii="仿宋_GB2312" w:hAnsi="宋体" w:eastAsia="仿宋_GB2312" w:cs="宋体"/>
                <w:b/>
                <w:bCs/>
                <w:color w:val="000000"/>
                <w:kern w:val="0"/>
                <w:sz w:val="18"/>
                <w:szCs w:val="18"/>
                <w:highlight w:val="none"/>
                <w:lang w:val="en-US" w:eastAsia="zh-CN" w:bidi="ar-SA"/>
              </w:rPr>
            </w:pPr>
          </w:p>
        </w:tc>
      </w:tr>
      <w:tr w14:paraId="0B2E847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D7DF33C">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14:paraId="414E90D4">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17" w:type="dxa"/>
            <w:tcBorders>
              <w:top w:val="nil"/>
              <w:left w:val="nil"/>
              <w:bottom w:val="single" w:color="auto" w:sz="4" w:space="0"/>
              <w:right w:val="single" w:color="auto" w:sz="4" w:space="0"/>
            </w:tcBorders>
            <w:vAlign w:val="center"/>
          </w:tcPr>
          <w:p w14:paraId="2E866225">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02</w:t>
            </w:r>
          </w:p>
        </w:tc>
        <w:tc>
          <w:tcPr>
            <w:tcW w:w="2510" w:type="dxa"/>
            <w:tcBorders>
              <w:top w:val="nil"/>
              <w:left w:val="nil"/>
              <w:bottom w:val="single" w:color="auto" w:sz="4" w:space="0"/>
              <w:right w:val="single" w:color="auto" w:sz="4" w:space="0"/>
            </w:tcBorders>
            <w:vAlign w:val="center"/>
          </w:tcPr>
          <w:p w14:paraId="3ED1FD1B">
            <w:pP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事业</w:t>
            </w:r>
            <w:r>
              <w:rPr>
                <w:rFonts w:hint="eastAsia" w:ascii="仿宋_GB2312" w:hAnsi="宋体" w:eastAsia="仿宋_GB2312" w:cs="宋体"/>
                <w:color w:val="000000"/>
                <w:sz w:val="18"/>
                <w:szCs w:val="18"/>
                <w:highlight w:val="none"/>
              </w:rPr>
              <w:t>单位医疗</w:t>
            </w:r>
          </w:p>
        </w:tc>
        <w:tc>
          <w:tcPr>
            <w:tcW w:w="1684" w:type="dxa"/>
            <w:gridSpan w:val="2"/>
            <w:tcBorders>
              <w:top w:val="nil"/>
              <w:left w:val="nil"/>
              <w:bottom w:val="single" w:color="auto" w:sz="4" w:space="0"/>
              <w:right w:val="single" w:color="auto" w:sz="4" w:space="0"/>
            </w:tcBorders>
            <w:vAlign w:val="center"/>
          </w:tcPr>
          <w:p w14:paraId="14A6CB47">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6.51</w:t>
            </w:r>
          </w:p>
        </w:tc>
        <w:tc>
          <w:tcPr>
            <w:tcW w:w="1842" w:type="dxa"/>
            <w:gridSpan w:val="2"/>
            <w:tcBorders>
              <w:top w:val="nil"/>
              <w:left w:val="nil"/>
              <w:bottom w:val="single" w:color="auto" w:sz="4" w:space="0"/>
              <w:right w:val="single" w:color="auto" w:sz="4" w:space="0"/>
            </w:tcBorders>
            <w:vAlign w:val="center"/>
          </w:tcPr>
          <w:p w14:paraId="0D7287C0">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6.51</w:t>
            </w:r>
          </w:p>
        </w:tc>
        <w:tc>
          <w:tcPr>
            <w:tcW w:w="1701" w:type="dxa"/>
            <w:tcBorders>
              <w:top w:val="nil"/>
              <w:left w:val="nil"/>
              <w:bottom w:val="single" w:color="auto" w:sz="4" w:space="0"/>
              <w:right w:val="single" w:color="auto" w:sz="4" w:space="0"/>
            </w:tcBorders>
            <w:vAlign w:val="center"/>
          </w:tcPr>
          <w:p w14:paraId="52608B51">
            <w:pPr>
              <w:widowControl/>
              <w:spacing w:line="280" w:lineRule="exact"/>
              <w:jc w:val="right"/>
              <w:rPr>
                <w:rFonts w:ascii="宋体" w:hAnsi="宋体" w:eastAsia="宋体" w:cs="宋体"/>
                <w:b/>
                <w:bCs/>
                <w:color w:val="000000"/>
                <w:kern w:val="0"/>
                <w:sz w:val="22"/>
                <w:szCs w:val="22"/>
                <w:highlight w:val="none"/>
                <w:lang w:val="en-US" w:eastAsia="zh-CN" w:bidi="ar-SA"/>
              </w:rPr>
            </w:pPr>
          </w:p>
        </w:tc>
      </w:tr>
      <w:tr w14:paraId="3DF6889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6B2E147">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14:paraId="526D482F">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17" w:type="dxa"/>
            <w:tcBorders>
              <w:top w:val="nil"/>
              <w:left w:val="nil"/>
              <w:bottom w:val="single" w:color="auto" w:sz="4" w:space="0"/>
              <w:right w:val="single" w:color="auto" w:sz="4" w:space="0"/>
            </w:tcBorders>
            <w:vAlign w:val="center"/>
          </w:tcPr>
          <w:p w14:paraId="63873670">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03</w:t>
            </w:r>
          </w:p>
        </w:tc>
        <w:tc>
          <w:tcPr>
            <w:tcW w:w="2510" w:type="dxa"/>
            <w:tcBorders>
              <w:top w:val="nil"/>
              <w:left w:val="nil"/>
              <w:bottom w:val="single" w:color="auto" w:sz="4" w:space="0"/>
              <w:right w:val="single" w:color="auto" w:sz="4" w:space="0"/>
            </w:tcBorders>
            <w:vAlign w:val="center"/>
          </w:tcPr>
          <w:p w14:paraId="57B489CE">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公务员医疗补助</w:t>
            </w:r>
          </w:p>
        </w:tc>
        <w:tc>
          <w:tcPr>
            <w:tcW w:w="1684" w:type="dxa"/>
            <w:gridSpan w:val="2"/>
            <w:tcBorders>
              <w:top w:val="nil"/>
              <w:left w:val="nil"/>
              <w:bottom w:val="single" w:color="auto" w:sz="4" w:space="0"/>
              <w:right w:val="single" w:color="auto" w:sz="4" w:space="0"/>
            </w:tcBorders>
            <w:vAlign w:val="center"/>
          </w:tcPr>
          <w:p w14:paraId="1B371CB0">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6.99</w:t>
            </w:r>
          </w:p>
        </w:tc>
        <w:tc>
          <w:tcPr>
            <w:tcW w:w="1842" w:type="dxa"/>
            <w:gridSpan w:val="2"/>
            <w:tcBorders>
              <w:top w:val="nil"/>
              <w:left w:val="nil"/>
              <w:bottom w:val="single" w:color="auto" w:sz="4" w:space="0"/>
              <w:right w:val="single" w:color="auto" w:sz="4" w:space="0"/>
            </w:tcBorders>
            <w:vAlign w:val="center"/>
          </w:tcPr>
          <w:p w14:paraId="68D8D344">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6.99</w:t>
            </w:r>
          </w:p>
        </w:tc>
        <w:tc>
          <w:tcPr>
            <w:tcW w:w="1701" w:type="dxa"/>
            <w:tcBorders>
              <w:top w:val="nil"/>
              <w:left w:val="nil"/>
              <w:bottom w:val="single" w:color="auto" w:sz="4" w:space="0"/>
              <w:right w:val="single" w:color="auto" w:sz="4" w:space="0"/>
            </w:tcBorders>
            <w:vAlign w:val="center"/>
          </w:tcPr>
          <w:p w14:paraId="42AA53DC">
            <w:pPr>
              <w:widowControl/>
              <w:spacing w:line="280" w:lineRule="exact"/>
              <w:jc w:val="right"/>
              <w:rPr>
                <w:rFonts w:ascii="宋体" w:hAnsi="宋体" w:eastAsia="宋体" w:cs="宋体"/>
                <w:b/>
                <w:bCs/>
                <w:color w:val="000000"/>
                <w:kern w:val="0"/>
                <w:sz w:val="22"/>
                <w:szCs w:val="22"/>
                <w:highlight w:val="none"/>
                <w:lang w:val="en-US" w:eastAsia="zh-CN" w:bidi="ar-SA"/>
              </w:rPr>
            </w:pPr>
          </w:p>
        </w:tc>
      </w:tr>
      <w:tr w14:paraId="7EEA4F3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118A3F0">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14:paraId="57CD8629">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w:t>
            </w:r>
          </w:p>
        </w:tc>
        <w:tc>
          <w:tcPr>
            <w:tcW w:w="417" w:type="dxa"/>
            <w:tcBorders>
              <w:top w:val="nil"/>
              <w:left w:val="nil"/>
              <w:bottom w:val="single" w:color="auto" w:sz="4" w:space="0"/>
              <w:right w:val="single" w:color="auto" w:sz="4" w:space="0"/>
            </w:tcBorders>
            <w:vAlign w:val="center"/>
          </w:tcPr>
          <w:p w14:paraId="195A69F9">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99</w:t>
            </w:r>
          </w:p>
        </w:tc>
        <w:tc>
          <w:tcPr>
            <w:tcW w:w="2510" w:type="dxa"/>
            <w:tcBorders>
              <w:top w:val="nil"/>
              <w:left w:val="nil"/>
              <w:bottom w:val="single" w:color="auto" w:sz="4" w:space="0"/>
              <w:right w:val="single" w:color="auto" w:sz="4" w:space="0"/>
            </w:tcBorders>
            <w:vAlign w:val="center"/>
          </w:tcPr>
          <w:p w14:paraId="18581F79">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其他行政事业单位医疗支出</w:t>
            </w:r>
          </w:p>
        </w:tc>
        <w:tc>
          <w:tcPr>
            <w:tcW w:w="1684" w:type="dxa"/>
            <w:gridSpan w:val="2"/>
            <w:tcBorders>
              <w:top w:val="nil"/>
              <w:left w:val="nil"/>
              <w:bottom w:val="single" w:color="auto" w:sz="4" w:space="0"/>
              <w:right w:val="single" w:color="auto" w:sz="4" w:space="0"/>
            </w:tcBorders>
            <w:vAlign w:val="center"/>
          </w:tcPr>
          <w:p w14:paraId="5507220A">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r>
              <w:rPr>
                <w:rFonts w:hint="eastAsia" w:ascii="仿宋_GB2312" w:hAnsi="宋体" w:eastAsia="仿宋_GB2312" w:cs="宋体"/>
                <w:color w:val="000000"/>
                <w:sz w:val="18"/>
                <w:szCs w:val="18"/>
                <w:highlight w:val="none"/>
                <w:lang w:val="en-US" w:eastAsia="zh-CN"/>
              </w:rPr>
              <w:t>7</w:t>
            </w:r>
          </w:p>
        </w:tc>
        <w:tc>
          <w:tcPr>
            <w:tcW w:w="1842" w:type="dxa"/>
            <w:gridSpan w:val="2"/>
            <w:tcBorders>
              <w:top w:val="nil"/>
              <w:left w:val="nil"/>
              <w:bottom w:val="single" w:color="auto" w:sz="4" w:space="0"/>
              <w:right w:val="single" w:color="auto" w:sz="4" w:space="0"/>
            </w:tcBorders>
            <w:vAlign w:val="center"/>
          </w:tcPr>
          <w:p w14:paraId="40C7099E">
            <w:pPr>
              <w:jc w:val="right"/>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r>
              <w:rPr>
                <w:rFonts w:hint="eastAsia" w:ascii="仿宋_GB2312" w:hAnsi="宋体" w:eastAsia="仿宋_GB2312" w:cs="宋体"/>
                <w:color w:val="000000"/>
                <w:sz w:val="18"/>
                <w:szCs w:val="18"/>
                <w:highlight w:val="none"/>
                <w:lang w:val="en-US" w:eastAsia="zh-CN"/>
              </w:rPr>
              <w:t>7</w:t>
            </w:r>
          </w:p>
        </w:tc>
        <w:tc>
          <w:tcPr>
            <w:tcW w:w="1701" w:type="dxa"/>
            <w:tcBorders>
              <w:top w:val="nil"/>
              <w:left w:val="nil"/>
              <w:bottom w:val="single" w:color="auto" w:sz="4" w:space="0"/>
              <w:right w:val="single" w:color="auto" w:sz="4" w:space="0"/>
            </w:tcBorders>
            <w:vAlign w:val="center"/>
          </w:tcPr>
          <w:p w14:paraId="646E2FFB">
            <w:pPr>
              <w:widowControl/>
              <w:spacing w:line="280" w:lineRule="exact"/>
              <w:jc w:val="right"/>
              <w:rPr>
                <w:rFonts w:ascii="宋体" w:hAnsi="宋体" w:eastAsia="宋体" w:cs="宋体"/>
                <w:b/>
                <w:bCs/>
                <w:color w:val="000000"/>
                <w:kern w:val="0"/>
                <w:sz w:val="22"/>
                <w:szCs w:val="22"/>
                <w:highlight w:val="none"/>
                <w:lang w:val="en-US" w:eastAsia="zh-CN" w:bidi="ar-SA"/>
              </w:rPr>
            </w:pPr>
          </w:p>
        </w:tc>
      </w:tr>
      <w:tr w14:paraId="6A52AC3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97431F9">
            <w:pPr>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221</w:t>
            </w:r>
          </w:p>
        </w:tc>
        <w:tc>
          <w:tcPr>
            <w:tcW w:w="492" w:type="dxa"/>
            <w:tcBorders>
              <w:top w:val="nil"/>
              <w:left w:val="nil"/>
              <w:bottom w:val="single" w:color="auto" w:sz="4" w:space="0"/>
              <w:right w:val="single" w:color="auto" w:sz="4" w:space="0"/>
            </w:tcBorders>
            <w:vAlign w:val="center"/>
          </w:tcPr>
          <w:p w14:paraId="4B1A0F28">
            <w:pPr>
              <w:jc w:val="center"/>
              <w:rPr>
                <w:rFonts w:ascii="仿宋_GB2312" w:hAnsi="宋体" w:eastAsia="仿宋_GB2312" w:cs="宋体"/>
                <w:color w:val="000000"/>
                <w:kern w:val="2"/>
                <w:sz w:val="20"/>
                <w:szCs w:val="20"/>
                <w:highlight w:val="none"/>
                <w:lang w:val="en-US" w:eastAsia="zh-CN" w:bidi="ar-SA"/>
              </w:rPr>
            </w:pPr>
          </w:p>
        </w:tc>
        <w:tc>
          <w:tcPr>
            <w:tcW w:w="417" w:type="dxa"/>
            <w:tcBorders>
              <w:top w:val="nil"/>
              <w:left w:val="nil"/>
              <w:bottom w:val="single" w:color="auto" w:sz="4" w:space="0"/>
              <w:right w:val="single" w:color="auto" w:sz="4" w:space="0"/>
            </w:tcBorders>
            <w:vAlign w:val="center"/>
          </w:tcPr>
          <w:p w14:paraId="5170FD5D">
            <w:pPr>
              <w:jc w:val="center"/>
              <w:rPr>
                <w:rFonts w:ascii="仿宋_GB2312" w:hAnsi="宋体" w:eastAsia="仿宋_GB2312" w:cs="宋体"/>
                <w:color w:val="000000"/>
                <w:kern w:val="2"/>
                <w:sz w:val="20"/>
                <w:szCs w:val="20"/>
                <w:highlight w:val="none"/>
                <w:lang w:val="en-US" w:eastAsia="zh-CN" w:bidi="ar-SA"/>
              </w:rPr>
            </w:pPr>
          </w:p>
        </w:tc>
        <w:tc>
          <w:tcPr>
            <w:tcW w:w="2510" w:type="dxa"/>
            <w:tcBorders>
              <w:top w:val="nil"/>
              <w:left w:val="nil"/>
              <w:bottom w:val="single" w:color="auto" w:sz="4" w:space="0"/>
              <w:right w:val="single" w:color="auto" w:sz="4" w:space="0"/>
            </w:tcBorders>
            <w:vAlign w:val="center"/>
          </w:tcPr>
          <w:p w14:paraId="57E85EB7">
            <w:pPr>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住房保障支出</w:t>
            </w:r>
          </w:p>
        </w:tc>
        <w:tc>
          <w:tcPr>
            <w:tcW w:w="1684" w:type="dxa"/>
            <w:gridSpan w:val="2"/>
            <w:tcBorders>
              <w:top w:val="nil"/>
              <w:left w:val="nil"/>
              <w:bottom w:val="single" w:color="auto" w:sz="4" w:space="0"/>
              <w:right w:val="single" w:color="auto" w:sz="4" w:space="0"/>
            </w:tcBorders>
            <w:vAlign w:val="center"/>
          </w:tcPr>
          <w:p w14:paraId="5A5F7305">
            <w:pPr>
              <w:widowControl/>
              <w:spacing w:line="280" w:lineRule="exact"/>
              <w:jc w:val="right"/>
              <w:rPr>
                <w:rFonts w:hint="default" w:ascii="宋体" w:hAnsi="宋体" w:eastAsia="宋体" w:cs="宋体"/>
                <w:b w:val="0"/>
                <w:bCs w:val="0"/>
                <w:color w:val="000000"/>
                <w:kern w:val="0"/>
                <w:sz w:val="22"/>
                <w:szCs w:val="22"/>
                <w:highlight w:val="none"/>
                <w:lang w:val="en-US" w:eastAsia="zh-CN" w:bidi="ar-SA"/>
              </w:rPr>
            </w:pPr>
            <w:r>
              <w:rPr>
                <w:rFonts w:hint="eastAsia" w:ascii="宋体" w:hAnsi="宋体" w:cs="宋体"/>
                <w:b w:val="0"/>
                <w:bCs w:val="0"/>
                <w:color w:val="000000"/>
                <w:kern w:val="0"/>
                <w:sz w:val="22"/>
                <w:szCs w:val="22"/>
                <w:highlight w:val="none"/>
                <w:lang w:val="en-US" w:eastAsia="zh-CN"/>
              </w:rPr>
              <w:t>33.16</w:t>
            </w:r>
          </w:p>
        </w:tc>
        <w:tc>
          <w:tcPr>
            <w:tcW w:w="1842" w:type="dxa"/>
            <w:gridSpan w:val="2"/>
            <w:tcBorders>
              <w:top w:val="nil"/>
              <w:left w:val="nil"/>
              <w:bottom w:val="single" w:color="auto" w:sz="4" w:space="0"/>
              <w:right w:val="single" w:color="auto" w:sz="4" w:space="0"/>
            </w:tcBorders>
            <w:vAlign w:val="center"/>
          </w:tcPr>
          <w:p w14:paraId="0E4FCE75">
            <w:pPr>
              <w:widowControl/>
              <w:spacing w:line="280" w:lineRule="exact"/>
              <w:jc w:val="right"/>
              <w:rPr>
                <w:rFonts w:hint="default" w:ascii="宋体" w:hAnsi="宋体" w:eastAsia="宋体" w:cs="宋体"/>
                <w:b w:val="0"/>
                <w:bCs w:val="0"/>
                <w:color w:val="000000"/>
                <w:kern w:val="0"/>
                <w:sz w:val="22"/>
                <w:szCs w:val="22"/>
                <w:highlight w:val="none"/>
                <w:lang w:val="en-US" w:eastAsia="zh-CN" w:bidi="ar-SA"/>
              </w:rPr>
            </w:pPr>
            <w:r>
              <w:rPr>
                <w:rFonts w:hint="eastAsia" w:ascii="宋体" w:hAnsi="宋体" w:cs="宋体"/>
                <w:b w:val="0"/>
                <w:bCs w:val="0"/>
                <w:color w:val="000000"/>
                <w:kern w:val="0"/>
                <w:sz w:val="22"/>
                <w:szCs w:val="22"/>
                <w:highlight w:val="none"/>
                <w:lang w:val="en-US" w:eastAsia="zh-CN"/>
              </w:rPr>
              <w:t>33.16</w:t>
            </w:r>
          </w:p>
        </w:tc>
        <w:tc>
          <w:tcPr>
            <w:tcW w:w="1701" w:type="dxa"/>
            <w:tcBorders>
              <w:top w:val="nil"/>
              <w:left w:val="nil"/>
              <w:bottom w:val="single" w:color="auto" w:sz="4" w:space="0"/>
              <w:right w:val="single" w:color="auto" w:sz="4" w:space="0"/>
            </w:tcBorders>
            <w:vAlign w:val="center"/>
          </w:tcPr>
          <w:p w14:paraId="10DE9F1C">
            <w:pPr>
              <w:widowControl/>
              <w:spacing w:line="280" w:lineRule="exact"/>
              <w:jc w:val="right"/>
              <w:rPr>
                <w:rFonts w:ascii="宋体" w:hAnsi="宋体" w:eastAsia="宋体" w:cs="宋体"/>
                <w:b/>
                <w:bCs/>
                <w:color w:val="000000"/>
                <w:kern w:val="0"/>
                <w:sz w:val="22"/>
                <w:szCs w:val="22"/>
                <w:highlight w:val="none"/>
                <w:lang w:val="en-US" w:eastAsia="zh-CN" w:bidi="ar-SA"/>
              </w:rPr>
            </w:pPr>
          </w:p>
        </w:tc>
      </w:tr>
      <w:tr w14:paraId="00CC165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4788037">
            <w:pPr>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221</w:t>
            </w:r>
          </w:p>
        </w:tc>
        <w:tc>
          <w:tcPr>
            <w:tcW w:w="492" w:type="dxa"/>
            <w:tcBorders>
              <w:top w:val="nil"/>
              <w:left w:val="nil"/>
              <w:bottom w:val="single" w:color="auto" w:sz="4" w:space="0"/>
              <w:right w:val="single" w:color="auto" w:sz="4" w:space="0"/>
            </w:tcBorders>
            <w:vAlign w:val="center"/>
          </w:tcPr>
          <w:p w14:paraId="66632491">
            <w:pPr>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14:paraId="5887EF72">
            <w:pPr>
              <w:jc w:val="center"/>
              <w:rPr>
                <w:rFonts w:ascii="仿宋_GB2312" w:hAnsi="宋体" w:eastAsia="仿宋_GB2312" w:cs="宋体"/>
                <w:color w:val="000000"/>
                <w:kern w:val="2"/>
                <w:sz w:val="20"/>
                <w:szCs w:val="20"/>
                <w:highlight w:val="none"/>
                <w:lang w:val="en-US" w:eastAsia="zh-CN" w:bidi="ar-SA"/>
              </w:rPr>
            </w:pPr>
          </w:p>
        </w:tc>
        <w:tc>
          <w:tcPr>
            <w:tcW w:w="2510" w:type="dxa"/>
            <w:tcBorders>
              <w:top w:val="nil"/>
              <w:left w:val="nil"/>
              <w:bottom w:val="single" w:color="auto" w:sz="4" w:space="0"/>
              <w:right w:val="single" w:color="auto" w:sz="4" w:space="0"/>
            </w:tcBorders>
            <w:vAlign w:val="center"/>
          </w:tcPr>
          <w:p w14:paraId="21E6E090">
            <w:pPr>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住房改革补贴</w:t>
            </w:r>
          </w:p>
        </w:tc>
        <w:tc>
          <w:tcPr>
            <w:tcW w:w="1684" w:type="dxa"/>
            <w:gridSpan w:val="2"/>
            <w:tcBorders>
              <w:top w:val="nil"/>
              <w:left w:val="nil"/>
              <w:bottom w:val="single" w:color="auto" w:sz="4" w:space="0"/>
              <w:right w:val="single" w:color="auto" w:sz="4" w:space="0"/>
            </w:tcBorders>
            <w:vAlign w:val="center"/>
          </w:tcPr>
          <w:p w14:paraId="1DE765CB">
            <w:pPr>
              <w:widowControl/>
              <w:spacing w:line="280" w:lineRule="exact"/>
              <w:jc w:val="right"/>
              <w:rPr>
                <w:rFonts w:hint="default" w:ascii="宋体" w:hAnsi="宋体" w:eastAsia="宋体" w:cs="宋体"/>
                <w:b w:val="0"/>
                <w:bCs w:val="0"/>
                <w:color w:val="000000"/>
                <w:kern w:val="0"/>
                <w:sz w:val="22"/>
                <w:szCs w:val="22"/>
                <w:highlight w:val="none"/>
                <w:lang w:val="en-US" w:eastAsia="zh-CN" w:bidi="ar-SA"/>
              </w:rPr>
            </w:pPr>
            <w:r>
              <w:rPr>
                <w:rFonts w:hint="eastAsia" w:ascii="宋体" w:hAnsi="宋体" w:cs="宋体"/>
                <w:b w:val="0"/>
                <w:bCs w:val="0"/>
                <w:color w:val="000000"/>
                <w:kern w:val="0"/>
                <w:sz w:val="22"/>
                <w:szCs w:val="22"/>
                <w:highlight w:val="none"/>
                <w:lang w:val="en-US" w:eastAsia="zh-CN"/>
              </w:rPr>
              <w:t>33.16</w:t>
            </w:r>
          </w:p>
        </w:tc>
        <w:tc>
          <w:tcPr>
            <w:tcW w:w="1842" w:type="dxa"/>
            <w:gridSpan w:val="2"/>
            <w:tcBorders>
              <w:top w:val="nil"/>
              <w:left w:val="nil"/>
              <w:bottom w:val="single" w:color="auto" w:sz="4" w:space="0"/>
              <w:right w:val="single" w:color="auto" w:sz="4" w:space="0"/>
            </w:tcBorders>
            <w:vAlign w:val="center"/>
          </w:tcPr>
          <w:p w14:paraId="0A16991F">
            <w:pPr>
              <w:widowControl/>
              <w:spacing w:line="280" w:lineRule="exact"/>
              <w:jc w:val="right"/>
              <w:rPr>
                <w:rFonts w:ascii="宋体" w:hAnsi="宋体" w:eastAsia="宋体" w:cs="宋体"/>
                <w:b w:val="0"/>
                <w:bCs w:val="0"/>
                <w:color w:val="000000"/>
                <w:kern w:val="0"/>
                <w:sz w:val="22"/>
                <w:szCs w:val="22"/>
                <w:highlight w:val="none"/>
                <w:lang w:val="en-US" w:eastAsia="zh-CN" w:bidi="ar-SA"/>
              </w:rPr>
            </w:pPr>
            <w:r>
              <w:rPr>
                <w:rFonts w:hint="eastAsia" w:ascii="宋体" w:hAnsi="宋体" w:cs="宋体"/>
                <w:b w:val="0"/>
                <w:bCs w:val="0"/>
                <w:color w:val="000000"/>
                <w:kern w:val="0"/>
                <w:sz w:val="22"/>
                <w:szCs w:val="22"/>
                <w:highlight w:val="none"/>
                <w:lang w:val="en-US" w:eastAsia="zh-CN"/>
              </w:rPr>
              <w:t>33.16</w:t>
            </w:r>
          </w:p>
        </w:tc>
        <w:tc>
          <w:tcPr>
            <w:tcW w:w="1701" w:type="dxa"/>
            <w:tcBorders>
              <w:top w:val="nil"/>
              <w:left w:val="nil"/>
              <w:bottom w:val="single" w:color="auto" w:sz="4" w:space="0"/>
              <w:right w:val="single" w:color="auto" w:sz="4" w:space="0"/>
            </w:tcBorders>
            <w:vAlign w:val="center"/>
          </w:tcPr>
          <w:p w14:paraId="1D51FE02">
            <w:pPr>
              <w:widowControl/>
              <w:spacing w:line="280" w:lineRule="exact"/>
              <w:jc w:val="right"/>
              <w:rPr>
                <w:rFonts w:ascii="宋体" w:hAnsi="宋体" w:eastAsia="宋体" w:cs="宋体"/>
                <w:b/>
                <w:bCs/>
                <w:color w:val="000000"/>
                <w:kern w:val="0"/>
                <w:sz w:val="22"/>
                <w:szCs w:val="22"/>
                <w:highlight w:val="none"/>
                <w:lang w:val="en-US" w:eastAsia="zh-CN" w:bidi="ar-SA"/>
              </w:rPr>
            </w:pPr>
          </w:p>
        </w:tc>
      </w:tr>
      <w:tr w14:paraId="2F4A1AB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6BB212C">
            <w:pPr>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221</w:t>
            </w:r>
          </w:p>
        </w:tc>
        <w:tc>
          <w:tcPr>
            <w:tcW w:w="492" w:type="dxa"/>
            <w:tcBorders>
              <w:top w:val="nil"/>
              <w:left w:val="nil"/>
              <w:bottom w:val="single" w:color="auto" w:sz="4" w:space="0"/>
              <w:right w:val="single" w:color="auto" w:sz="4" w:space="0"/>
            </w:tcBorders>
            <w:vAlign w:val="center"/>
          </w:tcPr>
          <w:p w14:paraId="1B419A39">
            <w:pPr>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14:paraId="41120EF3">
            <w:pPr>
              <w:jc w:val="center"/>
              <w:rPr>
                <w:rFonts w:hint="default"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01</w:t>
            </w:r>
          </w:p>
        </w:tc>
        <w:tc>
          <w:tcPr>
            <w:tcW w:w="2510" w:type="dxa"/>
            <w:tcBorders>
              <w:top w:val="nil"/>
              <w:left w:val="nil"/>
              <w:bottom w:val="single" w:color="auto" w:sz="4" w:space="0"/>
              <w:right w:val="single" w:color="auto" w:sz="4" w:space="0"/>
            </w:tcBorders>
            <w:vAlign w:val="center"/>
          </w:tcPr>
          <w:p w14:paraId="7327A852">
            <w:pPr>
              <w:jc w:val="center"/>
              <w:rPr>
                <w:rFonts w:hint="eastAsia"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20"/>
                <w:szCs w:val="20"/>
                <w:highlight w:val="none"/>
                <w:lang w:val="en-US" w:eastAsia="zh-CN"/>
              </w:rPr>
              <w:t>住房公积金</w:t>
            </w:r>
          </w:p>
        </w:tc>
        <w:tc>
          <w:tcPr>
            <w:tcW w:w="1684" w:type="dxa"/>
            <w:gridSpan w:val="2"/>
            <w:tcBorders>
              <w:top w:val="nil"/>
              <w:left w:val="nil"/>
              <w:bottom w:val="single" w:color="auto" w:sz="4" w:space="0"/>
              <w:right w:val="single" w:color="auto" w:sz="4" w:space="0"/>
            </w:tcBorders>
            <w:vAlign w:val="center"/>
          </w:tcPr>
          <w:p w14:paraId="05390E10">
            <w:pPr>
              <w:widowControl/>
              <w:spacing w:line="280" w:lineRule="exact"/>
              <w:jc w:val="right"/>
              <w:rPr>
                <w:rFonts w:hint="default" w:ascii="宋体" w:hAnsi="宋体" w:eastAsia="宋体" w:cs="宋体"/>
                <w:b w:val="0"/>
                <w:bCs w:val="0"/>
                <w:color w:val="000000"/>
                <w:kern w:val="0"/>
                <w:sz w:val="22"/>
                <w:szCs w:val="22"/>
                <w:highlight w:val="none"/>
                <w:lang w:val="en-US" w:eastAsia="zh-CN" w:bidi="ar-SA"/>
              </w:rPr>
            </w:pPr>
            <w:r>
              <w:rPr>
                <w:rFonts w:hint="eastAsia" w:ascii="宋体" w:hAnsi="宋体" w:cs="宋体"/>
                <w:b w:val="0"/>
                <w:bCs w:val="0"/>
                <w:color w:val="000000"/>
                <w:kern w:val="0"/>
                <w:sz w:val="22"/>
                <w:szCs w:val="22"/>
                <w:highlight w:val="none"/>
                <w:lang w:val="en-US" w:eastAsia="zh-CN"/>
              </w:rPr>
              <w:t>33.16</w:t>
            </w:r>
          </w:p>
        </w:tc>
        <w:tc>
          <w:tcPr>
            <w:tcW w:w="1842" w:type="dxa"/>
            <w:gridSpan w:val="2"/>
            <w:tcBorders>
              <w:top w:val="nil"/>
              <w:left w:val="nil"/>
              <w:bottom w:val="single" w:color="auto" w:sz="4" w:space="0"/>
              <w:right w:val="single" w:color="auto" w:sz="4" w:space="0"/>
            </w:tcBorders>
            <w:vAlign w:val="center"/>
          </w:tcPr>
          <w:p w14:paraId="4895A01C">
            <w:pPr>
              <w:widowControl/>
              <w:spacing w:line="280" w:lineRule="exact"/>
              <w:jc w:val="right"/>
              <w:rPr>
                <w:rFonts w:ascii="宋体" w:hAnsi="宋体" w:eastAsia="宋体" w:cs="宋体"/>
                <w:b w:val="0"/>
                <w:bCs w:val="0"/>
                <w:color w:val="000000"/>
                <w:kern w:val="0"/>
                <w:sz w:val="22"/>
                <w:szCs w:val="22"/>
                <w:highlight w:val="none"/>
                <w:lang w:val="en-US" w:eastAsia="zh-CN" w:bidi="ar-SA"/>
              </w:rPr>
            </w:pPr>
            <w:r>
              <w:rPr>
                <w:rFonts w:hint="eastAsia" w:ascii="宋体" w:hAnsi="宋体" w:cs="宋体"/>
                <w:b w:val="0"/>
                <w:bCs w:val="0"/>
                <w:color w:val="000000"/>
                <w:kern w:val="0"/>
                <w:sz w:val="22"/>
                <w:szCs w:val="22"/>
                <w:highlight w:val="none"/>
                <w:lang w:val="en-US" w:eastAsia="zh-CN"/>
              </w:rPr>
              <w:t>33.16</w:t>
            </w:r>
          </w:p>
        </w:tc>
        <w:tc>
          <w:tcPr>
            <w:tcW w:w="1701" w:type="dxa"/>
            <w:tcBorders>
              <w:top w:val="nil"/>
              <w:left w:val="nil"/>
              <w:bottom w:val="single" w:color="auto" w:sz="4" w:space="0"/>
              <w:right w:val="single" w:color="auto" w:sz="4" w:space="0"/>
            </w:tcBorders>
            <w:vAlign w:val="center"/>
          </w:tcPr>
          <w:p w14:paraId="7D520E9A">
            <w:pPr>
              <w:widowControl/>
              <w:spacing w:line="280" w:lineRule="exact"/>
              <w:jc w:val="right"/>
              <w:rPr>
                <w:rFonts w:ascii="宋体" w:hAnsi="宋体" w:eastAsia="宋体" w:cs="宋体"/>
                <w:b/>
                <w:bCs/>
                <w:color w:val="000000"/>
                <w:kern w:val="0"/>
                <w:sz w:val="22"/>
                <w:szCs w:val="22"/>
                <w:highlight w:val="none"/>
                <w:lang w:val="en-US" w:eastAsia="zh-CN" w:bidi="ar-SA"/>
              </w:rPr>
            </w:pPr>
          </w:p>
        </w:tc>
      </w:tr>
      <w:tr w14:paraId="011EEFF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3A5008B">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14:paraId="1079350F">
            <w:pPr>
              <w:widowControl/>
              <w:jc w:val="center"/>
              <w:rPr>
                <w:rFonts w:ascii="仿宋_GB2312" w:hAnsi="宋体" w:eastAsia="仿宋_GB2312" w:cs="宋体"/>
                <w:b/>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5E187240">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14:paraId="548F87CD">
            <w:pPr>
              <w:widowControl/>
              <w:jc w:val="center"/>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58864AB4">
            <w:pPr>
              <w:widowControl/>
              <w:jc w:val="righ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1CF916FA">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2F3862CC">
            <w:pPr>
              <w:widowControl/>
              <w:jc w:val="right"/>
              <w:rPr>
                <w:rFonts w:ascii="宋体" w:hAnsi="宋体" w:cs="宋体"/>
                <w:color w:val="000000"/>
                <w:kern w:val="0"/>
                <w:sz w:val="20"/>
                <w:szCs w:val="20"/>
                <w:highlight w:val="none"/>
              </w:rPr>
            </w:pPr>
          </w:p>
        </w:tc>
      </w:tr>
      <w:tr w14:paraId="4EF566D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A0E34AF">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14:paraId="1C1A6FDB">
            <w:pPr>
              <w:widowControl/>
              <w:jc w:val="center"/>
              <w:rPr>
                <w:rFonts w:ascii="仿宋_GB2312" w:hAnsi="宋体" w:eastAsia="仿宋_GB2312" w:cs="宋体"/>
                <w:b/>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14:paraId="41497855">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14:paraId="35E2A74D">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684" w:type="dxa"/>
            <w:gridSpan w:val="2"/>
            <w:tcBorders>
              <w:top w:val="nil"/>
              <w:left w:val="nil"/>
              <w:bottom w:val="single" w:color="auto" w:sz="4" w:space="0"/>
              <w:right w:val="single" w:color="auto" w:sz="4" w:space="0"/>
            </w:tcBorders>
            <w:vAlign w:val="center"/>
          </w:tcPr>
          <w:p w14:paraId="54B31BC3">
            <w:pPr>
              <w:widowControl/>
              <w:spacing w:line="280" w:lineRule="exact"/>
              <w:jc w:val="right"/>
              <w:rPr>
                <w:rFonts w:hint="default" w:ascii="宋体" w:hAnsi="宋体" w:eastAsia="宋体" w:cs="宋体"/>
                <w:b/>
                <w:bCs/>
                <w:color w:val="000000"/>
                <w:kern w:val="0"/>
                <w:sz w:val="22"/>
                <w:szCs w:val="22"/>
                <w:highlight w:val="none"/>
                <w:lang w:val="en-US" w:eastAsia="zh-CN" w:bidi="ar-SA"/>
              </w:rPr>
            </w:pPr>
            <w:r>
              <w:rPr>
                <w:rFonts w:hint="eastAsia" w:ascii="宋体" w:hAnsi="宋体" w:cs="宋体"/>
                <w:b/>
                <w:bCs/>
                <w:color w:val="000000"/>
                <w:kern w:val="0"/>
                <w:sz w:val="22"/>
                <w:szCs w:val="22"/>
                <w:highlight w:val="none"/>
                <w:lang w:val="en-US" w:eastAsia="zh-CN"/>
              </w:rPr>
              <w:t>545.19</w:t>
            </w:r>
          </w:p>
        </w:tc>
        <w:tc>
          <w:tcPr>
            <w:tcW w:w="1842" w:type="dxa"/>
            <w:gridSpan w:val="2"/>
            <w:tcBorders>
              <w:top w:val="nil"/>
              <w:left w:val="nil"/>
              <w:bottom w:val="single" w:color="auto" w:sz="4" w:space="0"/>
              <w:right w:val="single" w:color="auto" w:sz="4" w:space="0"/>
            </w:tcBorders>
            <w:vAlign w:val="center"/>
          </w:tcPr>
          <w:p w14:paraId="1E145F01">
            <w:pPr>
              <w:widowControl/>
              <w:spacing w:line="280" w:lineRule="exact"/>
              <w:jc w:val="right"/>
              <w:rPr>
                <w:rFonts w:hint="default" w:ascii="宋体" w:hAnsi="宋体" w:eastAsia="宋体" w:cs="宋体"/>
                <w:b/>
                <w:bCs/>
                <w:color w:val="000000"/>
                <w:kern w:val="0"/>
                <w:sz w:val="22"/>
                <w:szCs w:val="22"/>
                <w:highlight w:val="none"/>
                <w:lang w:val="en-US" w:eastAsia="zh-CN" w:bidi="ar-SA"/>
              </w:rPr>
            </w:pPr>
            <w:r>
              <w:rPr>
                <w:rFonts w:hint="eastAsia" w:ascii="宋体" w:hAnsi="宋体" w:cs="宋体"/>
                <w:b/>
                <w:bCs/>
                <w:color w:val="000000"/>
                <w:kern w:val="0"/>
                <w:sz w:val="22"/>
                <w:szCs w:val="22"/>
                <w:highlight w:val="none"/>
                <w:lang w:val="en-US" w:eastAsia="zh-CN"/>
              </w:rPr>
              <w:t>445.19</w:t>
            </w:r>
          </w:p>
        </w:tc>
        <w:tc>
          <w:tcPr>
            <w:tcW w:w="1701" w:type="dxa"/>
            <w:tcBorders>
              <w:top w:val="nil"/>
              <w:left w:val="nil"/>
              <w:bottom w:val="single" w:color="auto" w:sz="4" w:space="0"/>
              <w:right w:val="single" w:color="auto" w:sz="4" w:space="0"/>
            </w:tcBorders>
            <w:vAlign w:val="center"/>
          </w:tcPr>
          <w:p w14:paraId="76F59045">
            <w:pPr>
              <w:widowControl/>
              <w:spacing w:line="280" w:lineRule="exact"/>
              <w:jc w:val="right"/>
              <w:rPr>
                <w:rFonts w:hint="default" w:ascii="宋体" w:hAnsi="宋体" w:eastAsia="宋体" w:cs="宋体"/>
                <w:b/>
                <w:bCs/>
                <w:color w:val="000000"/>
                <w:kern w:val="0"/>
                <w:sz w:val="22"/>
                <w:szCs w:val="22"/>
                <w:highlight w:val="none"/>
                <w:lang w:val="en-US" w:eastAsia="zh-CN" w:bidi="ar-SA"/>
              </w:rPr>
            </w:pPr>
            <w:r>
              <w:rPr>
                <w:rFonts w:hint="eastAsia" w:ascii="宋体" w:hAnsi="宋体" w:cs="宋体"/>
                <w:b/>
                <w:bCs/>
                <w:color w:val="000000"/>
                <w:kern w:val="0"/>
                <w:sz w:val="22"/>
                <w:szCs w:val="22"/>
                <w:highlight w:val="none"/>
                <w:lang w:val="en-US" w:eastAsia="zh-CN"/>
              </w:rPr>
              <w:t>100</w:t>
            </w:r>
          </w:p>
        </w:tc>
      </w:tr>
    </w:tbl>
    <w:p w14:paraId="11D79F08">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48982148">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表6</w:t>
      </w:r>
    </w:p>
    <w:tbl>
      <w:tblPr>
        <w:tblStyle w:val="7"/>
        <w:tblW w:w="9328" w:type="dxa"/>
        <w:tblInd w:w="-148" w:type="dxa"/>
        <w:tblLayout w:type="autofit"/>
        <w:tblCellMar>
          <w:top w:w="0" w:type="dxa"/>
          <w:left w:w="108" w:type="dxa"/>
          <w:bottom w:w="0" w:type="dxa"/>
          <w:right w:w="108" w:type="dxa"/>
        </w:tblCellMar>
      </w:tblPr>
      <w:tblGrid>
        <w:gridCol w:w="757"/>
        <w:gridCol w:w="577"/>
        <w:gridCol w:w="2891"/>
        <w:gridCol w:w="995"/>
        <w:gridCol w:w="706"/>
        <w:gridCol w:w="976"/>
        <w:gridCol w:w="725"/>
        <w:gridCol w:w="1701"/>
      </w:tblGrid>
      <w:tr w14:paraId="5645D29A">
        <w:tblPrEx>
          <w:tblCellMar>
            <w:top w:w="0" w:type="dxa"/>
            <w:left w:w="108" w:type="dxa"/>
            <w:bottom w:w="0" w:type="dxa"/>
            <w:right w:w="108" w:type="dxa"/>
          </w:tblCellMar>
        </w:tblPrEx>
        <w:trPr>
          <w:trHeight w:val="306" w:hRule="atLeast"/>
        </w:trPr>
        <w:tc>
          <w:tcPr>
            <w:tcW w:w="9328" w:type="dxa"/>
            <w:gridSpan w:val="8"/>
            <w:tcBorders>
              <w:top w:val="nil"/>
              <w:left w:val="nil"/>
              <w:bottom w:val="nil"/>
              <w:right w:val="nil"/>
            </w:tcBorders>
            <w:vAlign w:val="center"/>
          </w:tcPr>
          <w:p w14:paraId="36A320F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一般公共预算基本支出情况表</w:t>
            </w:r>
          </w:p>
        </w:tc>
      </w:tr>
      <w:tr w14:paraId="1370365A">
        <w:tblPrEx>
          <w:tblCellMar>
            <w:top w:w="0" w:type="dxa"/>
            <w:left w:w="108" w:type="dxa"/>
            <w:bottom w:w="0" w:type="dxa"/>
            <w:right w:w="108" w:type="dxa"/>
          </w:tblCellMar>
        </w:tblPrEx>
        <w:trPr>
          <w:trHeight w:val="306" w:hRule="atLeast"/>
        </w:trPr>
        <w:tc>
          <w:tcPr>
            <w:tcW w:w="4225" w:type="dxa"/>
            <w:gridSpan w:val="3"/>
            <w:tcBorders>
              <w:top w:val="nil"/>
              <w:left w:val="nil"/>
              <w:bottom w:val="nil"/>
              <w:right w:val="nil"/>
            </w:tcBorders>
            <w:vAlign w:val="center"/>
          </w:tcPr>
          <w:p w14:paraId="6B6D196C">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仿宋_GB2312" w:hAnsi="宋体" w:eastAsia="仿宋_GB2312" w:cs="宋体"/>
                <w:color w:val="000000"/>
                <w:kern w:val="0"/>
                <w:sz w:val="24"/>
                <w:highlight w:val="none"/>
                <w:lang w:eastAsia="zh-CN"/>
              </w:rPr>
            </w:pPr>
            <w:r>
              <w:rPr>
                <w:rFonts w:hint="eastAsia" w:ascii="仿宋_GB2312" w:hAnsi="宋体" w:eastAsia="仿宋_GB2312" w:cs="宋体"/>
                <w:color w:val="000000"/>
                <w:kern w:val="0"/>
                <w:sz w:val="24"/>
                <w:highlight w:val="none"/>
                <w:lang w:eastAsia="zh-CN"/>
              </w:rPr>
              <w:t>编制部门（单位）：昌吉州民政局</w:t>
            </w:r>
          </w:p>
        </w:tc>
        <w:tc>
          <w:tcPr>
            <w:tcW w:w="995" w:type="dxa"/>
            <w:tcBorders>
              <w:top w:val="nil"/>
              <w:left w:val="nil"/>
              <w:bottom w:val="nil"/>
              <w:right w:val="nil"/>
            </w:tcBorders>
            <w:vAlign w:val="center"/>
          </w:tcPr>
          <w:p w14:paraId="54C52B8F">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vAlign w:val="center"/>
          </w:tcPr>
          <w:p w14:paraId="084AE849">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2"/>
            <w:tcBorders>
              <w:top w:val="nil"/>
              <w:left w:val="nil"/>
              <w:bottom w:val="nil"/>
              <w:right w:val="nil"/>
            </w:tcBorders>
            <w:vAlign w:val="center"/>
          </w:tcPr>
          <w:p w14:paraId="3E1537B7">
            <w:pPr>
              <w:keepNext w:val="0"/>
              <w:keepLines w:val="0"/>
              <w:pageBreakBefore w:val="0"/>
              <w:widowControl/>
              <w:kinsoku/>
              <w:wordWrap/>
              <w:overflowPunct/>
              <w:topLinePunct w:val="0"/>
              <w:autoSpaceDE/>
              <w:autoSpaceDN/>
              <w:bidi w:val="0"/>
              <w:adjustRightInd/>
              <w:snapToGrid/>
              <w:spacing w:line="240" w:lineRule="atLeast"/>
              <w:ind w:firstLine="720" w:firstLineChars="300"/>
              <w:textAlignment w:val="auto"/>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单位：万元</w:t>
            </w:r>
          </w:p>
        </w:tc>
      </w:tr>
      <w:tr w14:paraId="46D00AE7">
        <w:tblPrEx>
          <w:tblCellMar>
            <w:top w:w="0" w:type="dxa"/>
            <w:left w:w="108" w:type="dxa"/>
            <w:bottom w:w="0" w:type="dxa"/>
            <w:right w:w="108" w:type="dxa"/>
          </w:tblCellMar>
        </w:tblPrEx>
        <w:trPr>
          <w:trHeight w:val="306"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198E9A8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5"/>
            <w:tcBorders>
              <w:top w:val="single" w:color="auto" w:sz="4" w:space="0"/>
              <w:left w:val="nil"/>
              <w:bottom w:val="single" w:color="auto" w:sz="4" w:space="0"/>
              <w:right w:val="single" w:color="000000" w:sz="4" w:space="0"/>
            </w:tcBorders>
            <w:vAlign w:val="center"/>
          </w:tcPr>
          <w:p w14:paraId="2660EDE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14:paraId="6002D5ED">
        <w:tblPrEx>
          <w:tblCellMar>
            <w:top w:w="0" w:type="dxa"/>
            <w:left w:w="108" w:type="dxa"/>
            <w:bottom w:w="0" w:type="dxa"/>
            <w:right w:w="108" w:type="dxa"/>
          </w:tblCellMar>
        </w:tblPrEx>
        <w:trPr>
          <w:trHeight w:val="306" w:hRule="atLeast"/>
        </w:trPr>
        <w:tc>
          <w:tcPr>
            <w:tcW w:w="1334" w:type="dxa"/>
            <w:gridSpan w:val="2"/>
            <w:tcBorders>
              <w:top w:val="single" w:color="auto" w:sz="4" w:space="0"/>
              <w:left w:val="single" w:color="auto" w:sz="4" w:space="0"/>
              <w:bottom w:val="single" w:color="auto" w:sz="4" w:space="0"/>
              <w:right w:val="nil"/>
            </w:tcBorders>
            <w:vAlign w:val="center"/>
          </w:tcPr>
          <w:p w14:paraId="19C78EB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5D61BAB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2874499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0E1B5B7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760E2E2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14:paraId="5EED305D">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04652C69">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14:paraId="4075C440">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14:paraId="2E9CAA6E">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40F9FB17">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11585994">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14:paraId="1672A22E">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bCs/>
                <w:color w:val="000000"/>
                <w:kern w:val="0"/>
                <w:sz w:val="20"/>
                <w:szCs w:val="20"/>
                <w:highlight w:val="none"/>
              </w:rPr>
            </w:pPr>
          </w:p>
        </w:tc>
      </w:tr>
      <w:tr w14:paraId="4ABBBC03">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7E344E4C">
            <w:pPr>
              <w:keepNext w:val="0"/>
              <w:keepLines w:val="0"/>
              <w:pageBreakBefore w:val="0"/>
              <w:kinsoku/>
              <w:wordWrap/>
              <w:overflowPunct/>
              <w:topLinePunct w:val="0"/>
              <w:autoSpaceDE/>
              <w:autoSpaceDN/>
              <w:bidi w:val="0"/>
              <w:adjustRightInd/>
              <w:snapToGrid/>
              <w:spacing w:line="240" w:lineRule="atLeast"/>
              <w:jc w:val="both"/>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14:paraId="5CF289F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2891" w:type="dxa"/>
            <w:tcBorders>
              <w:top w:val="nil"/>
              <w:left w:val="nil"/>
              <w:bottom w:val="single" w:color="auto" w:sz="4" w:space="0"/>
              <w:right w:val="single" w:color="auto" w:sz="4" w:space="0"/>
            </w:tcBorders>
            <w:vAlign w:val="center"/>
          </w:tcPr>
          <w:p w14:paraId="418F66A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工资福利支出</w:t>
            </w:r>
          </w:p>
        </w:tc>
        <w:tc>
          <w:tcPr>
            <w:tcW w:w="1701" w:type="dxa"/>
            <w:gridSpan w:val="2"/>
            <w:tcBorders>
              <w:top w:val="nil"/>
              <w:left w:val="nil"/>
              <w:bottom w:val="single" w:color="auto" w:sz="4" w:space="0"/>
              <w:right w:val="single" w:color="auto" w:sz="4" w:space="0"/>
            </w:tcBorders>
            <w:vAlign w:val="center"/>
          </w:tcPr>
          <w:p w14:paraId="09FB46B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352.05</w:t>
            </w:r>
          </w:p>
        </w:tc>
        <w:tc>
          <w:tcPr>
            <w:tcW w:w="1701" w:type="dxa"/>
            <w:gridSpan w:val="2"/>
            <w:tcBorders>
              <w:top w:val="nil"/>
              <w:left w:val="nil"/>
              <w:bottom w:val="single" w:color="auto" w:sz="4" w:space="0"/>
              <w:right w:val="single" w:color="auto" w:sz="4" w:space="0"/>
            </w:tcBorders>
            <w:vAlign w:val="center"/>
          </w:tcPr>
          <w:p w14:paraId="6BF1D07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352.05</w:t>
            </w:r>
          </w:p>
        </w:tc>
        <w:tc>
          <w:tcPr>
            <w:tcW w:w="1701" w:type="dxa"/>
            <w:tcBorders>
              <w:top w:val="nil"/>
              <w:left w:val="nil"/>
              <w:bottom w:val="single" w:color="auto" w:sz="4" w:space="0"/>
              <w:right w:val="single" w:color="auto" w:sz="4" w:space="0"/>
            </w:tcBorders>
            <w:vAlign w:val="center"/>
          </w:tcPr>
          <w:p w14:paraId="7470EAF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17EA9B00">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7A8FA91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301</w:t>
            </w:r>
          </w:p>
        </w:tc>
        <w:tc>
          <w:tcPr>
            <w:tcW w:w="577" w:type="dxa"/>
            <w:tcBorders>
              <w:top w:val="nil"/>
              <w:left w:val="nil"/>
              <w:bottom w:val="single" w:color="auto" w:sz="4" w:space="0"/>
              <w:right w:val="single" w:color="auto" w:sz="4" w:space="0"/>
            </w:tcBorders>
            <w:vAlign w:val="center"/>
          </w:tcPr>
          <w:p w14:paraId="323DBCF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01</w:t>
            </w:r>
          </w:p>
        </w:tc>
        <w:tc>
          <w:tcPr>
            <w:tcW w:w="2891" w:type="dxa"/>
            <w:tcBorders>
              <w:top w:val="nil"/>
              <w:left w:val="nil"/>
              <w:bottom w:val="single" w:color="auto" w:sz="4" w:space="0"/>
              <w:right w:val="single" w:color="auto" w:sz="4" w:space="0"/>
            </w:tcBorders>
            <w:vAlign w:val="center"/>
          </w:tcPr>
          <w:p w14:paraId="64C9B60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基本工资</w:t>
            </w:r>
          </w:p>
        </w:tc>
        <w:tc>
          <w:tcPr>
            <w:tcW w:w="1701" w:type="dxa"/>
            <w:gridSpan w:val="2"/>
            <w:tcBorders>
              <w:top w:val="nil"/>
              <w:left w:val="nil"/>
              <w:bottom w:val="single" w:color="auto" w:sz="4" w:space="0"/>
              <w:right w:val="single" w:color="auto" w:sz="4" w:space="0"/>
            </w:tcBorders>
            <w:vAlign w:val="center"/>
          </w:tcPr>
          <w:p w14:paraId="1F23FCD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114.44</w:t>
            </w:r>
          </w:p>
        </w:tc>
        <w:tc>
          <w:tcPr>
            <w:tcW w:w="1701" w:type="dxa"/>
            <w:gridSpan w:val="2"/>
            <w:tcBorders>
              <w:top w:val="nil"/>
              <w:left w:val="nil"/>
              <w:bottom w:val="single" w:color="auto" w:sz="4" w:space="0"/>
              <w:right w:val="single" w:color="auto" w:sz="4" w:space="0"/>
            </w:tcBorders>
            <w:vAlign w:val="center"/>
          </w:tcPr>
          <w:p w14:paraId="6A79A27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114.44</w:t>
            </w:r>
          </w:p>
        </w:tc>
        <w:tc>
          <w:tcPr>
            <w:tcW w:w="1701" w:type="dxa"/>
            <w:tcBorders>
              <w:top w:val="nil"/>
              <w:left w:val="nil"/>
              <w:bottom w:val="single" w:color="auto" w:sz="4" w:space="0"/>
              <w:right w:val="single" w:color="auto" w:sz="4" w:space="0"/>
            </w:tcBorders>
            <w:vAlign w:val="center"/>
          </w:tcPr>
          <w:p w14:paraId="0DA8CECF">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766EABDB">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2577964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301</w:t>
            </w:r>
          </w:p>
        </w:tc>
        <w:tc>
          <w:tcPr>
            <w:tcW w:w="577" w:type="dxa"/>
            <w:tcBorders>
              <w:top w:val="nil"/>
              <w:left w:val="nil"/>
              <w:bottom w:val="single" w:color="auto" w:sz="4" w:space="0"/>
              <w:right w:val="single" w:color="auto" w:sz="4" w:space="0"/>
            </w:tcBorders>
            <w:vAlign w:val="center"/>
          </w:tcPr>
          <w:p w14:paraId="3C28474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02</w:t>
            </w:r>
          </w:p>
        </w:tc>
        <w:tc>
          <w:tcPr>
            <w:tcW w:w="2891" w:type="dxa"/>
            <w:tcBorders>
              <w:top w:val="nil"/>
              <w:left w:val="nil"/>
              <w:bottom w:val="single" w:color="auto" w:sz="4" w:space="0"/>
              <w:right w:val="single" w:color="auto" w:sz="4" w:space="0"/>
            </w:tcBorders>
            <w:vAlign w:val="center"/>
          </w:tcPr>
          <w:p w14:paraId="650C458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津贴补贴</w:t>
            </w:r>
          </w:p>
        </w:tc>
        <w:tc>
          <w:tcPr>
            <w:tcW w:w="1701" w:type="dxa"/>
            <w:gridSpan w:val="2"/>
            <w:tcBorders>
              <w:top w:val="nil"/>
              <w:left w:val="nil"/>
              <w:bottom w:val="single" w:color="auto" w:sz="4" w:space="0"/>
              <w:right w:val="single" w:color="auto" w:sz="4" w:space="0"/>
            </w:tcBorders>
            <w:vAlign w:val="center"/>
          </w:tcPr>
          <w:p w14:paraId="5E22681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83.93</w:t>
            </w:r>
          </w:p>
        </w:tc>
        <w:tc>
          <w:tcPr>
            <w:tcW w:w="1701" w:type="dxa"/>
            <w:gridSpan w:val="2"/>
            <w:tcBorders>
              <w:top w:val="nil"/>
              <w:left w:val="nil"/>
              <w:bottom w:val="single" w:color="auto" w:sz="4" w:space="0"/>
              <w:right w:val="single" w:color="auto" w:sz="4" w:space="0"/>
            </w:tcBorders>
            <w:vAlign w:val="center"/>
          </w:tcPr>
          <w:p w14:paraId="0E7A9D1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83.93</w:t>
            </w:r>
          </w:p>
        </w:tc>
        <w:tc>
          <w:tcPr>
            <w:tcW w:w="1701" w:type="dxa"/>
            <w:tcBorders>
              <w:top w:val="nil"/>
              <w:left w:val="nil"/>
              <w:bottom w:val="single" w:color="auto" w:sz="4" w:space="0"/>
              <w:right w:val="single" w:color="auto" w:sz="4" w:space="0"/>
            </w:tcBorders>
            <w:vAlign w:val="center"/>
          </w:tcPr>
          <w:p w14:paraId="53FC128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600AE8E9">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5CC1DDB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301</w:t>
            </w:r>
          </w:p>
        </w:tc>
        <w:tc>
          <w:tcPr>
            <w:tcW w:w="577" w:type="dxa"/>
            <w:tcBorders>
              <w:top w:val="nil"/>
              <w:left w:val="nil"/>
              <w:bottom w:val="single" w:color="auto" w:sz="4" w:space="0"/>
              <w:right w:val="single" w:color="auto" w:sz="4" w:space="0"/>
            </w:tcBorders>
            <w:vAlign w:val="center"/>
          </w:tcPr>
          <w:p w14:paraId="7A1F687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03</w:t>
            </w:r>
          </w:p>
        </w:tc>
        <w:tc>
          <w:tcPr>
            <w:tcW w:w="2891" w:type="dxa"/>
            <w:tcBorders>
              <w:top w:val="nil"/>
              <w:left w:val="nil"/>
              <w:bottom w:val="single" w:color="auto" w:sz="4" w:space="0"/>
              <w:right w:val="single" w:color="auto" w:sz="4" w:space="0"/>
            </w:tcBorders>
            <w:vAlign w:val="center"/>
          </w:tcPr>
          <w:p w14:paraId="44AE49C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奖金</w:t>
            </w:r>
          </w:p>
        </w:tc>
        <w:tc>
          <w:tcPr>
            <w:tcW w:w="1701" w:type="dxa"/>
            <w:gridSpan w:val="2"/>
            <w:tcBorders>
              <w:top w:val="nil"/>
              <w:left w:val="nil"/>
              <w:bottom w:val="single" w:color="auto" w:sz="4" w:space="0"/>
              <w:right w:val="single" w:color="auto" w:sz="4" w:space="0"/>
            </w:tcBorders>
            <w:vAlign w:val="center"/>
          </w:tcPr>
          <w:p w14:paraId="56D8E3F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9.35</w:t>
            </w:r>
          </w:p>
        </w:tc>
        <w:tc>
          <w:tcPr>
            <w:tcW w:w="1701" w:type="dxa"/>
            <w:gridSpan w:val="2"/>
            <w:tcBorders>
              <w:top w:val="nil"/>
              <w:left w:val="nil"/>
              <w:bottom w:val="single" w:color="auto" w:sz="4" w:space="0"/>
              <w:right w:val="single" w:color="auto" w:sz="4" w:space="0"/>
            </w:tcBorders>
            <w:vAlign w:val="center"/>
          </w:tcPr>
          <w:p w14:paraId="02E671E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9.35</w:t>
            </w:r>
          </w:p>
        </w:tc>
        <w:tc>
          <w:tcPr>
            <w:tcW w:w="1701" w:type="dxa"/>
            <w:tcBorders>
              <w:top w:val="nil"/>
              <w:left w:val="nil"/>
              <w:bottom w:val="single" w:color="auto" w:sz="4" w:space="0"/>
              <w:right w:val="single" w:color="auto" w:sz="4" w:space="0"/>
            </w:tcBorders>
            <w:vAlign w:val="center"/>
          </w:tcPr>
          <w:p w14:paraId="5BDFA9C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7DCE85C4">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11C882E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301</w:t>
            </w:r>
          </w:p>
        </w:tc>
        <w:tc>
          <w:tcPr>
            <w:tcW w:w="577" w:type="dxa"/>
            <w:tcBorders>
              <w:top w:val="nil"/>
              <w:left w:val="nil"/>
              <w:bottom w:val="single" w:color="auto" w:sz="4" w:space="0"/>
              <w:right w:val="single" w:color="auto" w:sz="4" w:space="0"/>
            </w:tcBorders>
            <w:vAlign w:val="center"/>
          </w:tcPr>
          <w:p w14:paraId="0AD07A3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07</w:t>
            </w:r>
          </w:p>
        </w:tc>
        <w:tc>
          <w:tcPr>
            <w:tcW w:w="2891" w:type="dxa"/>
            <w:tcBorders>
              <w:top w:val="nil"/>
              <w:left w:val="nil"/>
              <w:bottom w:val="single" w:color="auto" w:sz="4" w:space="0"/>
              <w:right w:val="single" w:color="auto" w:sz="4" w:space="0"/>
            </w:tcBorders>
            <w:vAlign w:val="center"/>
          </w:tcPr>
          <w:p w14:paraId="79BD64A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绩效工资</w:t>
            </w:r>
          </w:p>
        </w:tc>
        <w:tc>
          <w:tcPr>
            <w:tcW w:w="1701" w:type="dxa"/>
            <w:gridSpan w:val="2"/>
            <w:tcBorders>
              <w:top w:val="nil"/>
              <w:left w:val="nil"/>
              <w:bottom w:val="single" w:color="auto" w:sz="4" w:space="0"/>
              <w:right w:val="single" w:color="auto" w:sz="4" w:space="0"/>
            </w:tcBorders>
            <w:vAlign w:val="center"/>
          </w:tcPr>
          <w:p w14:paraId="1A9A0A8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27.84</w:t>
            </w:r>
          </w:p>
        </w:tc>
        <w:tc>
          <w:tcPr>
            <w:tcW w:w="1701" w:type="dxa"/>
            <w:gridSpan w:val="2"/>
            <w:tcBorders>
              <w:top w:val="nil"/>
              <w:left w:val="nil"/>
              <w:bottom w:val="single" w:color="auto" w:sz="4" w:space="0"/>
              <w:right w:val="single" w:color="auto" w:sz="4" w:space="0"/>
            </w:tcBorders>
            <w:vAlign w:val="center"/>
          </w:tcPr>
          <w:p w14:paraId="6A924DA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27.84</w:t>
            </w:r>
          </w:p>
        </w:tc>
        <w:tc>
          <w:tcPr>
            <w:tcW w:w="1701" w:type="dxa"/>
            <w:tcBorders>
              <w:top w:val="nil"/>
              <w:left w:val="nil"/>
              <w:bottom w:val="single" w:color="auto" w:sz="4" w:space="0"/>
              <w:right w:val="single" w:color="auto" w:sz="4" w:space="0"/>
            </w:tcBorders>
            <w:vAlign w:val="center"/>
          </w:tcPr>
          <w:p w14:paraId="1F3EE03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562DEF6C">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429A382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301</w:t>
            </w:r>
          </w:p>
        </w:tc>
        <w:tc>
          <w:tcPr>
            <w:tcW w:w="577" w:type="dxa"/>
            <w:tcBorders>
              <w:top w:val="nil"/>
              <w:left w:val="nil"/>
              <w:bottom w:val="single" w:color="auto" w:sz="4" w:space="0"/>
              <w:right w:val="single" w:color="auto" w:sz="4" w:space="0"/>
            </w:tcBorders>
            <w:vAlign w:val="center"/>
          </w:tcPr>
          <w:p w14:paraId="1FE2CFC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08</w:t>
            </w:r>
          </w:p>
        </w:tc>
        <w:tc>
          <w:tcPr>
            <w:tcW w:w="2891" w:type="dxa"/>
            <w:tcBorders>
              <w:top w:val="nil"/>
              <w:left w:val="nil"/>
              <w:bottom w:val="single" w:color="auto" w:sz="4" w:space="0"/>
              <w:right w:val="single" w:color="auto" w:sz="4" w:space="0"/>
            </w:tcBorders>
            <w:vAlign w:val="center"/>
          </w:tcPr>
          <w:p w14:paraId="3031E02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机关事业单位基本养老保险缴费</w:t>
            </w:r>
          </w:p>
        </w:tc>
        <w:tc>
          <w:tcPr>
            <w:tcW w:w="1701" w:type="dxa"/>
            <w:gridSpan w:val="2"/>
            <w:tcBorders>
              <w:top w:val="nil"/>
              <w:left w:val="nil"/>
              <w:bottom w:val="single" w:color="auto" w:sz="4" w:space="0"/>
              <w:right w:val="single" w:color="auto" w:sz="4" w:space="0"/>
            </w:tcBorders>
            <w:vAlign w:val="center"/>
          </w:tcPr>
          <w:p w14:paraId="39611186">
            <w:pPr>
              <w:keepNext w:val="0"/>
              <w:keepLines w:val="0"/>
              <w:pageBreakBefore w:val="0"/>
              <w:kinsoku/>
              <w:wordWrap/>
              <w:overflowPunct/>
              <w:topLinePunct w:val="0"/>
              <w:autoSpaceDE/>
              <w:autoSpaceDN/>
              <w:bidi w:val="0"/>
              <w:adjustRightInd/>
              <w:snapToGrid/>
              <w:spacing w:line="240" w:lineRule="atLeast"/>
              <w:jc w:val="both"/>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 xml:space="preserve">       37.3</w:t>
            </w:r>
          </w:p>
        </w:tc>
        <w:tc>
          <w:tcPr>
            <w:tcW w:w="1701" w:type="dxa"/>
            <w:gridSpan w:val="2"/>
            <w:tcBorders>
              <w:top w:val="nil"/>
              <w:left w:val="nil"/>
              <w:bottom w:val="single" w:color="auto" w:sz="4" w:space="0"/>
              <w:right w:val="single" w:color="auto" w:sz="4" w:space="0"/>
            </w:tcBorders>
            <w:vAlign w:val="center"/>
          </w:tcPr>
          <w:p w14:paraId="7D24B90D">
            <w:pPr>
              <w:keepNext w:val="0"/>
              <w:keepLines w:val="0"/>
              <w:pageBreakBefore w:val="0"/>
              <w:kinsoku/>
              <w:wordWrap/>
              <w:overflowPunct/>
              <w:topLinePunct w:val="0"/>
              <w:autoSpaceDE/>
              <w:autoSpaceDN/>
              <w:bidi w:val="0"/>
              <w:adjustRightInd/>
              <w:snapToGrid/>
              <w:spacing w:line="240" w:lineRule="atLeast"/>
              <w:jc w:val="both"/>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 xml:space="preserve">       37.3</w:t>
            </w:r>
          </w:p>
        </w:tc>
        <w:tc>
          <w:tcPr>
            <w:tcW w:w="1701" w:type="dxa"/>
            <w:tcBorders>
              <w:top w:val="nil"/>
              <w:left w:val="nil"/>
              <w:bottom w:val="single" w:color="auto" w:sz="4" w:space="0"/>
              <w:right w:val="single" w:color="auto" w:sz="4" w:space="0"/>
            </w:tcBorders>
            <w:vAlign w:val="center"/>
          </w:tcPr>
          <w:p w14:paraId="65A6F1A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28F93C29">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34F1339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301</w:t>
            </w:r>
          </w:p>
        </w:tc>
        <w:tc>
          <w:tcPr>
            <w:tcW w:w="577" w:type="dxa"/>
            <w:tcBorders>
              <w:top w:val="nil"/>
              <w:left w:val="nil"/>
              <w:bottom w:val="single" w:color="auto" w:sz="4" w:space="0"/>
              <w:right w:val="single" w:color="auto" w:sz="4" w:space="0"/>
            </w:tcBorders>
            <w:vAlign w:val="center"/>
          </w:tcPr>
          <w:p w14:paraId="753908C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10</w:t>
            </w:r>
          </w:p>
        </w:tc>
        <w:tc>
          <w:tcPr>
            <w:tcW w:w="2891" w:type="dxa"/>
            <w:tcBorders>
              <w:top w:val="nil"/>
              <w:left w:val="nil"/>
              <w:bottom w:val="single" w:color="auto" w:sz="4" w:space="0"/>
              <w:right w:val="single" w:color="auto" w:sz="4" w:space="0"/>
            </w:tcBorders>
            <w:vAlign w:val="center"/>
          </w:tcPr>
          <w:p w14:paraId="626FAAB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职工基本医疗保险缴费</w:t>
            </w:r>
          </w:p>
        </w:tc>
        <w:tc>
          <w:tcPr>
            <w:tcW w:w="1701" w:type="dxa"/>
            <w:gridSpan w:val="2"/>
            <w:tcBorders>
              <w:top w:val="nil"/>
              <w:left w:val="nil"/>
              <w:bottom w:val="single" w:color="auto" w:sz="4" w:space="0"/>
              <w:right w:val="single" w:color="auto" w:sz="4" w:space="0"/>
            </w:tcBorders>
            <w:vAlign w:val="center"/>
          </w:tcPr>
          <w:p w14:paraId="3BB209A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22.15</w:t>
            </w:r>
          </w:p>
        </w:tc>
        <w:tc>
          <w:tcPr>
            <w:tcW w:w="1701" w:type="dxa"/>
            <w:gridSpan w:val="2"/>
            <w:tcBorders>
              <w:top w:val="nil"/>
              <w:left w:val="nil"/>
              <w:bottom w:val="single" w:color="auto" w:sz="4" w:space="0"/>
              <w:right w:val="single" w:color="auto" w:sz="4" w:space="0"/>
            </w:tcBorders>
            <w:vAlign w:val="center"/>
          </w:tcPr>
          <w:p w14:paraId="59C1527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22.15</w:t>
            </w:r>
          </w:p>
        </w:tc>
        <w:tc>
          <w:tcPr>
            <w:tcW w:w="1701" w:type="dxa"/>
            <w:tcBorders>
              <w:top w:val="nil"/>
              <w:left w:val="nil"/>
              <w:bottom w:val="single" w:color="auto" w:sz="4" w:space="0"/>
              <w:right w:val="single" w:color="auto" w:sz="4" w:space="0"/>
            </w:tcBorders>
            <w:vAlign w:val="center"/>
          </w:tcPr>
          <w:p w14:paraId="34A4880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7D0EB660">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07468B1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301</w:t>
            </w:r>
          </w:p>
        </w:tc>
        <w:tc>
          <w:tcPr>
            <w:tcW w:w="577" w:type="dxa"/>
            <w:tcBorders>
              <w:top w:val="nil"/>
              <w:left w:val="nil"/>
              <w:bottom w:val="single" w:color="auto" w:sz="4" w:space="0"/>
              <w:right w:val="single" w:color="auto" w:sz="4" w:space="0"/>
            </w:tcBorders>
            <w:vAlign w:val="center"/>
          </w:tcPr>
          <w:p w14:paraId="5C07C3E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11</w:t>
            </w:r>
          </w:p>
        </w:tc>
        <w:tc>
          <w:tcPr>
            <w:tcW w:w="2891" w:type="dxa"/>
            <w:tcBorders>
              <w:top w:val="nil"/>
              <w:left w:val="nil"/>
              <w:bottom w:val="single" w:color="auto" w:sz="4" w:space="0"/>
              <w:right w:val="single" w:color="auto" w:sz="4" w:space="0"/>
            </w:tcBorders>
            <w:vAlign w:val="center"/>
          </w:tcPr>
          <w:p w14:paraId="7719DB6D">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公务员医疗补助缴费</w:t>
            </w:r>
          </w:p>
        </w:tc>
        <w:tc>
          <w:tcPr>
            <w:tcW w:w="1701" w:type="dxa"/>
            <w:gridSpan w:val="2"/>
            <w:tcBorders>
              <w:top w:val="nil"/>
              <w:left w:val="nil"/>
              <w:bottom w:val="single" w:color="auto" w:sz="4" w:space="0"/>
              <w:right w:val="single" w:color="auto" w:sz="4" w:space="0"/>
            </w:tcBorders>
            <w:vAlign w:val="center"/>
          </w:tcPr>
          <w:p w14:paraId="139DCC6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6.99</w:t>
            </w:r>
          </w:p>
        </w:tc>
        <w:tc>
          <w:tcPr>
            <w:tcW w:w="1701" w:type="dxa"/>
            <w:gridSpan w:val="2"/>
            <w:tcBorders>
              <w:top w:val="nil"/>
              <w:left w:val="nil"/>
              <w:bottom w:val="single" w:color="auto" w:sz="4" w:space="0"/>
              <w:right w:val="single" w:color="auto" w:sz="4" w:space="0"/>
            </w:tcBorders>
            <w:vAlign w:val="center"/>
          </w:tcPr>
          <w:p w14:paraId="1CF06E7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6.99</w:t>
            </w:r>
          </w:p>
        </w:tc>
        <w:tc>
          <w:tcPr>
            <w:tcW w:w="1701" w:type="dxa"/>
            <w:tcBorders>
              <w:top w:val="nil"/>
              <w:left w:val="nil"/>
              <w:bottom w:val="single" w:color="auto" w:sz="4" w:space="0"/>
              <w:right w:val="single" w:color="auto" w:sz="4" w:space="0"/>
            </w:tcBorders>
            <w:vAlign w:val="center"/>
          </w:tcPr>
          <w:p w14:paraId="0BBFA53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52B3F206">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4BA1A36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301</w:t>
            </w:r>
          </w:p>
        </w:tc>
        <w:tc>
          <w:tcPr>
            <w:tcW w:w="577" w:type="dxa"/>
            <w:tcBorders>
              <w:top w:val="nil"/>
              <w:left w:val="nil"/>
              <w:bottom w:val="single" w:color="auto" w:sz="4" w:space="0"/>
              <w:right w:val="single" w:color="auto" w:sz="4" w:space="0"/>
            </w:tcBorders>
            <w:vAlign w:val="center"/>
          </w:tcPr>
          <w:p w14:paraId="2800F2F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12</w:t>
            </w:r>
          </w:p>
        </w:tc>
        <w:tc>
          <w:tcPr>
            <w:tcW w:w="2891" w:type="dxa"/>
            <w:tcBorders>
              <w:top w:val="nil"/>
              <w:left w:val="nil"/>
              <w:bottom w:val="single" w:color="auto" w:sz="4" w:space="0"/>
              <w:right w:val="single" w:color="auto" w:sz="4" w:space="0"/>
            </w:tcBorders>
            <w:vAlign w:val="center"/>
          </w:tcPr>
          <w:p w14:paraId="479F45B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其他社会保障缴费</w:t>
            </w:r>
          </w:p>
        </w:tc>
        <w:tc>
          <w:tcPr>
            <w:tcW w:w="1701" w:type="dxa"/>
            <w:gridSpan w:val="2"/>
            <w:tcBorders>
              <w:top w:val="nil"/>
              <w:left w:val="nil"/>
              <w:bottom w:val="single" w:color="auto" w:sz="4" w:space="0"/>
              <w:right w:val="single" w:color="auto" w:sz="4" w:space="0"/>
            </w:tcBorders>
            <w:vAlign w:val="center"/>
          </w:tcPr>
          <w:p w14:paraId="3D3F92E1">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0.55</w:t>
            </w:r>
          </w:p>
        </w:tc>
        <w:tc>
          <w:tcPr>
            <w:tcW w:w="1701" w:type="dxa"/>
            <w:gridSpan w:val="2"/>
            <w:tcBorders>
              <w:top w:val="nil"/>
              <w:left w:val="nil"/>
              <w:bottom w:val="single" w:color="auto" w:sz="4" w:space="0"/>
              <w:right w:val="single" w:color="auto" w:sz="4" w:space="0"/>
            </w:tcBorders>
            <w:vAlign w:val="center"/>
          </w:tcPr>
          <w:p w14:paraId="6E84927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0.55</w:t>
            </w:r>
          </w:p>
        </w:tc>
        <w:tc>
          <w:tcPr>
            <w:tcW w:w="1701" w:type="dxa"/>
            <w:tcBorders>
              <w:top w:val="nil"/>
              <w:left w:val="nil"/>
              <w:bottom w:val="single" w:color="auto" w:sz="4" w:space="0"/>
              <w:right w:val="single" w:color="auto" w:sz="4" w:space="0"/>
            </w:tcBorders>
            <w:vAlign w:val="center"/>
          </w:tcPr>
          <w:p w14:paraId="3258FF8F">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396695ED">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4EDE0F6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301</w:t>
            </w:r>
          </w:p>
        </w:tc>
        <w:tc>
          <w:tcPr>
            <w:tcW w:w="577" w:type="dxa"/>
            <w:tcBorders>
              <w:top w:val="nil"/>
              <w:left w:val="nil"/>
              <w:bottom w:val="single" w:color="auto" w:sz="4" w:space="0"/>
              <w:right w:val="single" w:color="auto" w:sz="4" w:space="0"/>
            </w:tcBorders>
            <w:vAlign w:val="center"/>
          </w:tcPr>
          <w:p w14:paraId="00D6A4C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13</w:t>
            </w:r>
          </w:p>
        </w:tc>
        <w:tc>
          <w:tcPr>
            <w:tcW w:w="2891" w:type="dxa"/>
            <w:tcBorders>
              <w:top w:val="nil"/>
              <w:left w:val="nil"/>
              <w:bottom w:val="single" w:color="auto" w:sz="4" w:space="0"/>
              <w:right w:val="single" w:color="auto" w:sz="4" w:space="0"/>
            </w:tcBorders>
            <w:vAlign w:val="center"/>
          </w:tcPr>
          <w:p w14:paraId="7D84AB5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住房公积金</w:t>
            </w:r>
          </w:p>
        </w:tc>
        <w:tc>
          <w:tcPr>
            <w:tcW w:w="1701" w:type="dxa"/>
            <w:gridSpan w:val="2"/>
            <w:tcBorders>
              <w:top w:val="nil"/>
              <w:left w:val="nil"/>
              <w:bottom w:val="single" w:color="auto" w:sz="4" w:space="0"/>
              <w:right w:val="single" w:color="auto" w:sz="4" w:space="0"/>
            </w:tcBorders>
            <w:vAlign w:val="center"/>
          </w:tcPr>
          <w:p w14:paraId="286A89B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33.16</w:t>
            </w:r>
          </w:p>
        </w:tc>
        <w:tc>
          <w:tcPr>
            <w:tcW w:w="1701" w:type="dxa"/>
            <w:gridSpan w:val="2"/>
            <w:tcBorders>
              <w:top w:val="nil"/>
              <w:left w:val="nil"/>
              <w:bottom w:val="single" w:color="auto" w:sz="4" w:space="0"/>
              <w:right w:val="single" w:color="auto" w:sz="4" w:space="0"/>
            </w:tcBorders>
            <w:vAlign w:val="center"/>
          </w:tcPr>
          <w:p w14:paraId="6644E31D">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33.16</w:t>
            </w:r>
          </w:p>
        </w:tc>
        <w:tc>
          <w:tcPr>
            <w:tcW w:w="1701" w:type="dxa"/>
            <w:tcBorders>
              <w:top w:val="nil"/>
              <w:left w:val="nil"/>
              <w:bottom w:val="single" w:color="auto" w:sz="4" w:space="0"/>
              <w:right w:val="single" w:color="auto" w:sz="4" w:space="0"/>
            </w:tcBorders>
            <w:vAlign w:val="center"/>
          </w:tcPr>
          <w:p w14:paraId="685E5E6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607948EE">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0794FD3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301</w:t>
            </w:r>
          </w:p>
        </w:tc>
        <w:tc>
          <w:tcPr>
            <w:tcW w:w="577" w:type="dxa"/>
            <w:tcBorders>
              <w:top w:val="nil"/>
              <w:left w:val="nil"/>
              <w:bottom w:val="single" w:color="auto" w:sz="4" w:space="0"/>
              <w:right w:val="single" w:color="auto" w:sz="4" w:space="0"/>
            </w:tcBorders>
            <w:vAlign w:val="center"/>
          </w:tcPr>
          <w:p w14:paraId="3FF6451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99</w:t>
            </w:r>
          </w:p>
        </w:tc>
        <w:tc>
          <w:tcPr>
            <w:tcW w:w="2891" w:type="dxa"/>
            <w:tcBorders>
              <w:top w:val="nil"/>
              <w:left w:val="nil"/>
              <w:bottom w:val="single" w:color="auto" w:sz="4" w:space="0"/>
              <w:right w:val="single" w:color="auto" w:sz="4" w:space="0"/>
            </w:tcBorders>
            <w:vAlign w:val="center"/>
          </w:tcPr>
          <w:p w14:paraId="26A9DCB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其他工资福利支出</w:t>
            </w:r>
          </w:p>
        </w:tc>
        <w:tc>
          <w:tcPr>
            <w:tcW w:w="1701" w:type="dxa"/>
            <w:gridSpan w:val="2"/>
            <w:tcBorders>
              <w:top w:val="nil"/>
              <w:left w:val="nil"/>
              <w:bottom w:val="single" w:color="auto" w:sz="4" w:space="0"/>
              <w:right w:val="single" w:color="auto" w:sz="4" w:space="0"/>
            </w:tcBorders>
            <w:vAlign w:val="center"/>
          </w:tcPr>
          <w:p w14:paraId="4ED2C55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1</w:t>
            </w:r>
            <w:r>
              <w:rPr>
                <w:rFonts w:hint="eastAsia" w:ascii="仿宋_GB2312" w:hAnsi="宋体" w:eastAsia="仿宋_GB2312" w:cs="宋体"/>
                <w:color w:val="000000"/>
                <w:sz w:val="18"/>
                <w:szCs w:val="18"/>
                <w:highlight w:val="none"/>
                <w:lang w:val="en-US" w:eastAsia="zh-CN"/>
              </w:rPr>
              <w:t>6.33</w:t>
            </w:r>
          </w:p>
        </w:tc>
        <w:tc>
          <w:tcPr>
            <w:tcW w:w="1701" w:type="dxa"/>
            <w:gridSpan w:val="2"/>
            <w:tcBorders>
              <w:top w:val="nil"/>
              <w:left w:val="nil"/>
              <w:bottom w:val="single" w:color="auto" w:sz="4" w:space="0"/>
              <w:right w:val="single" w:color="auto" w:sz="4" w:space="0"/>
            </w:tcBorders>
            <w:vAlign w:val="center"/>
          </w:tcPr>
          <w:p w14:paraId="5AF11266">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1</w:t>
            </w:r>
            <w:r>
              <w:rPr>
                <w:rFonts w:hint="eastAsia" w:ascii="仿宋_GB2312" w:hAnsi="宋体" w:eastAsia="仿宋_GB2312" w:cs="宋体"/>
                <w:color w:val="000000"/>
                <w:sz w:val="18"/>
                <w:szCs w:val="18"/>
                <w:highlight w:val="none"/>
                <w:lang w:val="en-US" w:eastAsia="zh-CN"/>
              </w:rPr>
              <w:t>6.33</w:t>
            </w:r>
          </w:p>
        </w:tc>
        <w:tc>
          <w:tcPr>
            <w:tcW w:w="1701" w:type="dxa"/>
            <w:tcBorders>
              <w:top w:val="nil"/>
              <w:left w:val="nil"/>
              <w:bottom w:val="single" w:color="auto" w:sz="4" w:space="0"/>
              <w:right w:val="single" w:color="auto" w:sz="4" w:space="0"/>
            </w:tcBorders>
            <w:vAlign w:val="center"/>
          </w:tcPr>
          <w:p w14:paraId="67CE1D2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5BF418D6">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5F51577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14:paraId="1E1064C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2891" w:type="dxa"/>
            <w:tcBorders>
              <w:top w:val="nil"/>
              <w:left w:val="nil"/>
              <w:bottom w:val="single" w:color="auto" w:sz="4" w:space="0"/>
              <w:right w:val="single" w:color="auto" w:sz="4" w:space="0"/>
            </w:tcBorders>
            <w:vAlign w:val="center"/>
          </w:tcPr>
          <w:p w14:paraId="415FB49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14:paraId="340EE3EA">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40.31</w:t>
            </w:r>
          </w:p>
        </w:tc>
        <w:tc>
          <w:tcPr>
            <w:tcW w:w="1701" w:type="dxa"/>
            <w:gridSpan w:val="2"/>
            <w:tcBorders>
              <w:top w:val="nil"/>
              <w:left w:val="nil"/>
              <w:bottom w:val="single" w:color="auto" w:sz="4" w:space="0"/>
              <w:right w:val="single" w:color="auto" w:sz="4" w:space="0"/>
            </w:tcBorders>
            <w:vAlign w:val="center"/>
          </w:tcPr>
          <w:p w14:paraId="73E8E2D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75A6579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40.31</w:t>
            </w:r>
          </w:p>
        </w:tc>
      </w:tr>
      <w:tr w14:paraId="12C64224">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0FCAE4C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302</w:t>
            </w:r>
          </w:p>
        </w:tc>
        <w:tc>
          <w:tcPr>
            <w:tcW w:w="577" w:type="dxa"/>
            <w:tcBorders>
              <w:top w:val="nil"/>
              <w:left w:val="nil"/>
              <w:bottom w:val="single" w:color="auto" w:sz="4" w:space="0"/>
              <w:right w:val="single" w:color="auto" w:sz="4" w:space="0"/>
            </w:tcBorders>
            <w:vAlign w:val="center"/>
          </w:tcPr>
          <w:p w14:paraId="51C0538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01</w:t>
            </w:r>
          </w:p>
        </w:tc>
        <w:tc>
          <w:tcPr>
            <w:tcW w:w="2891" w:type="dxa"/>
            <w:tcBorders>
              <w:top w:val="nil"/>
              <w:left w:val="nil"/>
              <w:bottom w:val="single" w:color="auto" w:sz="4" w:space="0"/>
              <w:right w:val="single" w:color="auto" w:sz="4" w:space="0"/>
            </w:tcBorders>
            <w:vAlign w:val="center"/>
          </w:tcPr>
          <w:p w14:paraId="7E548C9D">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办公费</w:t>
            </w:r>
          </w:p>
        </w:tc>
        <w:tc>
          <w:tcPr>
            <w:tcW w:w="1701" w:type="dxa"/>
            <w:gridSpan w:val="2"/>
            <w:tcBorders>
              <w:top w:val="nil"/>
              <w:left w:val="nil"/>
              <w:bottom w:val="single" w:color="auto" w:sz="4" w:space="0"/>
              <w:right w:val="single" w:color="auto" w:sz="4" w:space="0"/>
            </w:tcBorders>
            <w:vAlign w:val="center"/>
          </w:tcPr>
          <w:p w14:paraId="1EB63E0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4.79</w:t>
            </w:r>
          </w:p>
        </w:tc>
        <w:tc>
          <w:tcPr>
            <w:tcW w:w="1701" w:type="dxa"/>
            <w:gridSpan w:val="2"/>
            <w:tcBorders>
              <w:top w:val="nil"/>
              <w:left w:val="nil"/>
              <w:bottom w:val="single" w:color="auto" w:sz="4" w:space="0"/>
              <w:right w:val="single" w:color="auto" w:sz="4" w:space="0"/>
            </w:tcBorders>
            <w:vAlign w:val="center"/>
          </w:tcPr>
          <w:p w14:paraId="4A8A9C1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08308D8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4.79</w:t>
            </w:r>
          </w:p>
        </w:tc>
      </w:tr>
      <w:tr w14:paraId="2FFA45E3">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384BACE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302</w:t>
            </w:r>
          </w:p>
        </w:tc>
        <w:tc>
          <w:tcPr>
            <w:tcW w:w="577" w:type="dxa"/>
            <w:tcBorders>
              <w:top w:val="nil"/>
              <w:left w:val="nil"/>
              <w:bottom w:val="single" w:color="auto" w:sz="4" w:space="0"/>
              <w:right w:val="single" w:color="auto" w:sz="4" w:space="0"/>
            </w:tcBorders>
            <w:vAlign w:val="center"/>
          </w:tcPr>
          <w:p w14:paraId="0552855F">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03</w:t>
            </w:r>
          </w:p>
        </w:tc>
        <w:tc>
          <w:tcPr>
            <w:tcW w:w="2891" w:type="dxa"/>
            <w:tcBorders>
              <w:top w:val="nil"/>
              <w:left w:val="nil"/>
              <w:bottom w:val="single" w:color="auto" w:sz="4" w:space="0"/>
              <w:right w:val="single" w:color="auto" w:sz="4" w:space="0"/>
            </w:tcBorders>
            <w:vAlign w:val="center"/>
          </w:tcPr>
          <w:p w14:paraId="6E96E36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咨询费</w:t>
            </w:r>
          </w:p>
        </w:tc>
        <w:tc>
          <w:tcPr>
            <w:tcW w:w="1701" w:type="dxa"/>
            <w:gridSpan w:val="2"/>
            <w:tcBorders>
              <w:top w:val="nil"/>
              <w:left w:val="nil"/>
              <w:bottom w:val="single" w:color="auto" w:sz="4" w:space="0"/>
              <w:right w:val="single" w:color="auto" w:sz="4" w:space="0"/>
            </w:tcBorders>
            <w:vAlign w:val="center"/>
          </w:tcPr>
          <w:p w14:paraId="19A1E34D">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w:t>
            </w:r>
          </w:p>
        </w:tc>
        <w:tc>
          <w:tcPr>
            <w:tcW w:w="1701" w:type="dxa"/>
            <w:gridSpan w:val="2"/>
            <w:tcBorders>
              <w:top w:val="nil"/>
              <w:left w:val="nil"/>
              <w:bottom w:val="single" w:color="auto" w:sz="4" w:space="0"/>
              <w:right w:val="single" w:color="auto" w:sz="4" w:space="0"/>
            </w:tcBorders>
            <w:vAlign w:val="center"/>
          </w:tcPr>
          <w:p w14:paraId="59F4140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69F3A4A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w:t>
            </w:r>
          </w:p>
        </w:tc>
      </w:tr>
      <w:tr w14:paraId="7D6ABC30">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6CBA44F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302</w:t>
            </w:r>
          </w:p>
        </w:tc>
        <w:tc>
          <w:tcPr>
            <w:tcW w:w="577" w:type="dxa"/>
            <w:tcBorders>
              <w:top w:val="nil"/>
              <w:left w:val="nil"/>
              <w:bottom w:val="single" w:color="auto" w:sz="4" w:space="0"/>
              <w:right w:val="single" w:color="auto" w:sz="4" w:space="0"/>
            </w:tcBorders>
            <w:vAlign w:val="center"/>
          </w:tcPr>
          <w:p w14:paraId="5A9A13C3">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05</w:t>
            </w:r>
          </w:p>
        </w:tc>
        <w:tc>
          <w:tcPr>
            <w:tcW w:w="2891" w:type="dxa"/>
            <w:tcBorders>
              <w:top w:val="nil"/>
              <w:left w:val="nil"/>
              <w:bottom w:val="single" w:color="auto" w:sz="4" w:space="0"/>
              <w:right w:val="single" w:color="auto" w:sz="4" w:space="0"/>
            </w:tcBorders>
            <w:vAlign w:val="center"/>
          </w:tcPr>
          <w:p w14:paraId="3A4F363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水费</w:t>
            </w:r>
          </w:p>
        </w:tc>
        <w:tc>
          <w:tcPr>
            <w:tcW w:w="1701" w:type="dxa"/>
            <w:gridSpan w:val="2"/>
            <w:tcBorders>
              <w:top w:val="nil"/>
              <w:left w:val="nil"/>
              <w:bottom w:val="single" w:color="auto" w:sz="4" w:space="0"/>
              <w:right w:val="single" w:color="auto" w:sz="4" w:space="0"/>
            </w:tcBorders>
            <w:vAlign w:val="center"/>
          </w:tcPr>
          <w:p w14:paraId="4A2AD22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w:t>
            </w:r>
          </w:p>
        </w:tc>
        <w:tc>
          <w:tcPr>
            <w:tcW w:w="1701" w:type="dxa"/>
            <w:gridSpan w:val="2"/>
            <w:tcBorders>
              <w:top w:val="nil"/>
              <w:left w:val="nil"/>
              <w:bottom w:val="single" w:color="auto" w:sz="4" w:space="0"/>
              <w:right w:val="single" w:color="auto" w:sz="4" w:space="0"/>
            </w:tcBorders>
            <w:vAlign w:val="center"/>
          </w:tcPr>
          <w:p w14:paraId="3D3756E6">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343337A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w:t>
            </w:r>
          </w:p>
        </w:tc>
      </w:tr>
      <w:tr w14:paraId="48E277C7">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5A6E5BB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302</w:t>
            </w:r>
          </w:p>
        </w:tc>
        <w:tc>
          <w:tcPr>
            <w:tcW w:w="577" w:type="dxa"/>
            <w:tcBorders>
              <w:top w:val="nil"/>
              <w:left w:val="nil"/>
              <w:bottom w:val="single" w:color="auto" w:sz="4" w:space="0"/>
              <w:right w:val="single" w:color="auto" w:sz="4" w:space="0"/>
            </w:tcBorders>
            <w:vAlign w:val="center"/>
          </w:tcPr>
          <w:p w14:paraId="0B5118D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06</w:t>
            </w:r>
          </w:p>
        </w:tc>
        <w:tc>
          <w:tcPr>
            <w:tcW w:w="2891" w:type="dxa"/>
            <w:tcBorders>
              <w:top w:val="nil"/>
              <w:left w:val="nil"/>
              <w:bottom w:val="single" w:color="auto" w:sz="4" w:space="0"/>
              <w:right w:val="single" w:color="auto" w:sz="4" w:space="0"/>
            </w:tcBorders>
            <w:vAlign w:val="center"/>
          </w:tcPr>
          <w:p w14:paraId="21AC7E1C">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电费</w:t>
            </w:r>
          </w:p>
        </w:tc>
        <w:tc>
          <w:tcPr>
            <w:tcW w:w="1701" w:type="dxa"/>
            <w:gridSpan w:val="2"/>
            <w:tcBorders>
              <w:top w:val="nil"/>
              <w:left w:val="nil"/>
              <w:bottom w:val="single" w:color="auto" w:sz="4" w:space="0"/>
              <w:right w:val="single" w:color="auto" w:sz="4" w:space="0"/>
            </w:tcBorders>
            <w:vAlign w:val="center"/>
          </w:tcPr>
          <w:p w14:paraId="20E3787A">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3</w:t>
            </w:r>
          </w:p>
        </w:tc>
        <w:tc>
          <w:tcPr>
            <w:tcW w:w="1701" w:type="dxa"/>
            <w:gridSpan w:val="2"/>
            <w:tcBorders>
              <w:top w:val="nil"/>
              <w:left w:val="nil"/>
              <w:bottom w:val="single" w:color="auto" w:sz="4" w:space="0"/>
              <w:right w:val="single" w:color="auto" w:sz="4" w:space="0"/>
            </w:tcBorders>
            <w:vAlign w:val="center"/>
          </w:tcPr>
          <w:p w14:paraId="7C81D93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74862EB6">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3</w:t>
            </w:r>
          </w:p>
        </w:tc>
      </w:tr>
      <w:tr w14:paraId="0759BB7D">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7CDC178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302</w:t>
            </w:r>
          </w:p>
        </w:tc>
        <w:tc>
          <w:tcPr>
            <w:tcW w:w="577" w:type="dxa"/>
            <w:tcBorders>
              <w:top w:val="nil"/>
              <w:left w:val="nil"/>
              <w:bottom w:val="single" w:color="auto" w:sz="4" w:space="0"/>
              <w:right w:val="single" w:color="auto" w:sz="4" w:space="0"/>
            </w:tcBorders>
            <w:vAlign w:val="center"/>
          </w:tcPr>
          <w:p w14:paraId="4B7EE79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07</w:t>
            </w:r>
          </w:p>
        </w:tc>
        <w:tc>
          <w:tcPr>
            <w:tcW w:w="2891" w:type="dxa"/>
            <w:tcBorders>
              <w:top w:val="nil"/>
              <w:left w:val="nil"/>
              <w:bottom w:val="single" w:color="auto" w:sz="4" w:space="0"/>
              <w:right w:val="single" w:color="auto" w:sz="4" w:space="0"/>
            </w:tcBorders>
            <w:vAlign w:val="center"/>
          </w:tcPr>
          <w:p w14:paraId="697CD10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邮电费</w:t>
            </w:r>
          </w:p>
        </w:tc>
        <w:tc>
          <w:tcPr>
            <w:tcW w:w="1701" w:type="dxa"/>
            <w:gridSpan w:val="2"/>
            <w:tcBorders>
              <w:top w:val="nil"/>
              <w:left w:val="nil"/>
              <w:bottom w:val="single" w:color="auto" w:sz="4" w:space="0"/>
              <w:right w:val="single" w:color="auto" w:sz="4" w:space="0"/>
            </w:tcBorders>
            <w:vAlign w:val="center"/>
          </w:tcPr>
          <w:p w14:paraId="4D577F6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8</w:t>
            </w:r>
          </w:p>
        </w:tc>
        <w:tc>
          <w:tcPr>
            <w:tcW w:w="1701" w:type="dxa"/>
            <w:gridSpan w:val="2"/>
            <w:tcBorders>
              <w:top w:val="nil"/>
              <w:left w:val="nil"/>
              <w:bottom w:val="single" w:color="auto" w:sz="4" w:space="0"/>
              <w:right w:val="single" w:color="auto" w:sz="4" w:space="0"/>
            </w:tcBorders>
            <w:vAlign w:val="center"/>
          </w:tcPr>
          <w:p w14:paraId="73078C7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3DA5F4C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8</w:t>
            </w:r>
          </w:p>
        </w:tc>
      </w:tr>
      <w:tr w14:paraId="423AA295">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2A230EB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302</w:t>
            </w:r>
          </w:p>
        </w:tc>
        <w:tc>
          <w:tcPr>
            <w:tcW w:w="577" w:type="dxa"/>
            <w:tcBorders>
              <w:top w:val="nil"/>
              <w:left w:val="nil"/>
              <w:bottom w:val="single" w:color="auto" w:sz="4" w:space="0"/>
              <w:right w:val="single" w:color="auto" w:sz="4" w:space="0"/>
            </w:tcBorders>
            <w:vAlign w:val="center"/>
          </w:tcPr>
          <w:p w14:paraId="59BAEA6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13</w:t>
            </w:r>
          </w:p>
        </w:tc>
        <w:tc>
          <w:tcPr>
            <w:tcW w:w="2891" w:type="dxa"/>
            <w:tcBorders>
              <w:top w:val="nil"/>
              <w:left w:val="nil"/>
              <w:bottom w:val="single" w:color="auto" w:sz="4" w:space="0"/>
              <w:right w:val="single" w:color="auto" w:sz="4" w:space="0"/>
            </w:tcBorders>
            <w:vAlign w:val="center"/>
          </w:tcPr>
          <w:p w14:paraId="0BFB439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维修(护)费</w:t>
            </w:r>
          </w:p>
        </w:tc>
        <w:tc>
          <w:tcPr>
            <w:tcW w:w="1701" w:type="dxa"/>
            <w:gridSpan w:val="2"/>
            <w:tcBorders>
              <w:top w:val="nil"/>
              <w:left w:val="nil"/>
              <w:bottom w:val="single" w:color="auto" w:sz="4" w:space="0"/>
              <w:right w:val="single" w:color="auto" w:sz="4" w:space="0"/>
            </w:tcBorders>
            <w:vAlign w:val="center"/>
          </w:tcPr>
          <w:p w14:paraId="7362CDC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0.4</w:t>
            </w:r>
          </w:p>
        </w:tc>
        <w:tc>
          <w:tcPr>
            <w:tcW w:w="1701" w:type="dxa"/>
            <w:gridSpan w:val="2"/>
            <w:tcBorders>
              <w:top w:val="nil"/>
              <w:left w:val="nil"/>
              <w:bottom w:val="single" w:color="auto" w:sz="4" w:space="0"/>
              <w:right w:val="single" w:color="auto" w:sz="4" w:space="0"/>
            </w:tcBorders>
            <w:vAlign w:val="center"/>
          </w:tcPr>
          <w:p w14:paraId="0758118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445E8ED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0.4</w:t>
            </w:r>
          </w:p>
        </w:tc>
      </w:tr>
      <w:tr w14:paraId="1D537BD7">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5503BCD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14:paraId="12881B9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17</w:t>
            </w:r>
          </w:p>
        </w:tc>
        <w:tc>
          <w:tcPr>
            <w:tcW w:w="2891" w:type="dxa"/>
            <w:tcBorders>
              <w:top w:val="nil"/>
              <w:left w:val="nil"/>
              <w:bottom w:val="single" w:color="auto" w:sz="4" w:space="0"/>
              <w:right w:val="single" w:color="auto" w:sz="4" w:space="0"/>
            </w:tcBorders>
            <w:vAlign w:val="center"/>
          </w:tcPr>
          <w:p w14:paraId="6145DC22">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公务接待费</w:t>
            </w:r>
          </w:p>
        </w:tc>
        <w:tc>
          <w:tcPr>
            <w:tcW w:w="1701" w:type="dxa"/>
            <w:gridSpan w:val="2"/>
            <w:tcBorders>
              <w:top w:val="nil"/>
              <w:left w:val="nil"/>
              <w:bottom w:val="single" w:color="auto" w:sz="4" w:space="0"/>
              <w:right w:val="single" w:color="auto" w:sz="4" w:space="0"/>
            </w:tcBorders>
            <w:vAlign w:val="center"/>
          </w:tcPr>
          <w:p w14:paraId="6ED9FAFF">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0.7</w:t>
            </w:r>
          </w:p>
        </w:tc>
        <w:tc>
          <w:tcPr>
            <w:tcW w:w="1701" w:type="dxa"/>
            <w:gridSpan w:val="2"/>
            <w:tcBorders>
              <w:top w:val="nil"/>
              <w:left w:val="nil"/>
              <w:bottom w:val="single" w:color="auto" w:sz="4" w:space="0"/>
              <w:right w:val="single" w:color="auto" w:sz="4" w:space="0"/>
            </w:tcBorders>
            <w:vAlign w:val="center"/>
          </w:tcPr>
          <w:p w14:paraId="5CDA16B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3154E81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0.7</w:t>
            </w:r>
          </w:p>
        </w:tc>
      </w:tr>
      <w:tr w14:paraId="3B23720C">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305FCDD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14:paraId="72D4A7F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26</w:t>
            </w:r>
          </w:p>
        </w:tc>
        <w:tc>
          <w:tcPr>
            <w:tcW w:w="2891" w:type="dxa"/>
            <w:tcBorders>
              <w:top w:val="nil"/>
              <w:left w:val="nil"/>
              <w:bottom w:val="single" w:color="auto" w:sz="4" w:space="0"/>
              <w:right w:val="single" w:color="auto" w:sz="4" w:space="0"/>
            </w:tcBorders>
            <w:vAlign w:val="center"/>
          </w:tcPr>
          <w:p w14:paraId="3EBAE4AC">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劳务费</w:t>
            </w:r>
          </w:p>
        </w:tc>
        <w:tc>
          <w:tcPr>
            <w:tcW w:w="1701" w:type="dxa"/>
            <w:gridSpan w:val="2"/>
            <w:tcBorders>
              <w:top w:val="nil"/>
              <w:left w:val="nil"/>
              <w:bottom w:val="single" w:color="auto" w:sz="4" w:space="0"/>
              <w:right w:val="single" w:color="auto" w:sz="4" w:space="0"/>
            </w:tcBorders>
            <w:vAlign w:val="center"/>
          </w:tcPr>
          <w:p w14:paraId="32E28933">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0.6</w:t>
            </w:r>
          </w:p>
        </w:tc>
        <w:tc>
          <w:tcPr>
            <w:tcW w:w="1701" w:type="dxa"/>
            <w:gridSpan w:val="2"/>
            <w:tcBorders>
              <w:top w:val="nil"/>
              <w:left w:val="nil"/>
              <w:bottom w:val="single" w:color="auto" w:sz="4" w:space="0"/>
              <w:right w:val="single" w:color="auto" w:sz="4" w:space="0"/>
            </w:tcBorders>
            <w:vAlign w:val="center"/>
          </w:tcPr>
          <w:p w14:paraId="5D343523">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0B4D984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0.6</w:t>
            </w:r>
          </w:p>
        </w:tc>
      </w:tr>
      <w:tr w14:paraId="2FC71EBB">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5E958647">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302</w:t>
            </w:r>
          </w:p>
        </w:tc>
        <w:tc>
          <w:tcPr>
            <w:tcW w:w="577" w:type="dxa"/>
            <w:tcBorders>
              <w:top w:val="nil"/>
              <w:left w:val="nil"/>
              <w:bottom w:val="single" w:color="auto" w:sz="4" w:space="0"/>
              <w:right w:val="single" w:color="auto" w:sz="4" w:space="0"/>
            </w:tcBorders>
            <w:vAlign w:val="center"/>
          </w:tcPr>
          <w:p w14:paraId="3445F20F">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28</w:t>
            </w:r>
          </w:p>
        </w:tc>
        <w:tc>
          <w:tcPr>
            <w:tcW w:w="2891" w:type="dxa"/>
            <w:tcBorders>
              <w:top w:val="nil"/>
              <w:left w:val="nil"/>
              <w:bottom w:val="single" w:color="auto" w:sz="4" w:space="0"/>
              <w:right w:val="single" w:color="auto" w:sz="4" w:space="0"/>
            </w:tcBorders>
            <w:vAlign w:val="center"/>
          </w:tcPr>
          <w:p w14:paraId="622C579F">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工会经费</w:t>
            </w:r>
          </w:p>
        </w:tc>
        <w:tc>
          <w:tcPr>
            <w:tcW w:w="1701" w:type="dxa"/>
            <w:gridSpan w:val="2"/>
            <w:tcBorders>
              <w:top w:val="nil"/>
              <w:left w:val="nil"/>
              <w:bottom w:val="single" w:color="auto" w:sz="4" w:space="0"/>
              <w:right w:val="single" w:color="auto" w:sz="4" w:space="0"/>
            </w:tcBorders>
            <w:vAlign w:val="center"/>
          </w:tcPr>
          <w:p w14:paraId="3D6B9131">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4.39</w:t>
            </w:r>
          </w:p>
        </w:tc>
        <w:tc>
          <w:tcPr>
            <w:tcW w:w="1701" w:type="dxa"/>
            <w:gridSpan w:val="2"/>
            <w:tcBorders>
              <w:top w:val="nil"/>
              <w:left w:val="nil"/>
              <w:bottom w:val="single" w:color="auto" w:sz="4" w:space="0"/>
              <w:right w:val="single" w:color="auto" w:sz="4" w:space="0"/>
            </w:tcBorders>
            <w:vAlign w:val="center"/>
          </w:tcPr>
          <w:p w14:paraId="162357F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5F5009F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4.39</w:t>
            </w:r>
          </w:p>
        </w:tc>
      </w:tr>
      <w:tr w14:paraId="21979DCA">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63F0B79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302</w:t>
            </w:r>
          </w:p>
        </w:tc>
        <w:tc>
          <w:tcPr>
            <w:tcW w:w="577" w:type="dxa"/>
            <w:tcBorders>
              <w:top w:val="nil"/>
              <w:left w:val="nil"/>
              <w:bottom w:val="single" w:color="auto" w:sz="4" w:space="0"/>
              <w:right w:val="single" w:color="auto" w:sz="4" w:space="0"/>
            </w:tcBorders>
            <w:vAlign w:val="center"/>
          </w:tcPr>
          <w:p w14:paraId="27A4C77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29</w:t>
            </w:r>
          </w:p>
        </w:tc>
        <w:tc>
          <w:tcPr>
            <w:tcW w:w="2891" w:type="dxa"/>
            <w:tcBorders>
              <w:top w:val="nil"/>
              <w:left w:val="nil"/>
              <w:bottom w:val="single" w:color="auto" w:sz="4" w:space="0"/>
              <w:right w:val="single" w:color="auto" w:sz="4" w:space="0"/>
            </w:tcBorders>
            <w:vAlign w:val="center"/>
          </w:tcPr>
          <w:p w14:paraId="680021D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福利费</w:t>
            </w:r>
          </w:p>
        </w:tc>
        <w:tc>
          <w:tcPr>
            <w:tcW w:w="1701" w:type="dxa"/>
            <w:gridSpan w:val="2"/>
            <w:tcBorders>
              <w:top w:val="nil"/>
              <w:left w:val="nil"/>
              <w:bottom w:val="single" w:color="auto" w:sz="4" w:space="0"/>
              <w:right w:val="single" w:color="auto" w:sz="4" w:space="0"/>
            </w:tcBorders>
            <w:vAlign w:val="center"/>
          </w:tcPr>
          <w:p w14:paraId="63BF2A2C">
            <w:pPr>
              <w:keepNext w:val="0"/>
              <w:keepLines w:val="0"/>
              <w:pageBreakBefore w:val="0"/>
              <w:kinsoku/>
              <w:wordWrap/>
              <w:overflowPunct/>
              <w:topLinePunct w:val="0"/>
              <w:autoSpaceDE/>
              <w:autoSpaceDN/>
              <w:bidi w:val="0"/>
              <w:adjustRightInd/>
              <w:snapToGrid/>
              <w:spacing w:line="240" w:lineRule="atLeast"/>
              <w:jc w:val="both"/>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 xml:space="preserve">       3.95</w:t>
            </w:r>
          </w:p>
        </w:tc>
        <w:tc>
          <w:tcPr>
            <w:tcW w:w="1701" w:type="dxa"/>
            <w:gridSpan w:val="2"/>
            <w:tcBorders>
              <w:top w:val="nil"/>
              <w:left w:val="nil"/>
              <w:bottom w:val="single" w:color="auto" w:sz="4" w:space="0"/>
              <w:right w:val="single" w:color="auto" w:sz="4" w:space="0"/>
            </w:tcBorders>
            <w:vAlign w:val="center"/>
          </w:tcPr>
          <w:p w14:paraId="6D3C4A1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68E66526">
            <w:pPr>
              <w:keepNext w:val="0"/>
              <w:keepLines w:val="0"/>
              <w:pageBreakBefore w:val="0"/>
              <w:kinsoku/>
              <w:wordWrap/>
              <w:overflowPunct/>
              <w:topLinePunct w:val="0"/>
              <w:autoSpaceDE/>
              <w:autoSpaceDN/>
              <w:bidi w:val="0"/>
              <w:adjustRightInd/>
              <w:snapToGrid/>
              <w:spacing w:line="240" w:lineRule="atLeast"/>
              <w:jc w:val="both"/>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 xml:space="preserve">       3.95</w:t>
            </w:r>
          </w:p>
        </w:tc>
      </w:tr>
      <w:tr w14:paraId="72D54567">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5DA38EC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302</w:t>
            </w:r>
          </w:p>
        </w:tc>
        <w:tc>
          <w:tcPr>
            <w:tcW w:w="577" w:type="dxa"/>
            <w:tcBorders>
              <w:top w:val="nil"/>
              <w:left w:val="nil"/>
              <w:bottom w:val="single" w:color="auto" w:sz="4" w:space="0"/>
              <w:right w:val="single" w:color="auto" w:sz="4" w:space="0"/>
            </w:tcBorders>
            <w:vAlign w:val="center"/>
          </w:tcPr>
          <w:p w14:paraId="52D81B0F">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31</w:t>
            </w:r>
          </w:p>
        </w:tc>
        <w:tc>
          <w:tcPr>
            <w:tcW w:w="2891" w:type="dxa"/>
            <w:tcBorders>
              <w:top w:val="nil"/>
              <w:left w:val="nil"/>
              <w:bottom w:val="single" w:color="auto" w:sz="4" w:space="0"/>
              <w:right w:val="single" w:color="auto" w:sz="4" w:space="0"/>
            </w:tcBorders>
            <w:vAlign w:val="center"/>
          </w:tcPr>
          <w:p w14:paraId="5129952C">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公务车运行维护费</w:t>
            </w:r>
          </w:p>
        </w:tc>
        <w:tc>
          <w:tcPr>
            <w:tcW w:w="1701" w:type="dxa"/>
            <w:gridSpan w:val="2"/>
            <w:tcBorders>
              <w:top w:val="nil"/>
              <w:left w:val="nil"/>
              <w:bottom w:val="single" w:color="auto" w:sz="4" w:space="0"/>
              <w:right w:val="single" w:color="auto" w:sz="4" w:space="0"/>
            </w:tcBorders>
            <w:vAlign w:val="center"/>
          </w:tcPr>
          <w:p w14:paraId="19BAE098">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4</w:t>
            </w:r>
          </w:p>
        </w:tc>
        <w:tc>
          <w:tcPr>
            <w:tcW w:w="1701" w:type="dxa"/>
            <w:gridSpan w:val="2"/>
            <w:tcBorders>
              <w:top w:val="nil"/>
              <w:left w:val="nil"/>
              <w:bottom w:val="single" w:color="auto" w:sz="4" w:space="0"/>
              <w:right w:val="single" w:color="auto" w:sz="4" w:space="0"/>
            </w:tcBorders>
            <w:vAlign w:val="center"/>
          </w:tcPr>
          <w:p w14:paraId="6EAB18E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2863E9CB">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4</w:t>
            </w:r>
          </w:p>
        </w:tc>
      </w:tr>
      <w:tr w14:paraId="62412892">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132AF04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302</w:t>
            </w:r>
          </w:p>
        </w:tc>
        <w:tc>
          <w:tcPr>
            <w:tcW w:w="577" w:type="dxa"/>
            <w:tcBorders>
              <w:top w:val="nil"/>
              <w:left w:val="nil"/>
              <w:bottom w:val="single" w:color="auto" w:sz="4" w:space="0"/>
              <w:right w:val="single" w:color="auto" w:sz="4" w:space="0"/>
            </w:tcBorders>
            <w:vAlign w:val="center"/>
          </w:tcPr>
          <w:p w14:paraId="6E77310D">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99</w:t>
            </w:r>
          </w:p>
        </w:tc>
        <w:tc>
          <w:tcPr>
            <w:tcW w:w="2891" w:type="dxa"/>
            <w:tcBorders>
              <w:top w:val="nil"/>
              <w:left w:val="nil"/>
              <w:bottom w:val="single" w:color="auto" w:sz="4" w:space="0"/>
              <w:right w:val="single" w:color="auto" w:sz="4" w:space="0"/>
            </w:tcBorders>
            <w:vAlign w:val="center"/>
          </w:tcPr>
          <w:p w14:paraId="7B00860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其他商品和服务支出</w:t>
            </w:r>
          </w:p>
        </w:tc>
        <w:tc>
          <w:tcPr>
            <w:tcW w:w="1701" w:type="dxa"/>
            <w:gridSpan w:val="2"/>
            <w:tcBorders>
              <w:top w:val="nil"/>
              <w:left w:val="nil"/>
              <w:bottom w:val="single" w:color="auto" w:sz="4" w:space="0"/>
              <w:right w:val="single" w:color="auto" w:sz="4" w:space="0"/>
            </w:tcBorders>
            <w:vAlign w:val="center"/>
          </w:tcPr>
          <w:p w14:paraId="7579DF3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6.</w:t>
            </w:r>
            <w:r>
              <w:rPr>
                <w:rFonts w:hint="eastAsia" w:ascii="仿宋_GB2312" w:hAnsi="宋体" w:eastAsia="仿宋_GB2312" w:cs="宋体"/>
                <w:color w:val="000000"/>
                <w:sz w:val="18"/>
                <w:szCs w:val="18"/>
                <w:highlight w:val="none"/>
                <w:lang w:val="en-US" w:eastAsia="zh-CN"/>
              </w:rPr>
              <w:t>48</w:t>
            </w:r>
          </w:p>
        </w:tc>
        <w:tc>
          <w:tcPr>
            <w:tcW w:w="1701" w:type="dxa"/>
            <w:gridSpan w:val="2"/>
            <w:tcBorders>
              <w:top w:val="nil"/>
              <w:left w:val="nil"/>
              <w:bottom w:val="single" w:color="auto" w:sz="4" w:space="0"/>
              <w:right w:val="single" w:color="auto" w:sz="4" w:space="0"/>
            </w:tcBorders>
            <w:vAlign w:val="center"/>
          </w:tcPr>
          <w:p w14:paraId="43A1739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1701" w:type="dxa"/>
            <w:tcBorders>
              <w:top w:val="nil"/>
              <w:left w:val="nil"/>
              <w:bottom w:val="single" w:color="auto" w:sz="4" w:space="0"/>
              <w:right w:val="single" w:color="auto" w:sz="4" w:space="0"/>
            </w:tcBorders>
            <w:vAlign w:val="center"/>
          </w:tcPr>
          <w:p w14:paraId="41A53ED9">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6.</w:t>
            </w:r>
            <w:r>
              <w:rPr>
                <w:rFonts w:hint="eastAsia" w:ascii="仿宋_GB2312" w:hAnsi="宋体" w:eastAsia="仿宋_GB2312" w:cs="宋体"/>
                <w:color w:val="000000"/>
                <w:sz w:val="18"/>
                <w:szCs w:val="18"/>
                <w:highlight w:val="none"/>
                <w:lang w:val="en-US" w:eastAsia="zh-CN"/>
              </w:rPr>
              <w:t>48</w:t>
            </w:r>
          </w:p>
        </w:tc>
      </w:tr>
      <w:tr w14:paraId="76428B7A">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0ED23D4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303</w:t>
            </w:r>
          </w:p>
        </w:tc>
        <w:tc>
          <w:tcPr>
            <w:tcW w:w="577" w:type="dxa"/>
            <w:tcBorders>
              <w:top w:val="nil"/>
              <w:left w:val="nil"/>
              <w:bottom w:val="single" w:color="auto" w:sz="4" w:space="0"/>
              <w:right w:val="single" w:color="auto" w:sz="4" w:space="0"/>
            </w:tcBorders>
            <w:vAlign w:val="center"/>
          </w:tcPr>
          <w:p w14:paraId="2FA642F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2891" w:type="dxa"/>
            <w:tcBorders>
              <w:top w:val="nil"/>
              <w:left w:val="nil"/>
              <w:bottom w:val="single" w:color="auto" w:sz="4" w:space="0"/>
              <w:right w:val="single" w:color="auto" w:sz="4" w:space="0"/>
            </w:tcBorders>
            <w:vAlign w:val="center"/>
          </w:tcPr>
          <w:p w14:paraId="7AC4C82B">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对个人和家庭的补助</w:t>
            </w:r>
          </w:p>
        </w:tc>
        <w:tc>
          <w:tcPr>
            <w:tcW w:w="1701" w:type="dxa"/>
            <w:gridSpan w:val="2"/>
            <w:tcBorders>
              <w:top w:val="nil"/>
              <w:left w:val="nil"/>
              <w:bottom w:val="single" w:color="auto" w:sz="4" w:space="0"/>
              <w:right w:val="single" w:color="auto" w:sz="4" w:space="0"/>
            </w:tcBorders>
            <w:vAlign w:val="center"/>
          </w:tcPr>
          <w:p w14:paraId="0340AC66">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52.84</w:t>
            </w:r>
          </w:p>
        </w:tc>
        <w:tc>
          <w:tcPr>
            <w:tcW w:w="1701" w:type="dxa"/>
            <w:gridSpan w:val="2"/>
            <w:tcBorders>
              <w:top w:val="nil"/>
              <w:left w:val="nil"/>
              <w:bottom w:val="single" w:color="auto" w:sz="4" w:space="0"/>
              <w:right w:val="single" w:color="auto" w:sz="4" w:space="0"/>
            </w:tcBorders>
            <w:vAlign w:val="center"/>
          </w:tcPr>
          <w:p w14:paraId="54B86B0D">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52.84</w:t>
            </w:r>
          </w:p>
        </w:tc>
        <w:tc>
          <w:tcPr>
            <w:tcW w:w="1701" w:type="dxa"/>
            <w:tcBorders>
              <w:top w:val="nil"/>
              <w:left w:val="nil"/>
              <w:bottom w:val="single" w:color="auto" w:sz="4" w:space="0"/>
              <w:right w:val="single" w:color="auto" w:sz="4" w:space="0"/>
            </w:tcBorders>
            <w:vAlign w:val="center"/>
          </w:tcPr>
          <w:p w14:paraId="7F00D05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3FD790B3">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2684F385">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303</w:t>
            </w:r>
          </w:p>
        </w:tc>
        <w:tc>
          <w:tcPr>
            <w:tcW w:w="577" w:type="dxa"/>
            <w:tcBorders>
              <w:top w:val="nil"/>
              <w:left w:val="nil"/>
              <w:bottom w:val="single" w:color="auto" w:sz="4" w:space="0"/>
              <w:right w:val="single" w:color="auto" w:sz="4" w:space="0"/>
            </w:tcBorders>
            <w:vAlign w:val="center"/>
          </w:tcPr>
          <w:p w14:paraId="689933E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01</w:t>
            </w:r>
          </w:p>
        </w:tc>
        <w:tc>
          <w:tcPr>
            <w:tcW w:w="2891" w:type="dxa"/>
            <w:tcBorders>
              <w:top w:val="nil"/>
              <w:left w:val="nil"/>
              <w:bottom w:val="single" w:color="auto" w:sz="4" w:space="0"/>
              <w:right w:val="single" w:color="auto" w:sz="4" w:space="0"/>
            </w:tcBorders>
            <w:vAlign w:val="center"/>
          </w:tcPr>
          <w:p w14:paraId="22A899D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离休费</w:t>
            </w:r>
          </w:p>
        </w:tc>
        <w:tc>
          <w:tcPr>
            <w:tcW w:w="1701" w:type="dxa"/>
            <w:gridSpan w:val="2"/>
            <w:tcBorders>
              <w:top w:val="nil"/>
              <w:left w:val="nil"/>
              <w:bottom w:val="single" w:color="auto" w:sz="4" w:space="0"/>
              <w:right w:val="single" w:color="auto" w:sz="4" w:space="0"/>
            </w:tcBorders>
            <w:vAlign w:val="center"/>
          </w:tcPr>
          <w:p w14:paraId="0068CA2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26.73</w:t>
            </w:r>
          </w:p>
        </w:tc>
        <w:tc>
          <w:tcPr>
            <w:tcW w:w="1701" w:type="dxa"/>
            <w:gridSpan w:val="2"/>
            <w:tcBorders>
              <w:top w:val="nil"/>
              <w:left w:val="nil"/>
              <w:bottom w:val="single" w:color="auto" w:sz="4" w:space="0"/>
              <w:right w:val="single" w:color="auto" w:sz="4" w:space="0"/>
            </w:tcBorders>
            <w:vAlign w:val="center"/>
          </w:tcPr>
          <w:p w14:paraId="05129A6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26.73</w:t>
            </w:r>
          </w:p>
        </w:tc>
        <w:tc>
          <w:tcPr>
            <w:tcW w:w="1701" w:type="dxa"/>
            <w:tcBorders>
              <w:top w:val="nil"/>
              <w:left w:val="nil"/>
              <w:bottom w:val="single" w:color="auto" w:sz="4" w:space="0"/>
              <w:right w:val="single" w:color="auto" w:sz="4" w:space="0"/>
            </w:tcBorders>
            <w:vAlign w:val="center"/>
          </w:tcPr>
          <w:p w14:paraId="278FA478">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33D3425D">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29D56120">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303</w:t>
            </w:r>
          </w:p>
        </w:tc>
        <w:tc>
          <w:tcPr>
            <w:tcW w:w="577" w:type="dxa"/>
            <w:tcBorders>
              <w:top w:val="nil"/>
              <w:left w:val="nil"/>
              <w:bottom w:val="single" w:color="auto" w:sz="4" w:space="0"/>
              <w:right w:val="single" w:color="auto" w:sz="4" w:space="0"/>
            </w:tcBorders>
            <w:vAlign w:val="center"/>
          </w:tcPr>
          <w:p w14:paraId="0EE1E7A4">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w:t>
            </w:r>
            <w:r>
              <w:rPr>
                <w:rFonts w:hint="eastAsia" w:ascii="仿宋_GB2312" w:hAnsi="宋体" w:eastAsia="仿宋_GB2312" w:cs="宋体"/>
                <w:color w:val="000000"/>
                <w:sz w:val="18"/>
                <w:szCs w:val="18"/>
                <w:highlight w:val="none"/>
                <w:lang w:val="en-US" w:eastAsia="zh-CN"/>
              </w:rPr>
              <w:t>5</w:t>
            </w:r>
          </w:p>
        </w:tc>
        <w:tc>
          <w:tcPr>
            <w:tcW w:w="2891" w:type="dxa"/>
            <w:tcBorders>
              <w:top w:val="nil"/>
              <w:left w:val="nil"/>
              <w:bottom w:val="single" w:color="auto" w:sz="4" w:space="0"/>
              <w:right w:val="single" w:color="auto" w:sz="4" w:space="0"/>
            </w:tcBorders>
            <w:vAlign w:val="center"/>
          </w:tcPr>
          <w:p w14:paraId="7B98888E">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生活补助</w:t>
            </w:r>
          </w:p>
        </w:tc>
        <w:tc>
          <w:tcPr>
            <w:tcW w:w="1701" w:type="dxa"/>
            <w:gridSpan w:val="2"/>
            <w:tcBorders>
              <w:top w:val="nil"/>
              <w:left w:val="nil"/>
              <w:bottom w:val="single" w:color="auto" w:sz="4" w:space="0"/>
              <w:right w:val="single" w:color="auto" w:sz="4" w:space="0"/>
            </w:tcBorders>
            <w:vAlign w:val="center"/>
          </w:tcPr>
          <w:p w14:paraId="0C41448C">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1.62</w:t>
            </w:r>
          </w:p>
        </w:tc>
        <w:tc>
          <w:tcPr>
            <w:tcW w:w="1701" w:type="dxa"/>
            <w:gridSpan w:val="2"/>
            <w:tcBorders>
              <w:top w:val="nil"/>
              <w:left w:val="nil"/>
              <w:bottom w:val="single" w:color="auto" w:sz="4" w:space="0"/>
              <w:right w:val="single" w:color="auto" w:sz="4" w:space="0"/>
            </w:tcBorders>
            <w:vAlign w:val="center"/>
          </w:tcPr>
          <w:p w14:paraId="3C3827F4">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1.62</w:t>
            </w:r>
          </w:p>
        </w:tc>
        <w:tc>
          <w:tcPr>
            <w:tcW w:w="1701" w:type="dxa"/>
            <w:tcBorders>
              <w:top w:val="nil"/>
              <w:left w:val="nil"/>
              <w:bottom w:val="single" w:color="auto" w:sz="4" w:space="0"/>
              <w:right w:val="single" w:color="auto" w:sz="4" w:space="0"/>
            </w:tcBorders>
            <w:vAlign w:val="center"/>
          </w:tcPr>
          <w:p w14:paraId="3EB475E4">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67A29670">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17DBBFD6">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303</w:t>
            </w:r>
          </w:p>
        </w:tc>
        <w:tc>
          <w:tcPr>
            <w:tcW w:w="577" w:type="dxa"/>
            <w:tcBorders>
              <w:top w:val="nil"/>
              <w:left w:val="nil"/>
              <w:bottom w:val="single" w:color="auto" w:sz="4" w:space="0"/>
              <w:right w:val="single" w:color="auto" w:sz="4" w:space="0"/>
            </w:tcBorders>
            <w:vAlign w:val="center"/>
          </w:tcPr>
          <w:p w14:paraId="1F4462FC">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14</w:t>
            </w:r>
          </w:p>
        </w:tc>
        <w:tc>
          <w:tcPr>
            <w:tcW w:w="2891" w:type="dxa"/>
            <w:tcBorders>
              <w:top w:val="nil"/>
              <w:left w:val="nil"/>
              <w:bottom w:val="single" w:color="auto" w:sz="4" w:space="0"/>
              <w:right w:val="single" w:color="auto" w:sz="4" w:space="0"/>
            </w:tcBorders>
            <w:vAlign w:val="center"/>
          </w:tcPr>
          <w:p w14:paraId="28F68CB8">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医疗费补助</w:t>
            </w:r>
          </w:p>
        </w:tc>
        <w:tc>
          <w:tcPr>
            <w:tcW w:w="1701" w:type="dxa"/>
            <w:gridSpan w:val="2"/>
            <w:tcBorders>
              <w:top w:val="nil"/>
              <w:left w:val="nil"/>
              <w:bottom w:val="single" w:color="auto" w:sz="4" w:space="0"/>
              <w:right w:val="single" w:color="auto" w:sz="4" w:space="0"/>
            </w:tcBorders>
            <w:vAlign w:val="center"/>
          </w:tcPr>
          <w:p w14:paraId="43C201E8">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22.15</w:t>
            </w:r>
          </w:p>
        </w:tc>
        <w:tc>
          <w:tcPr>
            <w:tcW w:w="1701" w:type="dxa"/>
            <w:gridSpan w:val="2"/>
            <w:tcBorders>
              <w:top w:val="nil"/>
              <w:left w:val="nil"/>
              <w:bottom w:val="single" w:color="auto" w:sz="4" w:space="0"/>
              <w:right w:val="single" w:color="auto" w:sz="4" w:space="0"/>
            </w:tcBorders>
            <w:vAlign w:val="center"/>
          </w:tcPr>
          <w:p w14:paraId="5ECC45D0">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22.15</w:t>
            </w:r>
          </w:p>
        </w:tc>
        <w:tc>
          <w:tcPr>
            <w:tcW w:w="1701" w:type="dxa"/>
            <w:tcBorders>
              <w:top w:val="nil"/>
              <w:left w:val="nil"/>
              <w:bottom w:val="single" w:color="auto" w:sz="4" w:space="0"/>
              <w:right w:val="single" w:color="auto" w:sz="4" w:space="0"/>
            </w:tcBorders>
            <w:vAlign w:val="center"/>
          </w:tcPr>
          <w:p w14:paraId="40CF2B2C">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76316967">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10D3C9E7">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303</w:t>
            </w:r>
          </w:p>
        </w:tc>
        <w:tc>
          <w:tcPr>
            <w:tcW w:w="577" w:type="dxa"/>
            <w:tcBorders>
              <w:top w:val="nil"/>
              <w:left w:val="nil"/>
              <w:bottom w:val="single" w:color="auto" w:sz="4" w:space="0"/>
              <w:right w:val="single" w:color="auto" w:sz="4" w:space="0"/>
            </w:tcBorders>
            <w:vAlign w:val="center"/>
          </w:tcPr>
          <w:p w14:paraId="2E9A65F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09</w:t>
            </w:r>
          </w:p>
        </w:tc>
        <w:tc>
          <w:tcPr>
            <w:tcW w:w="2891" w:type="dxa"/>
            <w:tcBorders>
              <w:top w:val="nil"/>
              <w:left w:val="nil"/>
              <w:bottom w:val="single" w:color="auto" w:sz="4" w:space="0"/>
              <w:right w:val="single" w:color="auto" w:sz="4" w:space="0"/>
            </w:tcBorders>
            <w:vAlign w:val="center"/>
          </w:tcPr>
          <w:p w14:paraId="6EF2EFBA">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ascii="仿宋_GB2312" w:hAnsi="宋体" w:eastAsia="仿宋_GB2312" w:cs="宋体"/>
                <w:color w:val="000000"/>
                <w:sz w:val="18"/>
                <w:szCs w:val="18"/>
                <w:highlight w:val="none"/>
              </w:rPr>
              <w:t>奖励金</w:t>
            </w:r>
          </w:p>
        </w:tc>
        <w:tc>
          <w:tcPr>
            <w:tcW w:w="1701" w:type="dxa"/>
            <w:gridSpan w:val="2"/>
            <w:tcBorders>
              <w:top w:val="nil"/>
              <w:left w:val="nil"/>
              <w:bottom w:val="single" w:color="auto" w:sz="4" w:space="0"/>
              <w:right w:val="single" w:color="auto" w:sz="4" w:space="0"/>
            </w:tcBorders>
            <w:vAlign w:val="center"/>
          </w:tcPr>
          <w:p w14:paraId="5CACD4F5">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2.34</w:t>
            </w:r>
          </w:p>
        </w:tc>
        <w:tc>
          <w:tcPr>
            <w:tcW w:w="1701" w:type="dxa"/>
            <w:gridSpan w:val="2"/>
            <w:tcBorders>
              <w:top w:val="nil"/>
              <w:left w:val="nil"/>
              <w:bottom w:val="single" w:color="auto" w:sz="4" w:space="0"/>
              <w:right w:val="single" w:color="auto" w:sz="4" w:space="0"/>
            </w:tcBorders>
            <w:vAlign w:val="center"/>
          </w:tcPr>
          <w:p w14:paraId="7EEC6C42">
            <w:pPr>
              <w:keepNext w:val="0"/>
              <w:keepLines w:val="0"/>
              <w:pageBreakBefore w:val="0"/>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2.34</w:t>
            </w:r>
          </w:p>
        </w:tc>
        <w:tc>
          <w:tcPr>
            <w:tcW w:w="1701" w:type="dxa"/>
            <w:tcBorders>
              <w:top w:val="nil"/>
              <w:left w:val="nil"/>
              <w:bottom w:val="single" w:color="auto" w:sz="4" w:space="0"/>
              <w:right w:val="single" w:color="auto" w:sz="4" w:space="0"/>
            </w:tcBorders>
            <w:vAlign w:val="center"/>
          </w:tcPr>
          <w:p w14:paraId="5A2E2969">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r>
      <w:tr w14:paraId="343FAE05">
        <w:tblPrEx>
          <w:tblCellMar>
            <w:top w:w="0" w:type="dxa"/>
            <w:left w:w="108" w:type="dxa"/>
            <w:bottom w:w="0" w:type="dxa"/>
            <w:right w:w="108" w:type="dxa"/>
          </w:tblCellMar>
        </w:tblPrEx>
        <w:trPr>
          <w:trHeight w:val="306" w:hRule="atLeast"/>
        </w:trPr>
        <w:tc>
          <w:tcPr>
            <w:tcW w:w="757" w:type="dxa"/>
            <w:tcBorders>
              <w:top w:val="nil"/>
              <w:left w:val="single" w:color="auto" w:sz="4" w:space="0"/>
              <w:bottom w:val="single" w:color="auto" w:sz="4" w:space="0"/>
              <w:right w:val="single" w:color="auto" w:sz="4" w:space="0"/>
            </w:tcBorders>
            <w:vAlign w:val="center"/>
          </w:tcPr>
          <w:p w14:paraId="5710B50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577" w:type="dxa"/>
            <w:tcBorders>
              <w:top w:val="nil"/>
              <w:left w:val="nil"/>
              <w:bottom w:val="single" w:color="auto" w:sz="4" w:space="0"/>
              <w:right w:val="single" w:color="auto" w:sz="4" w:space="0"/>
            </w:tcBorders>
            <w:vAlign w:val="center"/>
          </w:tcPr>
          <w:p w14:paraId="48CC55D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ascii="仿宋_GB2312" w:hAnsi="宋体" w:eastAsia="仿宋_GB2312" w:cs="宋体"/>
                <w:color w:val="000000"/>
                <w:kern w:val="2"/>
                <w:sz w:val="18"/>
                <w:szCs w:val="18"/>
                <w:highlight w:val="none"/>
                <w:lang w:val="en-US" w:eastAsia="zh-CN" w:bidi="ar-SA"/>
              </w:rPr>
            </w:pPr>
          </w:p>
        </w:tc>
        <w:tc>
          <w:tcPr>
            <w:tcW w:w="2891" w:type="dxa"/>
            <w:tcBorders>
              <w:top w:val="nil"/>
              <w:left w:val="nil"/>
              <w:bottom w:val="single" w:color="auto" w:sz="4" w:space="0"/>
              <w:right w:val="single" w:color="auto" w:sz="4" w:space="0"/>
            </w:tcBorders>
            <w:vAlign w:val="center"/>
          </w:tcPr>
          <w:p w14:paraId="00DC906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合计</w:t>
            </w:r>
          </w:p>
        </w:tc>
        <w:tc>
          <w:tcPr>
            <w:tcW w:w="1701" w:type="dxa"/>
            <w:gridSpan w:val="2"/>
            <w:tcBorders>
              <w:top w:val="nil"/>
              <w:left w:val="nil"/>
              <w:bottom w:val="single" w:color="auto" w:sz="4" w:space="0"/>
              <w:right w:val="single" w:color="auto" w:sz="4" w:space="0"/>
            </w:tcBorders>
            <w:vAlign w:val="center"/>
          </w:tcPr>
          <w:p w14:paraId="4BCE0A5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445.19</w:t>
            </w:r>
          </w:p>
        </w:tc>
        <w:tc>
          <w:tcPr>
            <w:tcW w:w="1701" w:type="dxa"/>
            <w:gridSpan w:val="2"/>
            <w:tcBorders>
              <w:top w:val="nil"/>
              <w:left w:val="nil"/>
              <w:bottom w:val="single" w:color="auto" w:sz="4" w:space="0"/>
              <w:right w:val="single" w:color="auto" w:sz="4" w:space="0"/>
            </w:tcBorders>
            <w:vAlign w:val="center"/>
          </w:tcPr>
          <w:p w14:paraId="043342A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404.88</w:t>
            </w:r>
          </w:p>
        </w:tc>
        <w:tc>
          <w:tcPr>
            <w:tcW w:w="1701" w:type="dxa"/>
            <w:tcBorders>
              <w:top w:val="nil"/>
              <w:left w:val="nil"/>
              <w:bottom w:val="single" w:color="auto" w:sz="4" w:space="0"/>
              <w:right w:val="single" w:color="auto" w:sz="4" w:space="0"/>
            </w:tcBorders>
            <w:vAlign w:val="center"/>
          </w:tcPr>
          <w:p w14:paraId="62B4F98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40.31</w:t>
            </w:r>
          </w:p>
        </w:tc>
      </w:tr>
    </w:tbl>
    <w:p w14:paraId="3EC8D1B9">
      <w:pPr>
        <w:widowControl/>
        <w:outlineLvl w:val="1"/>
        <w:rPr>
          <w:rFonts w:hint="eastAsia"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516453CE">
      <w:pPr>
        <w:widowControl/>
        <w:outlineLvl w:val="1"/>
        <w:rPr>
          <w:rFonts w:hint="eastAsia" w:ascii="仿宋_GB2312" w:hAnsi="宋体" w:eastAsia="仿宋_GB2312"/>
          <w:b/>
          <w:kern w:val="0"/>
          <w:sz w:val="28"/>
          <w:szCs w:val="32"/>
          <w:highlight w:val="none"/>
        </w:rPr>
      </w:pPr>
    </w:p>
    <w:p w14:paraId="0F5A628F">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表7</w:t>
      </w:r>
    </w:p>
    <w:tbl>
      <w:tblPr>
        <w:tblStyle w:val="7"/>
        <w:tblW w:w="9540" w:type="dxa"/>
        <w:tblInd w:w="-360" w:type="dxa"/>
        <w:tblLayout w:type="autofit"/>
        <w:tblCellMar>
          <w:top w:w="0" w:type="dxa"/>
          <w:left w:w="108" w:type="dxa"/>
          <w:bottom w:w="0" w:type="dxa"/>
          <w:right w:w="108" w:type="dxa"/>
        </w:tblCellMar>
      </w:tblPr>
      <w:tblGrid>
        <w:gridCol w:w="10"/>
        <w:gridCol w:w="476"/>
        <w:gridCol w:w="397"/>
        <w:gridCol w:w="397"/>
        <w:gridCol w:w="805"/>
        <w:gridCol w:w="1357"/>
        <w:gridCol w:w="725"/>
        <w:gridCol w:w="110"/>
        <w:gridCol w:w="442"/>
        <w:gridCol w:w="696"/>
        <w:gridCol w:w="627"/>
        <w:gridCol w:w="627"/>
        <w:gridCol w:w="378"/>
        <w:gridCol w:w="200"/>
        <w:gridCol w:w="417"/>
        <w:gridCol w:w="578"/>
        <w:gridCol w:w="418"/>
        <w:gridCol w:w="418"/>
        <w:gridCol w:w="386"/>
        <w:gridCol w:w="76"/>
      </w:tblGrid>
      <w:tr w14:paraId="78DA44EB">
        <w:tblPrEx>
          <w:tblCellMar>
            <w:top w:w="0" w:type="dxa"/>
            <w:left w:w="108" w:type="dxa"/>
            <w:bottom w:w="0" w:type="dxa"/>
            <w:right w:w="108" w:type="dxa"/>
          </w:tblCellMar>
        </w:tblPrEx>
        <w:trPr>
          <w:gridBefore w:val="1"/>
          <w:gridAfter w:val="1"/>
          <w:wBefore w:w="10" w:type="dxa"/>
          <w:wAfter w:w="76" w:type="dxa"/>
          <w:trHeight w:val="375" w:hRule="atLeast"/>
        </w:trPr>
        <w:tc>
          <w:tcPr>
            <w:tcW w:w="9454" w:type="dxa"/>
            <w:gridSpan w:val="18"/>
            <w:tcBorders>
              <w:top w:val="nil"/>
              <w:left w:val="nil"/>
              <w:bottom w:val="nil"/>
              <w:right w:val="nil"/>
            </w:tcBorders>
            <w:vAlign w:val="center"/>
          </w:tcPr>
          <w:p w14:paraId="381142AB">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一般公共预算项目支出情况表</w:t>
            </w:r>
          </w:p>
        </w:tc>
      </w:tr>
      <w:tr w14:paraId="48C4FF56">
        <w:tblPrEx>
          <w:tblCellMar>
            <w:top w:w="0" w:type="dxa"/>
            <w:left w:w="108" w:type="dxa"/>
            <w:bottom w:w="0" w:type="dxa"/>
            <w:right w:w="108" w:type="dxa"/>
          </w:tblCellMar>
        </w:tblPrEx>
        <w:trPr>
          <w:gridBefore w:val="1"/>
          <w:gridAfter w:val="1"/>
          <w:wBefore w:w="10" w:type="dxa"/>
          <w:wAfter w:w="76" w:type="dxa"/>
          <w:trHeight w:val="405" w:hRule="atLeast"/>
        </w:trPr>
        <w:tc>
          <w:tcPr>
            <w:tcW w:w="4267" w:type="dxa"/>
            <w:gridSpan w:val="7"/>
            <w:tcBorders>
              <w:top w:val="nil"/>
              <w:left w:val="nil"/>
              <w:bottom w:val="nil"/>
              <w:right w:val="nil"/>
            </w:tcBorders>
            <w:vAlign w:val="center"/>
          </w:tcPr>
          <w:p w14:paraId="670BDF3A">
            <w:pPr>
              <w:widowControl/>
              <w:jc w:val="left"/>
              <w:rPr>
                <w:rFonts w:hint="eastAsia" w:ascii="仿宋_GB2312" w:hAnsi="宋体" w:eastAsia="仿宋_GB2312" w:cs="宋体"/>
                <w:color w:val="000000"/>
                <w:kern w:val="0"/>
                <w:sz w:val="24"/>
                <w:highlight w:val="none"/>
                <w:lang w:eastAsia="zh-CN"/>
              </w:rPr>
            </w:pPr>
            <w:r>
              <w:rPr>
                <w:rFonts w:hint="eastAsia" w:ascii="仿宋_GB2312" w:hAnsi="宋体" w:eastAsia="仿宋_GB2312" w:cs="宋体"/>
                <w:color w:val="000000"/>
                <w:kern w:val="0"/>
                <w:sz w:val="24"/>
                <w:highlight w:val="none"/>
                <w:lang w:eastAsia="zh-CN"/>
              </w:rPr>
              <w:t>编制部门（单位）：昌吉州民政局</w:t>
            </w:r>
          </w:p>
        </w:tc>
        <w:tc>
          <w:tcPr>
            <w:tcW w:w="1138" w:type="dxa"/>
            <w:gridSpan w:val="2"/>
            <w:tcBorders>
              <w:top w:val="nil"/>
              <w:left w:val="nil"/>
              <w:bottom w:val="nil"/>
              <w:right w:val="nil"/>
            </w:tcBorders>
            <w:vAlign w:val="center"/>
          </w:tcPr>
          <w:p w14:paraId="12209B27">
            <w:pPr>
              <w:widowControl/>
              <w:jc w:val="left"/>
              <w:rPr>
                <w:rFonts w:ascii="仿宋_GB2312" w:hAnsi="宋体" w:eastAsia="仿宋_GB2312" w:cs="宋体"/>
                <w:color w:val="000000"/>
                <w:kern w:val="0"/>
                <w:sz w:val="24"/>
                <w:highlight w:val="none"/>
              </w:rPr>
            </w:pPr>
          </w:p>
        </w:tc>
        <w:tc>
          <w:tcPr>
            <w:tcW w:w="1632" w:type="dxa"/>
            <w:gridSpan w:val="3"/>
            <w:tcBorders>
              <w:top w:val="nil"/>
              <w:left w:val="nil"/>
              <w:bottom w:val="nil"/>
              <w:right w:val="nil"/>
            </w:tcBorders>
            <w:vAlign w:val="center"/>
          </w:tcPr>
          <w:p w14:paraId="4BEC656D">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17" w:type="dxa"/>
            <w:gridSpan w:val="6"/>
            <w:tcBorders>
              <w:top w:val="nil"/>
              <w:left w:val="nil"/>
              <w:bottom w:val="nil"/>
              <w:right w:val="nil"/>
            </w:tcBorders>
            <w:vAlign w:val="center"/>
          </w:tcPr>
          <w:p w14:paraId="65CC886F">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14:paraId="648D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vAlign w:val="center"/>
          </w:tcPr>
          <w:p w14:paraId="26F964C7">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805" w:type="dxa"/>
            <w:vMerge w:val="restart"/>
            <w:vAlign w:val="center"/>
          </w:tcPr>
          <w:p w14:paraId="1DAF4B3B">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357" w:type="dxa"/>
            <w:vMerge w:val="restart"/>
            <w:vAlign w:val="center"/>
          </w:tcPr>
          <w:p w14:paraId="2322CD7D">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25" w:type="dxa"/>
            <w:vMerge w:val="restart"/>
            <w:vAlign w:val="center"/>
          </w:tcPr>
          <w:p w14:paraId="4AA9F1AB">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52" w:type="dxa"/>
            <w:gridSpan w:val="2"/>
            <w:vMerge w:val="restart"/>
            <w:vAlign w:val="center"/>
          </w:tcPr>
          <w:p w14:paraId="70279008">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696" w:type="dxa"/>
            <w:vMerge w:val="restart"/>
            <w:vAlign w:val="center"/>
          </w:tcPr>
          <w:p w14:paraId="015C0DC6">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27" w:type="dxa"/>
            <w:vMerge w:val="restart"/>
            <w:vAlign w:val="center"/>
          </w:tcPr>
          <w:p w14:paraId="55A39982">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27" w:type="dxa"/>
            <w:vMerge w:val="restart"/>
            <w:vAlign w:val="center"/>
          </w:tcPr>
          <w:p w14:paraId="22D71C78">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14:paraId="524F4746">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7" w:type="dxa"/>
            <w:vMerge w:val="restart"/>
            <w:vAlign w:val="center"/>
          </w:tcPr>
          <w:p w14:paraId="772E88D0">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14:paraId="1CA92D2B">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18" w:type="dxa"/>
            <w:vMerge w:val="restart"/>
            <w:vAlign w:val="center"/>
          </w:tcPr>
          <w:p w14:paraId="2D91313B">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18" w:type="dxa"/>
            <w:vMerge w:val="restart"/>
            <w:vAlign w:val="center"/>
          </w:tcPr>
          <w:p w14:paraId="05341180">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2" w:type="dxa"/>
            <w:gridSpan w:val="2"/>
            <w:vMerge w:val="restart"/>
            <w:vAlign w:val="center"/>
          </w:tcPr>
          <w:p w14:paraId="3A84D160">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14:paraId="5DF7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vAlign w:val="center"/>
          </w:tcPr>
          <w:p w14:paraId="444FF9BD">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397" w:type="dxa"/>
            <w:tcBorders>
              <w:bottom w:val="single" w:color="auto" w:sz="4" w:space="0"/>
            </w:tcBorders>
            <w:vAlign w:val="center"/>
          </w:tcPr>
          <w:p w14:paraId="51EEC0EA">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97" w:type="dxa"/>
            <w:tcBorders>
              <w:bottom w:val="single" w:color="auto" w:sz="4" w:space="0"/>
            </w:tcBorders>
            <w:vAlign w:val="center"/>
          </w:tcPr>
          <w:p w14:paraId="7557A98F">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805" w:type="dxa"/>
            <w:vMerge w:val="continue"/>
            <w:tcBorders>
              <w:bottom w:val="single" w:color="auto" w:sz="4" w:space="0"/>
            </w:tcBorders>
            <w:vAlign w:val="center"/>
          </w:tcPr>
          <w:p w14:paraId="39563B23">
            <w:pPr>
              <w:widowControl/>
              <w:jc w:val="left"/>
              <w:outlineLvl w:val="1"/>
              <w:rPr>
                <w:rFonts w:ascii="仿宋_GB2312" w:hAnsi="宋体" w:eastAsia="仿宋_GB2312"/>
                <w:b/>
                <w:kern w:val="0"/>
                <w:sz w:val="18"/>
                <w:szCs w:val="18"/>
                <w:highlight w:val="none"/>
              </w:rPr>
            </w:pPr>
          </w:p>
        </w:tc>
        <w:tc>
          <w:tcPr>
            <w:tcW w:w="1357" w:type="dxa"/>
            <w:vMerge w:val="continue"/>
            <w:tcBorders>
              <w:bottom w:val="single" w:color="auto" w:sz="4" w:space="0"/>
            </w:tcBorders>
          </w:tcPr>
          <w:p w14:paraId="5B64DA3E">
            <w:pPr>
              <w:widowControl/>
              <w:jc w:val="left"/>
              <w:outlineLvl w:val="1"/>
              <w:rPr>
                <w:rFonts w:ascii="仿宋_GB2312" w:hAnsi="宋体" w:eastAsia="仿宋_GB2312"/>
                <w:b/>
                <w:kern w:val="0"/>
                <w:sz w:val="18"/>
                <w:szCs w:val="18"/>
                <w:highlight w:val="none"/>
              </w:rPr>
            </w:pPr>
          </w:p>
        </w:tc>
        <w:tc>
          <w:tcPr>
            <w:tcW w:w="725" w:type="dxa"/>
            <w:vMerge w:val="continue"/>
            <w:tcBorders>
              <w:bottom w:val="single" w:color="auto" w:sz="4" w:space="0"/>
            </w:tcBorders>
          </w:tcPr>
          <w:p w14:paraId="0B6F1789">
            <w:pPr>
              <w:widowControl/>
              <w:jc w:val="left"/>
              <w:outlineLvl w:val="1"/>
              <w:rPr>
                <w:rFonts w:ascii="仿宋_GB2312" w:hAnsi="宋体" w:eastAsia="仿宋_GB2312"/>
                <w:b/>
                <w:kern w:val="0"/>
                <w:sz w:val="18"/>
                <w:szCs w:val="18"/>
                <w:highlight w:val="none"/>
              </w:rPr>
            </w:pPr>
          </w:p>
        </w:tc>
        <w:tc>
          <w:tcPr>
            <w:tcW w:w="552" w:type="dxa"/>
            <w:gridSpan w:val="2"/>
            <w:vMerge w:val="continue"/>
            <w:tcBorders>
              <w:bottom w:val="single" w:color="auto" w:sz="4" w:space="0"/>
            </w:tcBorders>
          </w:tcPr>
          <w:p w14:paraId="675D5E09">
            <w:pPr>
              <w:widowControl/>
              <w:jc w:val="left"/>
              <w:outlineLvl w:val="1"/>
              <w:rPr>
                <w:rFonts w:ascii="仿宋_GB2312" w:hAnsi="宋体" w:eastAsia="仿宋_GB2312"/>
                <w:b/>
                <w:kern w:val="0"/>
                <w:sz w:val="18"/>
                <w:szCs w:val="18"/>
                <w:highlight w:val="none"/>
              </w:rPr>
            </w:pPr>
          </w:p>
        </w:tc>
        <w:tc>
          <w:tcPr>
            <w:tcW w:w="696" w:type="dxa"/>
            <w:vMerge w:val="continue"/>
            <w:tcBorders>
              <w:bottom w:val="single" w:color="auto" w:sz="4" w:space="0"/>
            </w:tcBorders>
          </w:tcPr>
          <w:p w14:paraId="215775E9">
            <w:pPr>
              <w:widowControl/>
              <w:jc w:val="left"/>
              <w:outlineLvl w:val="1"/>
              <w:rPr>
                <w:rFonts w:ascii="仿宋_GB2312" w:hAnsi="宋体" w:eastAsia="仿宋_GB2312"/>
                <w:b/>
                <w:kern w:val="0"/>
                <w:sz w:val="18"/>
                <w:szCs w:val="18"/>
                <w:highlight w:val="none"/>
              </w:rPr>
            </w:pPr>
          </w:p>
        </w:tc>
        <w:tc>
          <w:tcPr>
            <w:tcW w:w="627" w:type="dxa"/>
            <w:vMerge w:val="continue"/>
            <w:tcBorders>
              <w:bottom w:val="single" w:color="auto" w:sz="4" w:space="0"/>
            </w:tcBorders>
          </w:tcPr>
          <w:p w14:paraId="50CBDECA">
            <w:pPr>
              <w:widowControl/>
              <w:jc w:val="left"/>
              <w:outlineLvl w:val="1"/>
              <w:rPr>
                <w:rFonts w:ascii="仿宋_GB2312" w:hAnsi="宋体" w:eastAsia="仿宋_GB2312"/>
                <w:b/>
                <w:kern w:val="0"/>
                <w:sz w:val="18"/>
                <w:szCs w:val="18"/>
                <w:highlight w:val="none"/>
              </w:rPr>
            </w:pPr>
          </w:p>
        </w:tc>
        <w:tc>
          <w:tcPr>
            <w:tcW w:w="627" w:type="dxa"/>
            <w:vMerge w:val="continue"/>
            <w:tcBorders>
              <w:bottom w:val="single" w:color="auto" w:sz="4" w:space="0"/>
            </w:tcBorders>
          </w:tcPr>
          <w:p w14:paraId="1F23313A">
            <w:pPr>
              <w:widowControl/>
              <w:jc w:val="left"/>
              <w:outlineLvl w:val="1"/>
              <w:rPr>
                <w:rFonts w:ascii="仿宋_GB2312" w:hAnsi="宋体" w:eastAsia="仿宋_GB2312"/>
                <w:b/>
                <w:kern w:val="0"/>
                <w:sz w:val="18"/>
                <w:szCs w:val="18"/>
                <w:highlight w:val="none"/>
              </w:rPr>
            </w:pPr>
          </w:p>
        </w:tc>
        <w:tc>
          <w:tcPr>
            <w:tcW w:w="578" w:type="dxa"/>
            <w:gridSpan w:val="2"/>
            <w:vMerge w:val="continue"/>
            <w:tcBorders>
              <w:bottom w:val="single" w:color="auto" w:sz="4" w:space="0"/>
            </w:tcBorders>
          </w:tcPr>
          <w:p w14:paraId="0790B38A">
            <w:pPr>
              <w:widowControl/>
              <w:jc w:val="left"/>
              <w:outlineLvl w:val="1"/>
              <w:rPr>
                <w:rFonts w:ascii="仿宋_GB2312" w:hAnsi="宋体" w:eastAsia="仿宋_GB2312"/>
                <w:b/>
                <w:kern w:val="0"/>
                <w:sz w:val="18"/>
                <w:szCs w:val="18"/>
                <w:highlight w:val="none"/>
              </w:rPr>
            </w:pPr>
          </w:p>
        </w:tc>
        <w:tc>
          <w:tcPr>
            <w:tcW w:w="417" w:type="dxa"/>
            <w:vMerge w:val="continue"/>
            <w:tcBorders>
              <w:bottom w:val="single" w:color="auto" w:sz="4" w:space="0"/>
            </w:tcBorders>
          </w:tcPr>
          <w:p w14:paraId="71446D62">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14:paraId="43282E0C">
            <w:pPr>
              <w:widowControl/>
              <w:jc w:val="left"/>
              <w:outlineLvl w:val="1"/>
              <w:rPr>
                <w:rFonts w:ascii="仿宋_GB2312" w:hAnsi="宋体" w:eastAsia="仿宋_GB2312"/>
                <w:b/>
                <w:kern w:val="0"/>
                <w:sz w:val="18"/>
                <w:szCs w:val="18"/>
                <w:highlight w:val="none"/>
              </w:rPr>
            </w:pPr>
          </w:p>
        </w:tc>
        <w:tc>
          <w:tcPr>
            <w:tcW w:w="418" w:type="dxa"/>
            <w:vMerge w:val="continue"/>
            <w:tcBorders>
              <w:bottom w:val="single" w:color="auto" w:sz="4" w:space="0"/>
            </w:tcBorders>
          </w:tcPr>
          <w:p w14:paraId="184B8419">
            <w:pPr>
              <w:widowControl/>
              <w:jc w:val="left"/>
              <w:outlineLvl w:val="1"/>
              <w:rPr>
                <w:rFonts w:ascii="仿宋_GB2312" w:hAnsi="宋体" w:eastAsia="仿宋_GB2312"/>
                <w:b/>
                <w:kern w:val="0"/>
                <w:sz w:val="18"/>
                <w:szCs w:val="18"/>
                <w:highlight w:val="none"/>
              </w:rPr>
            </w:pPr>
          </w:p>
        </w:tc>
        <w:tc>
          <w:tcPr>
            <w:tcW w:w="418" w:type="dxa"/>
            <w:vMerge w:val="continue"/>
            <w:tcBorders>
              <w:bottom w:val="single" w:color="auto" w:sz="4" w:space="0"/>
            </w:tcBorders>
          </w:tcPr>
          <w:p w14:paraId="454CC819">
            <w:pPr>
              <w:widowControl/>
              <w:jc w:val="left"/>
              <w:outlineLvl w:val="1"/>
              <w:rPr>
                <w:rFonts w:ascii="仿宋_GB2312" w:hAnsi="宋体" w:eastAsia="仿宋_GB2312"/>
                <w:b/>
                <w:kern w:val="0"/>
                <w:sz w:val="18"/>
                <w:szCs w:val="18"/>
                <w:highlight w:val="none"/>
              </w:rPr>
            </w:pPr>
          </w:p>
        </w:tc>
        <w:tc>
          <w:tcPr>
            <w:tcW w:w="462" w:type="dxa"/>
            <w:gridSpan w:val="2"/>
            <w:vMerge w:val="continue"/>
            <w:tcBorders>
              <w:bottom w:val="single" w:color="auto" w:sz="4" w:space="0"/>
            </w:tcBorders>
          </w:tcPr>
          <w:p w14:paraId="47DF9E0F">
            <w:pPr>
              <w:widowControl/>
              <w:jc w:val="left"/>
              <w:outlineLvl w:val="1"/>
              <w:rPr>
                <w:rFonts w:ascii="仿宋_GB2312" w:hAnsi="宋体" w:eastAsia="仿宋_GB2312"/>
                <w:b/>
                <w:kern w:val="0"/>
                <w:sz w:val="18"/>
                <w:szCs w:val="18"/>
                <w:highlight w:val="none"/>
              </w:rPr>
            </w:pPr>
          </w:p>
        </w:tc>
      </w:tr>
      <w:tr w14:paraId="2F0E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14C45030">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397" w:type="dxa"/>
            <w:vAlign w:val="center"/>
          </w:tcPr>
          <w:p w14:paraId="4EECFC0F">
            <w:pPr>
              <w:jc w:val="center"/>
              <w:rPr>
                <w:rFonts w:ascii="仿宋_GB2312" w:hAnsi="宋体" w:eastAsia="仿宋_GB2312" w:cs="宋体"/>
                <w:color w:val="000000"/>
                <w:kern w:val="2"/>
                <w:sz w:val="18"/>
                <w:szCs w:val="18"/>
                <w:highlight w:val="none"/>
                <w:lang w:val="en-US" w:eastAsia="zh-CN" w:bidi="ar-SA"/>
              </w:rPr>
            </w:pPr>
          </w:p>
        </w:tc>
        <w:tc>
          <w:tcPr>
            <w:tcW w:w="397" w:type="dxa"/>
            <w:vAlign w:val="center"/>
          </w:tcPr>
          <w:p w14:paraId="5C00D50B">
            <w:pPr>
              <w:jc w:val="center"/>
              <w:rPr>
                <w:rFonts w:ascii="仿宋_GB2312" w:hAnsi="宋体" w:eastAsia="仿宋_GB2312" w:cs="宋体"/>
                <w:color w:val="000000"/>
                <w:kern w:val="2"/>
                <w:sz w:val="18"/>
                <w:szCs w:val="18"/>
                <w:highlight w:val="none"/>
                <w:lang w:val="en-US" w:eastAsia="zh-CN" w:bidi="ar-SA"/>
              </w:rPr>
            </w:pPr>
          </w:p>
        </w:tc>
        <w:tc>
          <w:tcPr>
            <w:tcW w:w="805" w:type="dxa"/>
            <w:vAlign w:val="center"/>
          </w:tcPr>
          <w:p w14:paraId="1192B1D8">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社会保障和就业支出</w:t>
            </w:r>
          </w:p>
        </w:tc>
        <w:tc>
          <w:tcPr>
            <w:tcW w:w="1357" w:type="dxa"/>
            <w:vAlign w:val="center"/>
          </w:tcPr>
          <w:p w14:paraId="155F83C3">
            <w:pPr>
              <w:jc w:val="right"/>
              <w:rPr>
                <w:rFonts w:ascii="仿宋_GB2312" w:hAnsi="宋体" w:eastAsia="仿宋_GB2312" w:cs="宋体"/>
                <w:color w:val="000000"/>
                <w:kern w:val="2"/>
                <w:sz w:val="18"/>
                <w:szCs w:val="18"/>
                <w:highlight w:val="none"/>
                <w:lang w:val="en-US" w:eastAsia="zh-CN" w:bidi="ar-SA"/>
              </w:rPr>
            </w:pPr>
          </w:p>
        </w:tc>
        <w:tc>
          <w:tcPr>
            <w:tcW w:w="725" w:type="dxa"/>
            <w:vAlign w:val="center"/>
          </w:tcPr>
          <w:p w14:paraId="27341155">
            <w:pPr>
              <w:jc w:val="both"/>
              <w:rPr>
                <w:rFonts w:hint="default" w:ascii="仿宋_GB2312" w:hAnsi="宋体" w:eastAsia="仿宋_GB2312" w:cs="宋体"/>
                <w:b/>
                <w:bCs/>
                <w:color w:val="000000"/>
                <w:kern w:val="0"/>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100</w:t>
            </w:r>
          </w:p>
        </w:tc>
        <w:tc>
          <w:tcPr>
            <w:tcW w:w="552" w:type="dxa"/>
            <w:gridSpan w:val="2"/>
            <w:vAlign w:val="center"/>
          </w:tcPr>
          <w:p w14:paraId="536EBC24">
            <w:pPr>
              <w:jc w:val="both"/>
              <w:rPr>
                <w:rFonts w:ascii="仿宋_GB2312" w:hAnsi="宋体" w:eastAsia="仿宋_GB2312" w:cs="宋体"/>
                <w:b/>
                <w:bCs/>
                <w:color w:val="000000"/>
                <w:kern w:val="0"/>
                <w:sz w:val="18"/>
                <w:szCs w:val="18"/>
                <w:highlight w:val="none"/>
                <w:lang w:val="en-US" w:eastAsia="zh-CN" w:bidi="ar-SA"/>
              </w:rPr>
            </w:pPr>
          </w:p>
        </w:tc>
        <w:tc>
          <w:tcPr>
            <w:tcW w:w="696" w:type="dxa"/>
            <w:vAlign w:val="center"/>
          </w:tcPr>
          <w:p w14:paraId="75A684F1">
            <w:pPr>
              <w:widowControl/>
              <w:jc w:val="both"/>
              <w:outlineLvl w:val="1"/>
              <w:rPr>
                <w:rFonts w:hint="default" w:ascii="仿宋_GB2312" w:hAnsi="宋体" w:eastAsia="仿宋_GB2312" w:cs="Times New Roman"/>
                <w:kern w:val="0"/>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100</w:t>
            </w:r>
          </w:p>
        </w:tc>
        <w:tc>
          <w:tcPr>
            <w:tcW w:w="627" w:type="dxa"/>
          </w:tcPr>
          <w:p w14:paraId="51C19BFB">
            <w:pPr>
              <w:widowControl/>
              <w:jc w:val="right"/>
              <w:outlineLvl w:val="1"/>
              <w:rPr>
                <w:rFonts w:ascii="仿宋_GB2312" w:hAnsi="宋体" w:eastAsia="仿宋_GB2312"/>
                <w:kern w:val="0"/>
                <w:sz w:val="32"/>
                <w:szCs w:val="32"/>
                <w:highlight w:val="none"/>
              </w:rPr>
            </w:pPr>
          </w:p>
        </w:tc>
        <w:tc>
          <w:tcPr>
            <w:tcW w:w="627" w:type="dxa"/>
          </w:tcPr>
          <w:p w14:paraId="2129996B">
            <w:pPr>
              <w:widowControl/>
              <w:jc w:val="right"/>
              <w:outlineLvl w:val="1"/>
              <w:rPr>
                <w:rFonts w:ascii="仿宋_GB2312" w:hAnsi="宋体" w:eastAsia="仿宋_GB2312"/>
                <w:kern w:val="0"/>
                <w:sz w:val="32"/>
                <w:szCs w:val="32"/>
                <w:highlight w:val="none"/>
              </w:rPr>
            </w:pPr>
          </w:p>
        </w:tc>
        <w:tc>
          <w:tcPr>
            <w:tcW w:w="578" w:type="dxa"/>
            <w:gridSpan w:val="2"/>
          </w:tcPr>
          <w:p w14:paraId="232BE38D">
            <w:pPr>
              <w:widowControl/>
              <w:jc w:val="right"/>
              <w:outlineLvl w:val="1"/>
              <w:rPr>
                <w:rFonts w:ascii="仿宋_GB2312" w:hAnsi="宋体" w:eastAsia="仿宋_GB2312"/>
                <w:kern w:val="0"/>
                <w:sz w:val="32"/>
                <w:szCs w:val="32"/>
                <w:highlight w:val="none"/>
              </w:rPr>
            </w:pPr>
          </w:p>
        </w:tc>
        <w:tc>
          <w:tcPr>
            <w:tcW w:w="417" w:type="dxa"/>
          </w:tcPr>
          <w:p w14:paraId="32AC612F">
            <w:pPr>
              <w:widowControl/>
              <w:jc w:val="right"/>
              <w:outlineLvl w:val="1"/>
              <w:rPr>
                <w:rFonts w:ascii="仿宋_GB2312" w:hAnsi="宋体" w:eastAsia="仿宋_GB2312"/>
                <w:kern w:val="0"/>
                <w:sz w:val="32"/>
                <w:szCs w:val="32"/>
                <w:highlight w:val="none"/>
              </w:rPr>
            </w:pPr>
          </w:p>
        </w:tc>
        <w:tc>
          <w:tcPr>
            <w:tcW w:w="578" w:type="dxa"/>
          </w:tcPr>
          <w:p w14:paraId="4E286204">
            <w:pPr>
              <w:widowControl/>
              <w:jc w:val="right"/>
              <w:outlineLvl w:val="1"/>
              <w:rPr>
                <w:rFonts w:ascii="仿宋_GB2312" w:hAnsi="宋体" w:eastAsia="仿宋_GB2312"/>
                <w:kern w:val="0"/>
                <w:sz w:val="32"/>
                <w:szCs w:val="32"/>
                <w:highlight w:val="none"/>
              </w:rPr>
            </w:pPr>
          </w:p>
        </w:tc>
        <w:tc>
          <w:tcPr>
            <w:tcW w:w="418" w:type="dxa"/>
          </w:tcPr>
          <w:p w14:paraId="0A32FD0F">
            <w:pPr>
              <w:widowControl/>
              <w:jc w:val="right"/>
              <w:outlineLvl w:val="1"/>
              <w:rPr>
                <w:rFonts w:ascii="仿宋_GB2312" w:hAnsi="宋体" w:eastAsia="仿宋_GB2312"/>
                <w:kern w:val="0"/>
                <w:sz w:val="32"/>
                <w:szCs w:val="32"/>
                <w:highlight w:val="none"/>
              </w:rPr>
            </w:pPr>
          </w:p>
        </w:tc>
        <w:tc>
          <w:tcPr>
            <w:tcW w:w="418" w:type="dxa"/>
          </w:tcPr>
          <w:p w14:paraId="680AD5FF">
            <w:pPr>
              <w:widowControl/>
              <w:jc w:val="right"/>
              <w:outlineLvl w:val="1"/>
              <w:rPr>
                <w:rFonts w:ascii="仿宋_GB2312" w:hAnsi="宋体" w:eastAsia="仿宋_GB2312"/>
                <w:kern w:val="0"/>
                <w:sz w:val="32"/>
                <w:szCs w:val="32"/>
                <w:highlight w:val="none"/>
              </w:rPr>
            </w:pPr>
          </w:p>
        </w:tc>
        <w:tc>
          <w:tcPr>
            <w:tcW w:w="462" w:type="dxa"/>
            <w:gridSpan w:val="2"/>
          </w:tcPr>
          <w:p w14:paraId="24BF8A39">
            <w:pPr>
              <w:widowControl/>
              <w:jc w:val="right"/>
              <w:outlineLvl w:val="1"/>
              <w:rPr>
                <w:rFonts w:ascii="仿宋_GB2312" w:hAnsi="宋体" w:eastAsia="仿宋_GB2312"/>
                <w:kern w:val="0"/>
                <w:sz w:val="32"/>
                <w:szCs w:val="32"/>
                <w:highlight w:val="none"/>
              </w:rPr>
            </w:pPr>
          </w:p>
        </w:tc>
      </w:tr>
      <w:tr w14:paraId="4E63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1B4D95B7">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208</w:t>
            </w:r>
          </w:p>
        </w:tc>
        <w:tc>
          <w:tcPr>
            <w:tcW w:w="397" w:type="dxa"/>
            <w:vAlign w:val="center"/>
          </w:tcPr>
          <w:p w14:paraId="3851AC0D">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02</w:t>
            </w:r>
          </w:p>
        </w:tc>
        <w:tc>
          <w:tcPr>
            <w:tcW w:w="397" w:type="dxa"/>
            <w:vAlign w:val="center"/>
          </w:tcPr>
          <w:p w14:paraId="0B666AE8">
            <w:pPr>
              <w:jc w:val="center"/>
              <w:rPr>
                <w:rFonts w:ascii="仿宋_GB2312" w:hAnsi="宋体" w:eastAsia="仿宋_GB2312" w:cs="宋体"/>
                <w:color w:val="000000"/>
                <w:kern w:val="2"/>
                <w:sz w:val="18"/>
                <w:szCs w:val="18"/>
                <w:highlight w:val="none"/>
                <w:lang w:val="en-US" w:eastAsia="zh-CN" w:bidi="ar-SA"/>
              </w:rPr>
            </w:pPr>
          </w:p>
        </w:tc>
        <w:tc>
          <w:tcPr>
            <w:tcW w:w="805" w:type="dxa"/>
            <w:vAlign w:val="center"/>
          </w:tcPr>
          <w:p w14:paraId="1BA65198">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民政事务管理</w:t>
            </w:r>
          </w:p>
        </w:tc>
        <w:tc>
          <w:tcPr>
            <w:tcW w:w="1357" w:type="dxa"/>
            <w:vAlign w:val="center"/>
          </w:tcPr>
          <w:p w14:paraId="546A18C8">
            <w:pPr>
              <w:jc w:val="right"/>
              <w:rPr>
                <w:rFonts w:ascii="仿宋_GB2312" w:hAnsi="宋体" w:eastAsia="仿宋_GB2312" w:cs="宋体"/>
                <w:color w:val="000000"/>
                <w:kern w:val="2"/>
                <w:sz w:val="18"/>
                <w:szCs w:val="18"/>
                <w:highlight w:val="none"/>
                <w:lang w:val="en-US" w:eastAsia="zh-CN" w:bidi="ar-SA"/>
              </w:rPr>
            </w:pPr>
          </w:p>
        </w:tc>
        <w:tc>
          <w:tcPr>
            <w:tcW w:w="725" w:type="dxa"/>
            <w:vAlign w:val="center"/>
          </w:tcPr>
          <w:p w14:paraId="21F47DA2">
            <w:pPr>
              <w:jc w:val="both"/>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100</w:t>
            </w:r>
          </w:p>
        </w:tc>
        <w:tc>
          <w:tcPr>
            <w:tcW w:w="552" w:type="dxa"/>
            <w:gridSpan w:val="2"/>
            <w:vAlign w:val="center"/>
          </w:tcPr>
          <w:p w14:paraId="4FED4BCC">
            <w:pPr>
              <w:jc w:val="both"/>
              <w:rPr>
                <w:rFonts w:ascii="仿宋_GB2312" w:hAnsi="宋体" w:eastAsia="仿宋_GB2312" w:cs="宋体"/>
                <w:b/>
                <w:bCs/>
                <w:color w:val="000000"/>
                <w:kern w:val="0"/>
                <w:sz w:val="18"/>
                <w:szCs w:val="18"/>
                <w:highlight w:val="none"/>
                <w:lang w:val="en-US" w:eastAsia="zh-CN" w:bidi="ar-SA"/>
              </w:rPr>
            </w:pPr>
          </w:p>
        </w:tc>
        <w:tc>
          <w:tcPr>
            <w:tcW w:w="696" w:type="dxa"/>
            <w:vAlign w:val="center"/>
          </w:tcPr>
          <w:p w14:paraId="7C2F94C3">
            <w:pPr>
              <w:widowControl/>
              <w:jc w:val="both"/>
              <w:outlineLvl w:val="1"/>
              <w:rPr>
                <w:rFonts w:hint="default" w:ascii="仿宋_GB2312" w:hAnsi="宋体" w:eastAsia="仿宋_GB2312" w:cs="Times New Roman"/>
                <w:kern w:val="0"/>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100</w:t>
            </w:r>
          </w:p>
        </w:tc>
        <w:tc>
          <w:tcPr>
            <w:tcW w:w="627" w:type="dxa"/>
          </w:tcPr>
          <w:p w14:paraId="2336976E">
            <w:pPr>
              <w:widowControl/>
              <w:jc w:val="right"/>
              <w:outlineLvl w:val="1"/>
              <w:rPr>
                <w:rFonts w:ascii="仿宋_GB2312" w:hAnsi="宋体" w:eastAsia="仿宋_GB2312"/>
                <w:kern w:val="0"/>
                <w:sz w:val="32"/>
                <w:szCs w:val="32"/>
                <w:highlight w:val="none"/>
              </w:rPr>
            </w:pPr>
          </w:p>
        </w:tc>
        <w:tc>
          <w:tcPr>
            <w:tcW w:w="627" w:type="dxa"/>
          </w:tcPr>
          <w:p w14:paraId="12C01DE6">
            <w:pPr>
              <w:widowControl/>
              <w:jc w:val="right"/>
              <w:outlineLvl w:val="1"/>
              <w:rPr>
                <w:rFonts w:ascii="仿宋_GB2312" w:hAnsi="宋体" w:eastAsia="仿宋_GB2312"/>
                <w:kern w:val="0"/>
                <w:sz w:val="32"/>
                <w:szCs w:val="32"/>
                <w:highlight w:val="none"/>
              </w:rPr>
            </w:pPr>
          </w:p>
        </w:tc>
        <w:tc>
          <w:tcPr>
            <w:tcW w:w="578" w:type="dxa"/>
            <w:gridSpan w:val="2"/>
          </w:tcPr>
          <w:p w14:paraId="56B7426E">
            <w:pPr>
              <w:widowControl/>
              <w:jc w:val="right"/>
              <w:outlineLvl w:val="1"/>
              <w:rPr>
                <w:rFonts w:ascii="仿宋_GB2312" w:hAnsi="宋体" w:eastAsia="仿宋_GB2312"/>
                <w:kern w:val="0"/>
                <w:sz w:val="32"/>
                <w:szCs w:val="32"/>
                <w:highlight w:val="none"/>
              </w:rPr>
            </w:pPr>
          </w:p>
        </w:tc>
        <w:tc>
          <w:tcPr>
            <w:tcW w:w="417" w:type="dxa"/>
          </w:tcPr>
          <w:p w14:paraId="691827E4">
            <w:pPr>
              <w:widowControl/>
              <w:jc w:val="right"/>
              <w:outlineLvl w:val="1"/>
              <w:rPr>
                <w:rFonts w:ascii="仿宋_GB2312" w:hAnsi="宋体" w:eastAsia="仿宋_GB2312"/>
                <w:kern w:val="0"/>
                <w:sz w:val="32"/>
                <w:szCs w:val="32"/>
                <w:highlight w:val="none"/>
              </w:rPr>
            </w:pPr>
          </w:p>
        </w:tc>
        <w:tc>
          <w:tcPr>
            <w:tcW w:w="578" w:type="dxa"/>
          </w:tcPr>
          <w:p w14:paraId="3B472D0F">
            <w:pPr>
              <w:widowControl/>
              <w:jc w:val="right"/>
              <w:outlineLvl w:val="1"/>
              <w:rPr>
                <w:rFonts w:ascii="仿宋_GB2312" w:hAnsi="宋体" w:eastAsia="仿宋_GB2312"/>
                <w:kern w:val="0"/>
                <w:sz w:val="32"/>
                <w:szCs w:val="32"/>
                <w:highlight w:val="none"/>
              </w:rPr>
            </w:pPr>
          </w:p>
        </w:tc>
        <w:tc>
          <w:tcPr>
            <w:tcW w:w="418" w:type="dxa"/>
          </w:tcPr>
          <w:p w14:paraId="13C1A2C9">
            <w:pPr>
              <w:widowControl/>
              <w:jc w:val="right"/>
              <w:outlineLvl w:val="1"/>
              <w:rPr>
                <w:rFonts w:ascii="仿宋_GB2312" w:hAnsi="宋体" w:eastAsia="仿宋_GB2312"/>
                <w:kern w:val="0"/>
                <w:sz w:val="32"/>
                <w:szCs w:val="32"/>
                <w:highlight w:val="none"/>
              </w:rPr>
            </w:pPr>
          </w:p>
        </w:tc>
        <w:tc>
          <w:tcPr>
            <w:tcW w:w="418" w:type="dxa"/>
          </w:tcPr>
          <w:p w14:paraId="1EDA9CE3">
            <w:pPr>
              <w:widowControl/>
              <w:jc w:val="right"/>
              <w:outlineLvl w:val="1"/>
              <w:rPr>
                <w:rFonts w:ascii="仿宋_GB2312" w:hAnsi="宋体" w:eastAsia="仿宋_GB2312"/>
                <w:kern w:val="0"/>
                <w:sz w:val="32"/>
                <w:szCs w:val="32"/>
                <w:highlight w:val="none"/>
              </w:rPr>
            </w:pPr>
          </w:p>
        </w:tc>
        <w:tc>
          <w:tcPr>
            <w:tcW w:w="462" w:type="dxa"/>
            <w:gridSpan w:val="2"/>
          </w:tcPr>
          <w:p w14:paraId="035AE837">
            <w:pPr>
              <w:widowControl/>
              <w:jc w:val="right"/>
              <w:outlineLvl w:val="1"/>
              <w:rPr>
                <w:rFonts w:ascii="仿宋_GB2312" w:hAnsi="宋体" w:eastAsia="仿宋_GB2312"/>
                <w:kern w:val="0"/>
                <w:sz w:val="32"/>
                <w:szCs w:val="32"/>
                <w:highlight w:val="none"/>
              </w:rPr>
            </w:pPr>
          </w:p>
        </w:tc>
      </w:tr>
      <w:tr w14:paraId="7C74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73ED344D">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397" w:type="dxa"/>
            <w:vAlign w:val="center"/>
          </w:tcPr>
          <w:p w14:paraId="7110C943">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397" w:type="dxa"/>
            <w:vAlign w:val="center"/>
          </w:tcPr>
          <w:p w14:paraId="65DF6C28">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805" w:type="dxa"/>
            <w:vAlign w:val="center"/>
          </w:tcPr>
          <w:p w14:paraId="666C76D6">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一般行政事务管理</w:t>
            </w:r>
          </w:p>
        </w:tc>
        <w:tc>
          <w:tcPr>
            <w:tcW w:w="1357" w:type="dxa"/>
            <w:vAlign w:val="center"/>
          </w:tcPr>
          <w:p w14:paraId="07F4797E">
            <w:pPr>
              <w:widowControl/>
              <w:jc w:val="center"/>
              <w:outlineLvl w:val="1"/>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kern w:val="0"/>
                <w:sz w:val="18"/>
                <w:szCs w:val="18"/>
                <w:highlight w:val="none"/>
              </w:rPr>
              <w:t>社会救助及核对工作经费</w:t>
            </w:r>
          </w:p>
        </w:tc>
        <w:tc>
          <w:tcPr>
            <w:tcW w:w="725" w:type="dxa"/>
            <w:vAlign w:val="center"/>
          </w:tcPr>
          <w:p w14:paraId="165BAE46">
            <w:pPr>
              <w:jc w:val="both"/>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w:t>
            </w:r>
          </w:p>
        </w:tc>
        <w:tc>
          <w:tcPr>
            <w:tcW w:w="552" w:type="dxa"/>
            <w:gridSpan w:val="2"/>
            <w:vAlign w:val="center"/>
          </w:tcPr>
          <w:p w14:paraId="3C3975D1">
            <w:pPr>
              <w:jc w:val="both"/>
              <w:rPr>
                <w:rFonts w:ascii="仿宋_GB2312" w:hAnsi="宋体" w:eastAsia="仿宋_GB2312" w:cs="宋体"/>
                <w:color w:val="000000"/>
                <w:kern w:val="2"/>
                <w:sz w:val="18"/>
                <w:szCs w:val="18"/>
                <w:highlight w:val="none"/>
                <w:lang w:val="en-US" w:eastAsia="zh-CN" w:bidi="ar-SA"/>
              </w:rPr>
            </w:pPr>
          </w:p>
        </w:tc>
        <w:tc>
          <w:tcPr>
            <w:tcW w:w="696" w:type="dxa"/>
            <w:vAlign w:val="center"/>
          </w:tcPr>
          <w:p w14:paraId="2AC5B5C0">
            <w:pPr>
              <w:jc w:val="both"/>
              <w:rPr>
                <w:rFonts w:ascii="仿宋_GB2312" w:hAnsi="宋体" w:eastAsia="仿宋_GB2312" w:cs="Times New Roman"/>
                <w:kern w:val="0"/>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w:t>
            </w:r>
          </w:p>
        </w:tc>
        <w:tc>
          <w:tcPr>
            <w:tcW w:w="627" w:type="dxa"/>
          </w:tcPr>
          <w:p w14:paraId="30F452F6">
            <w:pPr>
              <w:widowControl/>
              <w:jc w:val="right"/>
              <w:outlineLvl w:val="1"/>
              <w:rPr>
                <w:rFonts w:ascii="仿宋_GB2312" w:hAnsi="宋体" w:eastAsia="仿宋_GB2312"/>
                <w:kern w:val="0"/>
                <w:sz w:val="32"/>
                <w:szCs w:val="32"/>
                <w:highlight w:val="none"/>
              </w:rPr>
            </w:pPr>
          </w:p>
        </w:tc>
        <w:tc>
          <w:tcPr>
            <w:tcW w:w="627" w:type="dxa"/>
          </w:tcPr>
          <w:p w14:paraId="1ED2EA6A">
            <w:pPr>
              <w:widowControl/>
              <w:jc w:val="right"/>
              <w:outlineLvl w:val="1"/>
              <w:rPr>
                <w:rFonts w:ascii="仿宋_GB2312" w:hAnsi="宋体" w:eastAsia="仿宋_GB2312"/>
                <w:kern w:val="0"/>
                <w:sz w:val="32"/>
                <w:szCs w:val="32"/>
                <w:highlight w:val="none"/>
              </w:rPr>
            </w:pPr>
          </w:p>
        </w:tc>
        <w:tc>
          <w:tcPr>
            <w:tcW w:w="578" w:type="dxa"/>
            <w:gridSpan w:val="2"/>
          </w:tcPr>
          <w:p w14:paraId="72CEC9F2">
            <w:pPr>
              <w:widowControl/>
              <w:jc w:val="right"/>
              <w:outlineLvl w:val="1"/>
              <w:rPr>
                <w:rFonts w:ascii="仿宋_GB2312" w:hAnsi="宋体" w:eastAsia="仿宋_GB2312"/>
                <w:kern w:val="0"/>
                <w:sz w:val="32"/>
                <w:szCs w:val="32"/>
                <w:highlight w:val="none"/>
              </w:rPr>
            </w:pPr>
          </w:p>
        </w:tc>
        <w:tc>
          <w:tcPr>
            <w:tcW w:w="417" w:type="dxa"/>
          </w:tcPr>
          <w:p w14:paraId="251C20B1">
            <w:pPr>
              <w:widowControl/>
              <w:jc w:val="right"/>
              <w:outlineLvl w:val="1"/>
              <w:rPr>
                <w:rFonts w:ascii="仿宋_GB2312" w:hAnsi="宋体" w:eastAsia="仿宋_GB2312"/>
                <w:kern w:val="0"/>
                <w:sz w:val="32"/>
                <w:szCs w:val="32"/>
                <w:highlight w:val="none"/>
              </w:rPr>
            </w:pPr>
          </w:p>
        </w:tc>
        <w:tc>
          <w:tcPr>
            <w:tcW w:w="578" w:type="dxa"/>
          </w:tcPr>
          <w:p w14:paraId="538D480B">
            <w:pPr>
              <w:widowControl/>
              <w:jc w:val="right"/>
              <w:outlineLvl w:val="1"/>
              <w:rPr>
                <w:rFonts w:ascii="仿宋_GB2312" w:hAnsi="宋体" w:eastAsia="仿宋_GB2312"/>
                <w:kern w:val="0"/>
                <w:sz w:val="32"/>
                <w:szCs w:val="32"/>
                <w:highlight w:val="none"/>
              </w:rPr>
            </w:pPr>
          </w:p>
        </w:tc>
        <w:tc>
          <w:tcPr>
            <w:tcW w:w="418" w:type="dxa"/>
          </w:tcPr>
          <w:p w14:paraId="366397E2">
            <w:pPr>
              <w:widowControl/>
              <w:jc w:val="right"/>
              <w:outlineLvl w:val="1"/>
              <w:rPr>
                <w:rFonts w:ascii="仿宋_GB2312" w:hAnsi="宋体" w:eastAsia="仿宋_GB2312"/>
                <w:kern w:val="0"/>
                <w:sz w:val="32"/>
                <w:szCs w:val="32"/>
                <w:highlight w:val="none"/>
              </w:rPr>
            </w:pPr>
          </w:p>
        </w:tc>
        <w:tc>
          <w:tcPr>
            <w:tcW w:w="418" w:type="dxa"/>
          </w:tcPr>
          <w:p w14:paraId="2288D88F">
            <w:pPr>
              <w:widowControl/>
              <w:jc w:val="right"/>
              <w:outlineLvl w:val="1"/>
              <w:rPr>
                <w:rFonts w:ascii="仿宋_GB2312" w:hAnsi="宋体" w:eastAsia="仿宋_GB2312"/>
                <w:kern w:val="0"/>
                <w:sz w:val="32"/>
                <w:szCs w:val="32"/>
                <w:highlight w:val="none"/>
              </w:rPr>
            </w:pPr>
          </w:p>
        </w:tc>
        <w:tc>
          <w:tcPr>
            <w:tcW w:w="462" w:type="dxa"/>
            <w:gridSpan w:val="2"/>
          </w:tcPr>
          <w:p w14:paraId="55A5F445">
            <w:pPr>
              <w:widowControl/>
              <w:jc w:val="right"/>
              <w:outlineLvl w:val="1"/>
              <w:rPr>
                <w:rFonts w:ascii="仿宋_GB2312" w:hAnsi="宋体" w:eastAsia="仿宋_GB2312"/>
                <w:kern w:val="0"/>
                <w:sz w:val="32"/>
                <w:szCs w:val="32"/>
                <w:highlight w:val="none"/>
              </w:rPr>
            </w:pPr>
          </w:p>
        </w:tc>
      </w:tr>
      <w:tr w14:paraId="3D86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485257D1">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397" w:type="dxa"/>
            <w:vAlign w:val="center"/>
          </w:tcPr>
          <w:p w14:paraId="53B9EC22">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397" w:type="dxa"/>
            <w:vAlign w:val="center"/>
          </w:tcPr>
          <w:p w14:paraId="4E9CD5D1">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805" w:type="dxa"/>
            <w:vAlign w:val="center"/>
          </w:tcPr>
          <w:p w14:paraId="646065B5">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一般行政事务管理</w:t>
            </w:r>
          </w:p>
        </w:tc>
        <w:tc>
          <w:tcPr>
            <w:tcW w:w="1357" w:type="dxa"/>
            <w:vAlign w:val="center"/>
          </w:tcPr>
          <w:p w14:paraId="76661457">
            <w:pPr>
              <w:widowControl/>
              <w:jc w:val="center"/>
              <w:outlineLvl w:val="1"/>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kern w:val="0"/>
                <w:sz w:val="18"/>
                <w:szCs w:val="18"/>
                <w:highlight w:val="none"/>
              </w:rPr>
              <w:t>养老机构</w:t>
            </w:r>
            <w:r>
              <w:rPr>
                <w:rFonts w:hint="eastAsia" w:ascii="仿宋_GB2312" w:hAnsi="宋体" w:eastAsia="仿宋_GB2312"/>
                <w:kern w:val="0"/>
                <w:sz w:val="18"/>
                <w:szCs w:val="18"/>
                <w:highlight w:val="none"/>
                <w:lang w:val="en-US" w:eastAsia="zh-CN"/>
              </w:rPr>
              <w:t>安全管理及</w:t>
            </w:r>
            <w:r>
              <w:rPr>
                <w:rFonts w:hint="eastAsia" w:ascii="仿宋_GB2312" w:hAnsi="宋体" w:eastAsia="仿宋_GB2312"/>
                <w:kern w:val="0"/>
                <w:sz w:val="18"/>
                <w:szCs w:val="18"/>
                <w:highlight w:val="none"/>
              </w:rPr>
              <w:t>等级评定工作经费</w:t>
            </w:r>
          </w:p>
        </w:tc>
        <w:tc>
          <w:tcPr>
            <w:tcW w:w="725" w:type="dxa"/>
            <w:vAlign w:val="center"/>
          </w:tcPr>
          <w:p w14:paraId="632A642F">
            <w:pPr>
              <w:jc w:val="both"/>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5</w:t>
            </w:r>
          </w:p>
        </w:tc>
        <w:tc>
          <w:tcPr>
            <w:tcW w:w="552" w:type="dxa"/>
            <w:gridSpan w:val="2"/>
            <w:vAlign w:val="center"/>
          </w:tcPr>
          <w:p w14:paraId="010AC2C0">
            <w:pPr>
              <w:jc w:val="both"/>
              <w:rPr>
                <w:rFonts w:ascii="仿宋_GB2312" w:hAnsi="宋体" w:eastAsia="仿宋_GB2312" w:cs="宋体"/>
                <w:color w:val="000000"/>
                <w:kern w:val="2"/>
                <w:sz w:val="18"/>
                <w:szCs w:val="18"/>
                <w:highlight w:val="none"/>
                <w:lang w:val="en-US" w:eastAsia="zh-CN" w:bidi="ar-SA"/>
              </w:rPr>
            </w:pPr>
          </w:p>
        </w:tc>
        <w:tc>
          <w:tcPr>
            <w:tcW w:w="696" w:type="dxa"/>
            <w:vAlign w:val="center"/>
          </w:tcPr>
          <w:p w14:paraId="04AB6728">
            <w:pPr>
              <w:jc w:val="both"/>
              <w:rPr>
                <w:rFonts w:ascii="仿宋_GB2312" w:hAnsi="宋体" w:eastAsia="仿宋_GB2312" w:cs="Times New Roman"/>
                <w:kern w:val="0"/>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5</w:t>
            </w:r>
          </w:p>
        </w:tc>
        <w:tc>
          <w:tcPr>
            <w:tcW w:w="627" w:type="dxa"/>
          </w:tcPr>
          <w:p w14:paraId="19C41E60">
            <w:pPr>
              <w:widowControl/>
              <w:jc w:val="right"/>
              <w:outlineLvl w:val="1"/>
              <w:rPr>
                <w:rFonts w:ascii="仿宋_GB2312" w:hAnsi="宋体" w:eastAsia="仿宋_GB2312"/>
                <w:kern w:val="0"/>
                <w:sz w:val="32"/>
                <w:szCs w:val="32"/>
                <w:highlight w:val="none"/>
              </w:rPr>
            </w:pPr>
          </w:p>
        </w:tc>
        <w:tc>
          <w:tcPr>
            <w:tcW w:w="627" w:type="dxa"/>
          </w:tcPr>
          <w:p w14:paraId="54397985">
            <w:pPr>
              <w:widowControl/>
              <w:jc w:val="right"/>
              <w:outlineLvl w:val="1"/>
              <w:rPr>
                <w:rFonts w:ascii="仿宋_GB2312" w:hAnsi="宋体" w:eastAsia="仿宋_GB2312"/>
                <w:kern w:val="0"/>
                <w:sz w:val="32"/>
                <w:szCs w:val="32"/>
                <w:highlight w:val="none"/>
              </w:rPr>
            </w:pPr>
          </w:p>
        </w:tc>
        <w:tc>
          <w:tcPr>
            <w:tcW w:w="578" w:type="dxa"/>
            <w:gridSpan w:val="2"/>
          </w:tcPr>
          <w:p w14:paraId="5F37AC8C">
            <w:pPr>
              <w:widowControl/>
              <w:jc w:val="right"/>
              <w:outlineLvl w:val="1"/>
              <w:rPr>
                <w:rFonts w:ascii="仿宋_GB2312" w:hAnsi="宋体" w:eastAsia="仿宋_GB2312"/>
                <w:kern w:val="0"/>
                <w:sz w:val="32"/>
                <w:szCs w:val="32"/>
                <w:highlight w:val="none"/>
              </w:rPr>
            </w:pPr>
          </w:p>
        </w:tc>
        <w:tc>
          <w:tcPr>
            <w:tcW w:w="417" w:type="dxa"/>
          </w:tcPr>
          <w:p w14:paraId="6806D523">
            <w:pPr>
              <w:widowControl/>
              <w:jc w:val="right"/>
              <w:outlineLvl w:val="1"/>
              <w:rPr>
                <w:rFonts w:ascii="仿宋_GB2312" w:hAnsi="宋体" w:eastAsia="仿宋_GB2312"/>
                <w:kern w:val="0"/>
                <w:sz w:val="32"/>
                <w:szCs w:val="32"/>
                <w:highlight w:val="none"/>
              </w:rPr>
            </w:pPr>
          </w:p>
        </w:tc>
        <w:tc>
          <w:tcPr>
            <w:tcW w:w="578" w:type="dxa"/>
          </w:tcPr>
          <w:p w14:paraId="0BEB3EF0">
            <w:pPr>
              <w:widowControl/>
              <w:jc w:val="right"/>
              <w:outlineLvl w:val="1"/>
              <w:rPr>
                <w:rFonts w:ascii="仿宋_GB2312" w:hAnsi="宋体" w:eastAsia="仿宋_GB2312"/>
                <w:kern w:val="0"/>
                <w:sz w:val="32"/>
                <w:szCs w:val="32"/>
                <w:highlight w:val="none"/>
              </w:rPr>
            </w:pPr>
          </w:p>
        </w:tc>
        <w:tc>
          <w:tcPr>
            <w:tcW w:w="418" w:type="dxa"/>
          </w:tcPr>
          <w:p w14:paraId="6B52B923">
            <w:pPr>
              <w:widowControl/>
              <w:jc w:val="right"/>
              <w:outlineLvl w:val="1"/>
              <w:rPr>
                <w:rFonts w:ascii="仿宋_GB2312" w:hAnsi="宋体" w:eastAsia="仿宋_GB2312"/>
                <w:kern w:val="0"/>
                <w:sz w:val="32"/>
                <w:szCs w:val="32"/>
                <w:highlight w:val="none"/>
              </w:rPr>
            </w:pPr>
          </w:p>
        </w:tc>
        <w:tc>
          <w:tcPr>
            <w:tcW w:w="418" w:type="dxa"/>
          </w:tcPr>
          <w:p w14:paraId="5B92703D">
            <w:pPr>
              <w:widowControl/>
              <w:jc w:val="right"/>
              <w:outlineLvl w:val="1"/>
              <w:rPr>
                <w:rFonts w:ascii="仿宋_GB2312" w:hAnsi="宋体" w:eastAsia="仿宋_GB2312"/>
                <w:kern w:val="0"/>
                <w:sz w:val="32"/>
                <w:szCs w:val="32"/>
                <w:highlight w:val="none"/>
              </w:rPr>
            </w:pPr>
          </w:p>
        </w:tc>
        <w:tc>
          <w:tcPr>
            <w:tcW w:w="462" w:type="dxa"/>
            <w:gridSpan w:val="2"/>
          </w:tcPr>
          <w:p w14:paraId="21D802E4">
            <w:pPr>
              <w:widowControl/>
              <w:jc w:val="right"/>
              <w:outlineLvl w:val="1"/>
              <w:rPr>
                <w:rFonts w:ascii="仿宋_GB2312" w:hAnsi="宋体" w:eastAsia="仿宋_GB2312"/>
                <w:kern w:val="0"/>
                <w:sz w:val="32"/>
                <w:szCs w:val="32"/>
                <w:highlight w:val="none"/>
              </w:rPr>
            </w:pPr>
          </w:p>
        </w:tc>
      </w:tr>
      <w:tr w14:paraId="04C0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C45F504">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397" w:type="dxa"/>
            <w:vAlign w:val="center"/>
          </w:tcPr>
          <w:p w14:paraId="621EFAC8">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397" w:type="dxa"/>
            <w:vAlign w:val="center"/>
          </w:tcPr>
          <w:p w14:paraId="6EE8A405">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06</w:t>
            </w:r>
          </w:p>
        </w:tc>
        <w:tc>
          <w:tcPr>
            <w:tcW w:w="805" w:type="dxa"/>
            <w:vAlign w:val="center"/>
          </w:tcPr>
          <w:p w14:paraId="2D2EF961">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社会组织管理</w:t>
            </w:r>
          </w:p>
        </w:tc>
        <w:tc>
          <w:tcPr>
            <w:tcW w:w="1357" w:type="dxa"/>
            <w:vAlign w:val="center"/>
          </w:tcPr>
          <w:p w14:paraId="5CE7FB81">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社会组织</w:t>
            </w:r>
            <w:r>
              <w:rPr>
                <w:rFonts w:hint="eastAsia" w:ascii="仿宋_GB2312" w:hAnsi="宋体" w:eastAsia="仿宋_GB2312" w:cs="宋体"/>
                <w:color w:val="000000"/>
                <w:sz w:val="18"/>
                <w:szCs w:val="18"/>
                <w:highlight w:val="none"/>
                <w:lang w:val="en-US" w:eastAsia="zh-CN"/>
              </w:rPr>
              <w:t>登记</w:t>
            </w:r>
            <w:r>
              <w:rPr>
                <w:rFonts w:hint="eastAsia" w:ascii="仿宋_GB2312" w:hAnsi="宋体" w:eastAsia="仿宋_GB2312" w:cs="宋体"/>
                <w:color w:val="000000"/>
                <w:sz w:val="18"/>
                <w:szCs w:val="18"/>
                <w:highlight w:val="none"/>
              </w:rPr>
              <w:t>管理</w:t>
            </w:r>
          </w:p>
        </w:tc>
        <w:tc>
          <w:tcPr>
            <w:tcW w:w="725" w:type="dxa"/>
            <w:vAlign w:val="center"/>
          </w:tcPr>
          <w:p w14:paraId="47829E6E">
            <w:pPr>
              <w:jc w:val="both"/>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7</w:t>
            </w:r>
          </w:p>
        </w:tc>
        <w:tc>
          <w:tcPr>
            <w:tcW w:w="552" w:type="dxa"/>
            <w:gridSpan w:val="2"/>
            <w:vAlign w:val="center"/>
          </w:tcPr>
          <w:p w14:paraId="69F38965">
            <w:pPr>
              <w:jc w:val="both"/>
              <w:rPr>
                <w:rFonts w:ascii="仿宋_GB2312" w:hAnsi="宋体" w:eastAsia="仿宋_GB2312" w:cs="宋体"/>
                <w:color w:val="000000"/>
                <w:kern w:val="2"/>
                <w:sz w:val="18"/>
                <w:szCs w:val="18"/>
                <w:highlight w:val="none"/>
                <w:lang w:val="en-US" w:eastAsia="zh-CN" w:bidi="ar-SA"/>
              </w:rPr>
            </w:pPr>
          </w:p>
        </w:tc>
        <w:tc>
          <w:tcPr>
            <w:tcW w:w="696" w:type="dxa"/>
            <w:vAlign w:val="center"/>
          </w:tcPr>
          <w:p w14:paraId="20789046">
            <w:pPr>
              <w:jc w:val="both"/>
              <w:rPr>
                <w:rFonts w:ascii="仿宋_GB2312" w:hAnsi="宋体" w:eastAsia="仿宋_GB2312" w:cs="Times New Roman"/>
                <w:kern w:val="0"/>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7</w:t>
            </w:r>
          </w:p>
        </w:tc>
        <w:tc>
          <w:tcPr>
            <w:tcW w:w="627" w:type="dxa"/>
          </w:tcPr>
          <w:p w14:paraId="690C5051">
            <w:pPr>
              <w:widowControl/>
              <w:jc w:val="right"/>
              <w:outlineLvl w:val="1"/>
              <w:rPr>
                <w:rFonts w:ascii="仿宋_GB2312" w:hAnsi="宋体" w:eastAsia="仿宋_GB2312"/>
                <w:kern w:val="0"/>
                <w:sz w:val="32"/>
                <w:szCs w:val="32"/>
                <w:highlight w:val="none"/>
              </w:rPr>
            </w:pPr>
          </w:p>
        </w:tc>
        <w:tc>
          <w:tcPr>
            <w:tcW w:w="627" w:type="dxa"/>
          </w:tcPr>
          <w:p w14:paraId="73349CC3">
            <w:pPr>
              <w:widowControl/>
              <w:jc w:val="right"/>
              <w:outlineLvl w:val="1"/>
              <w:rPr>
                <w:rFonts w:ascii="仿宋_GB2312" w:hAnsi="宋体" w:eastAsia="仿宋_GB2312"/>
                <w:kern w:val="0"/>
                <w:sz w:val="32"/>
                <w:szCs w:val="32"/>
                <w:highlight w:val="none"/>
              </w:rPr>
            </w:pPr>
          </w:p>
        </w:tc>
        <w:tc>
          <w:tcPr>
            <w:tcW w:w="578" w:type="dxa"/>
            <w:gridSpan w:val="2"/>
          </w:tcPr>
          <w:p w14:paraId="47D5ED5E">
            <w:pPr>
              <w:widowControl/>
              <w:jc w:val="right"/>
              <w:outlineLvl w:val="1"/>
              <w:rPr>
                <w:rFonts w:ascii="仿宋_GB2312" w:hAnsi="宋体" w:eastAsia="仿宋_GB2312"/>
                <w:kern w:val="0"/>
                <w:sz w:val="32"/>
                <w:szCs w:val="32"/>
                <w:highlight w:val="none"/>
              </w:rPr>
            </w:pPr>
          </w:p>
        </w:tc>
        <w:tc>
          <w:tcPr>
            <w:tcW w:w="417" w:type="dxa"/>
          </w:tcPr>
          <w:p w14:paraId="4130AD75">
            <w:pPr>
              <w:widowControl/>
              <w:jc w:val="right"/>
              <w:outlineLvl w:val="1"/>
              <w:rPr>
                <w:rFonts w:ascii="仿宋_GB2312" w:hAnsi="宋体" w:eastAsia="仿宋_GB2312"/>
                <w:kern w:val="0"/>
                <w:sz w:val="32"/>
                <w:szCs w:val="32"/>
                <w:highlight w:val="none"/>
              </w:rPr>
            </w:pPr>
          </w:p>
        </w:tc>
        <w:tc>
          <w:tcPr>
            <w:tcW w:w="578" w:type="dxa"/>
          </w:tcPr>
          <w:p w14:paraId="0C19C808">
            <w:pPr>
              <w:widowControl/>
              <w:jc w:val="right"/>
              <w:outlineLvl w:val="1"/>
              <w:rPr>
                <w:rFonts w:ascii="仿宋_GB2312" w:hAnsi="宋体" w:eastAsia="仿宋_GB2312"/>
                <w:kern w:val="0"/>
                <w:sz w:val="32"/>
                <w:szCs w:val="32"/>
                <w:highlight w:val="none"/>
              </w:rPr>
            </w:pPr>
          </w:p>
        </w:tc>
        <w:tc>
          <w:tcPr>
            <w:tcW w:w="418" w:type="dxa"/>
          </w:tcPr>
          <w:p w14:paraId="35059A77">
            <w:pPr>
              <w:widowControl/>
              <w:jc w:val="right"/>
              <w:outlineLvl w:val="1"/>
              <w:rPr>
                <w:rFonts w:ascii="仿宋_GB2312" w:hAnsi="宋体" w:eastAsia="仿宋_GB2312"/>
                <w:kern w:val="0"/>
                <w:sz w:val="32"/>
                <w:szCs w:val="32"/>
                <w:highlight w:val="none"/>
              </w:rPr>
            </w:pPr>
          </w:p>
        </w:tc>
        <w:tc>
          <w:tcPr>
            <w:tcW w:w="418" w:type="dxa"/>
          </w:tcPr>
          <w:p w14:paraId="33A22257">
            <w:pPr>
              <w:widowControl/>
              <w:jc w:val="right"/>
              <w:outlineLvl w:val="1"/>
              <w:rPr>
                <w:rFonts w:ascii="仿宋_GB2312" w:hAnsi="宋体" w:eastAsia="仿宋_GB2312"/>
                <w:kern w:val="0"/>
                <w:sz w:val="32"/>
                <w:szCs w:val="32"/>
                <w:highlight w:val="none"/>
              </w:rPr>
            </w:pPr>
          </w:p>
        </w:tc>
        <w:tc>
          <w:tcPr>
            <w:tcW w:w="462" w:type="dxa"/>
            <w:gridSpan w:val="2"/>
          </w:tcPr>
          <w:p w14:paraId="385D1886">
            <w:pPr>
              <w:widowControl/>
              <w:jc w:val="right"/>
              <w:outlineLvl w:val="1"/>
              <w:rPr>
                <w:rFonts w:ascii="仿宋_GB2312" w:hAnsi="宋体" w:eastAsia="仿宋_GB2312"/>
                <w:kern w:val="0"/>
                <w:sz w:val="32"/>
                <w:szCs w:val="32"/>
                <w:highlight w:val="none"/>
              </w:rPr>
            </w:pPr>
          </w:p>
        </w:tc>
      </w:tr>
      <w:tr w14:paraId="5FC2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25F39E3B">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397" w:type="dxa"/>
            <w:vAlign w:val="center"/>
          </w:tcPr>
          <w:p w14:paraId="6A96A593">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397" w:type="dxa"/>
            <w:vAlign w:val="center"/>
          </w:tcPr>
          <w:p w14:paraId="2F43CAFD">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06</w:t>
            </w:r>
          </w:p>
        </w:tc>
        <w:tc>
          <w:tcPr>
            <w:tcW w:w="805" w:type="dxa"/>
            <w:vAlign w:val="center"/>
          </w:tcPr>
          <w:p w14:paraId="186D1A28">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社会组织管理</w:t>
            </w:r>
          </w:p>
        </w:tc>
        <w:tc>
          <w:tcPr>
            <w:tcW w:w="1357" w:type="dxa"/>
            <w:vAlign w:val="center"/>
          </w:tcPr>
          <w:p w14:paraId="3AAA61BC">
            <w:pPr>
              <w:widowControl/>
              <w:jc w:val="center"/>
              <w:outlineLvl w:val="1"/>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kern w:val="0"/>
                <w:sz w:val="18"/>
                <w:szCs w:val="18"/>
                <w:highlight w:val="none"/>
              </w:rPr>
              <w:t>社会组织综合党委工作经费</w:t>
            </w:r>
          </w:p>
        </w:tc>
        <w:tc>
          <w:tcPr>
            <w:tcW w:w="725" w:type="dxa"/>
            <w:vAlign w:val="center"/>
          </w:tcPr>
          <w:p w14:paraId="62085649">
            <w:pPr>
              <w:jc w:val="both"/>
              <w:rPr>
                <w:rFonts w:hint="default" w:ascii="仿宋_GB2312" w:hAnsi="宋体" w:eastAsia="仿宋_GB2312" w:cs="宋体"/>
                <w:b/>
                <w:bCs/>
                <w:color w:val="000000"/>
                <w:kern w:val="0"/>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13</w:t>
            </w:r>
          </w:p>
        </w:tc>
        <w:tc>
          <w:tcPr>
            <w:tcW w:w="552" w:type="dxa"/>
            <w:gridSpan w:val="2"/>
            <w:vAlign w:val="center"/>
          </w:tcPr>
          <w:p w14:paraId="44C821CD">
            <w:pPr>
              <w:jc w:val="both"/>
              <w:rPr>
                <w:rFonts w:ascii="仿宋_GB2312" w:hAnsi="宋体" w:eastAsia="仿宋_GB2312" w:cs="宋体"/>
                <w:b/>
                <w:bCs/>
                <w:color w:val="000000"/>
                <w:kern w:val="0"/>
                <w:sz w:val="18"/>
                <w:szCs w:val="18"/>
                <w:highlight w:val="none"/>
                <w:lang w:val="en-US" w:eastAsia="zh-CN" w:bidi="ar-SA"/>
              </w:rPr>
            </w:pPr>
          </w:p>
        </w:tc>
        <w:tc>
          <w:tcPr>
            <w:tcW w:w="696" w:type="dxa"/>
            <w:vAlign w:val="center"/>
          </w:tcPr>
          <w:p w14:paraId="254258DF">
            <w:pPr>
              <w:jc w:val="both"/>
              <w:rPr>
                <w:rFonts w:ascii="仿宋_GB2312" w:hAnsi="宋体" w:eastAsia="仿宋_GB2312" w:cs="Times New Roman"/>
                <w:kern w:val="0"/>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13</w:t>
            </w:r>
          </w:p>
        </w:tc>
        <w:tc>
          <w:tcPr>
            <w:tcW w:w="627" w:type="dxa"/>
          </w:tcPr>
          <w:p w14:paraId="62196480">
            <w:pPr>
              <w:widowControl/>
              <w:jc w:val="right"/>
              <w:outlineLvl w:val="1"/>
              <w:rPr>
                <w:rFonts w:ascii="仿宋_GB2312" w:hAnsi="宋体" w:eastAsia="仿宋_GB2312"/>
                <w:kern w:val="0"/>
                <w:sz w:val="32"/>
                <w:szCs w:val="32"/>
                <w:highlight w:val="none"/>
              </w:rPr>
            </w:pPr>
          </w:p>
        </w:tc>
        <w:tc>
          <w:tcPr>
            <w:tcW w:w="627" w:type="dxa"/>
          </w:tcPr>
          <w:p w14:paraId="602C5F3F">
            <w:pPr>
              <w:widowControl/>
              <w:jc w:val="right"/>
              <w:outlineLvl w:val="1"/>
              <w:rPr>
                <w:rFonts w:ascii="仿宋_GB2312" w:hAnsi="宋体" w:eastAsia="仿宋_GB2312"/>
                <w:kern w:val="0"/>
                <w:sz w:val="32"/>
                <w:szCs w:val="32"/>
                <w:highlight w:val="none"/>
              </w:rPr>
            </w:pPr>
          </w:p>
        </w:tc>
        <w:tc>
          <w:tcPr>
            <w:tcW w:w="578" w:type="dxa"/>
            <w:gridSpan w:val="2"/>
          </w:tcPr>
          <w:p w14:paraId="3272DFA1">
            <w:pPr>
              <w:widowControl/>
              <w:jc w:val="right"/>
              <w:outlineLvl w:val="1"/>
              <w:rPr>
                <w:rFonts w:ascii="仿宋_GB2312" w:hAnsi="宋体" w:eastAsia="仿宋_GB2312"/>
                <w:kern w:val="0"/>
                <w:sz w:val="32"/>
                <w:szCs w:val="32"/>
                <w:highlight w:val="none"/>
              </w:rPr>
            </w:pPr>
          </w:p>
        </w:tc>
        <w:tc>
          <w:tcPr>
            <w:tcW w:w="417" w:type="dxa"/>
          </w:tcPr>
          <w:p w14:paraId="4C22F96A">
            <w:pPr>
              <w:widowControl/>
              <w:jc w:val="right"/>
              <w:outlineLvl w:val="1"/>
              <w:rPr>
                <w:rFonts w:ascii="仿宋_GB2312" w:hAnsi="宋体" w:eastAsia="仿宋_GB2312"/>
                <w:kern w:val="0"/>
                <w:sz w:val="32"/>
                <w:szCs w:val="32"/>
                <w:highlight w:val="none"/>
              </w:rPr>
            </w:pPr>
          </w:p>
        </w:tc>
        <w:tc>
          <w:tcPr>
            <w:tcW w:w="578" w:type="dxa"/>
          </w:tcPr>
          <w:p w14:paraId="4A9E1581">
            <w:pPr>
              <w:widowControl/>
              <w:jc w:val="right"/>
              <w:outlineLvl w:val="1"/>
              <w:rPr>
                <w:rFonts w:ascii="仿宋_GB2312" w:hAnsi="宋体" w:eastAsia="仿宋_GB2312"/>
                <w:kern w:val="0"/>
                <w:sz w:val="32"/>
                <w:szCs w:val="32"/>
                <w:highlight w:val="none"/>
              </w:rPr>
            </w:pPr>
          </w:p>
        </w:tc>
        <w:tc>
          <w:tcPr>
            <w:tcW w:w="418" w:type="dxa"/>
          </w:tcPr>
          <w:p w14:paraId="26D74B7A">
            <w:pPr>
              <w:widowControl/>
              <w:jc w:val="right"/>
              <w:outlineLvl w:val="1"/>
              <w:rPr>
                <w:rFonts w:ascii="仿宋_GB2312" w:hAnsi="宋体" w:eastAsia="仿宋_GB2312"/>
                <w:kern w:val="0"/>
                <w:sz w:val="32"/>
                <w:szCs w:val="32"/>
                <w:highlight w:val="none"/>
              </w:rPr>
            </w:pPr>
          </w:p>
        </w:tc>
        <w:tc>
          <w:tcPr>
            <w:tcW w:w="418" w:type="dxa"/>
          </w:tcPr>
          <w:p w14:paraId="04113648">
            <w:pPr>
              <w:widowControl/>
              <w:jc w:val="right"/>
              <w:outlineLvl w:val="1"/>
              <w:rPr>
                <w:rFonts w:ascii="仿宋_GB2312" w:hAnsi="宋体" w:eastAsia="仿宋_GB2312"/>
                <w:kern w:val="0"/>
                <w:sz w:val="32"/>
                <w:szCs w:val="32"/>
                <w:highlight w:val="none"/>
              </w:rPr>
            </w:pPr>
          </w:p>
        </w:tc>
        <w:tc>
          <w:tcPr>
            <w:tcW w:w="462" w:type="dxa"/>
            <w:gridSpan w:val="2"/>
          </w:tcPr>
          <w:p w14:paraId="3EBC7492">
            <w:pPr>
              <w:widowControl/>
              <w:jc w:val="right"/>
              <w:outlineLvl w:val="1"/>
              <w:rPr>
                <w:rFonts w:ascii="仿宋_GB2312" w:hAnsi="宋体" w:eastAsia="仿宋_GB2312"/>
                <w:kern w:val="0"/>
                <w:sz w:val="32"/>
                <w:szCs w:val="32"/>
                <w:highlight w:val="none"/>
              </w:rPr>
            </w:pPr>
          </w:p>
        </w:tc>
      </w:tr>
      <w:tr w14:paraId="7BC0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4973C99">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397" w:type="dxa"/>
            <w:vAlign w:val="center"/>
          </w:tcPr>
          <w:p w14:paraId="3422E83E">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397" w:type="dxa"/>
            <w:vAlign w:val="center"/>
          </w:tcPr>
          <w:p w14:paraId="7B6322F0">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06</w:t>
            </w:r>
          </w:p>
        </w:tc>
        <w:tc>
          <w:tcPr>
            <w:tcW w:w="805" w:type="dxa"/>
            <w:vAlign w:val="center"/>
          </w:tcPr>
          <w:p w14:paraId="7B6A1C61">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社会组织管理</w:t>
            </w:r>
          </w:p>
        </w:tc>
        <w:tc>
          <w:tcPr>
            <w:tcW w:w="1357" w:type="dxa"/>
            <w:vAlign w:val="center"/>
          </w:tcPr>
          <w:p w14:paraId="61133617">
            <w:pPr>
              <w:widowControl/>
              <w:jc w:val="center"/>
              <w:outlineLvl w:val="1"/>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kern w:val="0"/>
                <w:sz w:val="18"/>
                <w:szCs w:val="18"/>
                <w:highlight w:val="none"/>
                <w:lang w:val="en-US" w:eastAsia="zh-CN"/>
              </w:rPr>
              <w:t>社会工作者培训工作经费</w:t>
            </w:r>
          </w:p>
        </w:tc>
        <w:tc>
          <w:tcPr>
            <w:tcW w:w="725" w:type="dxa"/>
            <w:vAlign w:val="center"/>
          </w:tcPr>
          <w:p w14:paraId="5461D587">
            <w:pPr>
              <w:jc w:val="both"/>
              <w:rPr>
                <w:rFonts w:hint="default" w:ascii="仿宋_GB2312" w:hAnsi="宋体" w:eastAsia="仿宋_GB2312" w:cs="宋体"/>
                <w:b/>
                <w:bCs/>
                <w:color w:val="000000"/>
                <w:kern w:val="0"/>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w:t>
            </w:r>
          </w:p>
        </w:tc>
        <w:tc>
          <w:tcPr>
            <w:tcW w:w="552" w:type="dxa"/>
            <w:gridSpan w:val="2"/>
            <w:vAlign w:val="center"/>
          </w:tcPr>
          <w:p w14:paraId="46FDB4AB">
            <w:pPr>
              <w:jc w:val="both"/>
              <w:rPr>
                <w:rFonts w:ascii="仿宋_GB2312" w:hAnsi="宋体" w:eastAsia="仿宋_GB2312" w:cs="宋体"/>
                <w:b/>
                <w:bCs/>
                <w:color w:val="000000"/>
                <w:kern w:val="0"/>
                <w:sz w:val="18"/>
                <w:szCs w:val="18"/>
                <w:highlight w:val="none"/>
                <w:lang w:val="en-US" w:eastAsia="zh-CN" w:bidi="ar-SA"/>
              </w:rPr>
            </w:pPr>
          </w:p>
        </w:tc>
        <w:tc>
          <w:tcPr>
            <w:tcW w:w="696" w:type="dxa"/>
            <w:vAlign w:val="center"/>
          </w:tcPr>
          <w:p w14:paraId="68981815">
            <w:pPr>
              <w:jc w:val="both"/>
              <w:rPr>
                <w:rFonts w:ascii="仿宋_GB2312" w:hAnsi="宋体" w:eastAsia="仿宋_GB2312" w:cs="Times New Roman"/>
                <w:kern w:val="0"/>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20</w:t>
            </w:r>
          </w:p>
        </w:tc>
        <w:tc>
          <w:tcPr>
            <w:tcW w:w="627" w:type="dxa"/>
          </w:tcPr>
          <w:p w14:paraId="12224B29">
            <w:pPr>
              <w:widowControl/>
              <w:jc w:val="right"/>
              <w:outlineLvl w:val="1"/>
              <w:rPr>
                <w:rFonts w:ascii="仿宋_GB2312" w:hAnsi="宋体" w:eastAsia="仿宋_GB2312"/>
                <w:kern w:val="0"/>
                <w:sz w:val="32"/>
                <w:szCs w:val="32"/>
                <w:highlight w:val="none"/>
              </w:rPr>
            </w:pPr>
          </w:p>
        </w:tc>
        <w:tc>
          <w:tcPr>
            <w:tcW w:w="627" w:type="dxa"/>
          </w:tcPr>
          <w:p w14:paraId="1680DDBC">
            <w:pPr>
              <w:widowControl/>
              <w:jc w:val="right"/>
              <w:outlineLvl w:val="1"/>
              <w:rPr>
                <w:rFonts w:ascii="仿宋_GB2312" w:hAnsi="宋体" w:eastAsia="仿宋_GB2312"/>
                <w:kern w:val="0"/>
                <w:sz w:val="32"/>
                <w:szCs w:val="32"/>
                <w:highlight w:val="none"/>
              </w:rPr>
            </w:pPr>
          </w:p>
        </w:tc>
        <w:tc>
          <w:tcPr>
            <w:tcW w:w="578" w:type="dxa"/>
            <w:gridSpan w:val="2"/>
          </w:tcPr>
          <w:p w14:paraId="15856EFB">
            <w:pPr>
              <w:widowControl/>
              <w:jc w:val="right"/>
              <w:outlineLvl w:val="1"/>
              <w:rPr>
                <w:rFonts w:ascii="仿宋_GB2312" w:hAnsi="宋体" w:eastAsia="仿宋_GB2312"/>
                <w:kern w:val="0"/>
                <w:sz w:val="32"/>
                <w:szCs w:val="32"/>
                <w:highlight w:val="none"/>
              </w:rPr>
            </w:pPr>
          </w:p>
        </w:tc>
        <w:tc>
          <w:tcPr>
            <w:tcW w:w="417" w:type="dxa"/>
          </w:tcPr>
          <w:p w14:paraId="1C4AB242">
            <w:pPr>
              <w:widowControl/>
              <w:jc w:val="right"/>
              <w:outlineLvl w:val="1"/>
              <w:rPr>
                <w:rFonts w:ascii="仿宋_GB2312" w:hAnsi="宋体" w:eastAsia="仿宋_GB2312"/>
                <w:kern w:val="0"/>
                <w:sz w:val="32"/>
                <w:szCs w:val="32"/>
                <w:highlight w:val="none"/>
              </w:rPr>
            </w:pPr>
          </w:p>
        </w:tc>
        <w:tc>
          <w:tcPr>
            <w:tcW w:w="578" w:type="dxa"/>
          </w:tcPr>
          <w:p w14:paraId="782170D2">
            <w:pPr>
              <w:widowControl/>
              <w:jc w:val="right"/>
              <w:outlineLvl w:val="1"/>
              <w:rPr>
                <w:rFonts w:ascii="仿宋_GB2312" w:hAnsi="宋体" w:eastAsia="仿宋_GB2312"/>
                <w:kern w:val="0"/>
                <w:sz w:val="32"/>
                <w:szCs w:val="32"/>
                <w:highlight w:val="none"/>
              </w:rPr>
            </w:pPr>
          </w:p>
        </w:tc>
        <w:tc>
          <w:tcPr>
            <w:tcW w:w="418" w:type="dxa"/>
          </w:tcPr>
          <w:p w14:paraId="2D6E4171">
            <w:pPr>
              <w:widowControl/>
              <w:jc w:val="right"/>
              <w:outlineLvl w:val="1"/>
              <w:rPr>
                <w:rFonts w:ascii="仿宋_GB2312" w:hAnsi="宋体" w:eastAsia="仿宋_GB2312"/>
                <w:kern w:val="0"/>
                <w:sz w:val="32"/>
                <w:szCs w:val="32"/>
                <w:highlight w:val="none"/>
              </w:rPr>
            </w:pPr>
          </w:p>
        </w:tc>
        <w:tc>
          <w:tcPr>
            <w:tcW w:w="418" w:type="dxa"/>
          </w:tcPr>
          <w:p w14:paraId="7532B065">
            <w:pPr>
              <w:widowControl/>
              <w:jc w:val="right"/>
              <w:outlineLvl w:val="1"/>
              <w:rPr>
                <w:rFonts w:ascii="仿宋_GB2312" w:hAnsi="宋体" w:eastAsia="仿宋_GB2312"/>
                <w:kern w:val="0"/>
                <w:sz w:val="32"/>
                <w:szCs w:val="32"/>
                <w:highlight w:val="none"/>
              </w:rPr>
            </w:pPr>
          </w:p>
        </w:tc>
        <w:tc>
          <w:tcPr>
            <w:tcW w:w="462" w:type="dxa"/>
            <w:gridSpan w:val="2"/>
          </w:tcPr>
          <w:p w14:paraId="64B3FE50">
            <w:pPr>
              <w:widowControl/>
              <w:jc w:val="right"/>
              <w:outlineLvl w:val="1"/>
              <w:rPr>
                <w:rFonts w:ascii="仿宋_GB2312" w:hAnsi="宋体" w:eastAsia="仿宋_GB2312"/>
                <w:kern w:val="0"/>
                <w:sz w:val="32"/>
                <w:szCs w:val="32"/>
                <w:highlight w:val="none"/>
              </w:rPr>
            </w:pPr>
          </w:p>
        </w:tc>
      </w:tr>
      <w:tr w14:paraId="3F75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6EA7B37B">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397" w:type="dxa"/>
            <w:vAlign w:val="center"/>
          </w:tcPr>
          <w:p w14:paraId="2733DDE4">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397" w:type="dxa"/>
            <w:vAlign w:val="center"/>
          </w:tcPr>
          <w:p w14:paraId="4C1839AC">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06</w:t>
            </w:r>
          </w:p>
        </w:tc>
        <w:tc>
          <w:tcPr>
            <w:tcW w:w="805" w:type="dxa"/>
            <w:vAlign w:val="center"/>
          </w:tcPr>
          <w:p w14:paraId="6557F443">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社会组织管理</w:t>
            </w:r>
          </w:p>
        </w:tc>
        <w:tc>
          <w:tcPr>
            <w:tcW w:w="1357" w:type="dxa"/>
          </w:tcPr>
          <w:p w14:paraId="759C7ED6">
            <w:pPr>
              <w:widowControl/>
              <w:jc w:val="center"/>
              <w:outlineLvl w:val="1"/>
              <w:rPr>
                <w:rFonts w:hint="default" w:ascii="仿宋_GB2312" w:hAnsi="宋体" w:eastAsia="仿宋_GB2312"/>
                <w:kern w:val="0"/>
                <w:sz w:val="32"/>
                <w:szCs w:val="32"/>
                <w:highlight w:val="none"/>
                <w:lang w:val="en-US" w:eastAsia="zh-CN"/>
              </w:rPr>
            </w:pPr>
            <w:r>
              <w:rPr>
                <w:rFonts w:hint="eastAsia" w:ascii="仿宋_GB2312" w:hAnsi="宋体" w:eastAsia="仿宋_GB2312"/>
                <w:kern w:val="0"/>
                <w:sz w:val="18"/>
                <w:szCs w:val="18"/>
                <w:highlight w:val="none"/>
                <w:lang w:val="en-US" w:eastAsia="zh-CN"/>
              </w:rPr>
              <w:t>社会组织评估工作经费</w:t>
            </w:r>
          </w:p>
        </w:tc>
        <w:tc>
          <w:tcPr>
            <w:tcW w:w="725" w:type="dxa"/>
            <w:vAlign w:val="center"/>
          </w:tcPr>
          <w:p w14:paraId="23A80753">
            <w:pPr>
              <w:widowControl/>
              <w:jc w:val="both"/>
              <w:outlineLvl w:val="1"/>
              <w:rPr>
                <w:rFonts w:ascii="仿宋_GB2312" w:hAnsi="宋体" w:eastAsia="仿宋_GB2312"/>
                <w:kern w:val="0"/>
                <w:sz w:val="21"/>
                <w:szCs w:val="21"/>
                <w:highlight w:val="none"/>
              </w:rPr>
            </w:pPr>
            <w:r>
              <w:rPr>
                <w:rFonts w:hint="eastAsia" w:ascii="仿宋_GB2312" w:hAnsi="宋体" w:eastAsia="仿宋_GB2312" w:cs="宋体"/>
                <w:color w:val="000000"/>
                <w:sz w:val="21"/>
                <w:szCs w:val="21"/>
                <w:highlight w:val="none"/>
                <w:lang w:val="en-US" w:eastAsia="zh-CN"/>
              </w:rPr>
              <w:t>20</w:t>
            </w:r>
          </w:p>
        </w:tc>
        <w:tc>
          <w:tcPr>
            <w:tcW w:w="552" w:type="dxa"/>
            <w:gridSpan w:val="2"/>
            <w:vAlign w:val="center"/>
          </w:tcPr>
          <w:p w14:paraId="1F686F58">
            <w:pPr>
              <w:widowControl/>
              <w:jc w:val="both"/>
              <w:outlineLvl w:val="1"/>
              <w:rPr>
                <w:rFonts w:ascii="仿宋_GB2312" w:hAnsi="宋体" w:eastAsia="仿宋_GB2312"/>
                <w:kern w:val="0"/>
                <w:sz w:val="21"/>
                <w:szCs w:val="21"/>
                <w:highlight w:val="none"/>
              </w:rPr>
            </w:pPr>
          </w:p>
        </w:tc>
        <w:tc>
          <w:tcPr>
            <w:tcW w:w="696" w:type="dxa"/>
            <w:vAlign w:val="center"/>
          </w:tcPr>
          <w:p w14:paraId="3D4CDAC3">
            <w:pPr>
              <w:widowControl/>
              <w:jc w:val="both"/>
              <w:outlineLvl w:val="1"/>
              <w:rPr>
                <w:rFonts w:hint="default" w:ascii="仿宋_GB2312" w:hAnsi="宋体" w:eastAsia="仿宋_GB2312"/>
                <w:kern w:val="0"/>
                <w:sz w:val="21"/>
                <w:szCs w:val="21"/>
                <w:highlight w:val="none"/>
                <w:lang w:val="en-US" w:eastAsia="zh-CN"/>
              </w:rPr>
            </w:pPr>
            <w:r>
              <w:rPr>
                <w:rFonts w:hint="eastAsia" w:ascii="仿宋_GB2312" w:hAnsi="宋体" w:eastAsia="仿宋_GB2312"/>
                <w:kern w:val="0"/>
                <w:sz w:val="21"/>
                <w:szCs w:val="21"/>
                <w:highlight w:val="none"/>
                <w:lang w:val="en-US" w:eastAsia="zh-CN"/>
              </w:rPr>
              <w:t>20</w:t>
            </w:r>
          </w:p>
        </w:tc>
        <w:tc>
          <w:tcPr>
            <w:tcW w:w="627" w:type="dxa"/>
          </w:tcPr>
          <w:p w14:paraId="7BADD241">
            <w:pPr>
              <w:widowControl/>
              <w:jc w:val="right"/>
              <w:outlineLvl w:val="1"/>
              <w:rPr>
                <w:rFonts w:ascii="仿宋_GB2312" w:hAnsi="宋体" w:eastAsia="仿宋_GB2312"/>
                <w:kern w:val="0"/>
                <w:sz w:val="32"/>
                <w:szCs w:val="32"/>
                <w:highlight w:val="none"/>
              </w:rPr>
            </w:pPr>
          </w:p>
        </w:tc>
        <w:tc>
          <w:tcPr>
            <w:tcW w:w="627" w:type="dxa"/>
          </w:tcPr>
          <w:p w14:paraId="0F580AA3">
            <w:pPr>
              <w:widowControl/>
              <w:jc w:val="right"/>
              <w:outlineLvl w:val="1"/>
              <w:rPr>
                <w:rFonts w:ascii="仿宋_GB2312" w:hAnsi="宋体" w:eastAsia="仿宋_GB2312"/>
                <w:kern w:val="0"/>
                <w:sz w:val="32"/>
                <w:szCs w:val="32"/>
                <w:highlight w:val="none"/>
              </w:rPr>
            </w:pPr>
          </w:p>
        </w:tc>
        <w:tc>
          <w:tcPr>
            <w:tcW w:w="578" w:type="dxa"/>
            <w:gridSpan w:val="2"/>
          </w:tcPr>
          <w:p w14:paraId="1FD91707">
            <w:pPr>
              <w:widowControl/>
              <w:jc w:val="right"/>
              <w:outlineLvl w:val="1"/>
              <w:rPr>
                <w:rFonts w:ascii="仿宋_GB2312" w:hAnsi="宋体" w:eastAsia="仿宋_GB2312"/>
                <w:kern w:val="0"/>
                <w:sz w:val="32"/>
                <w:szCs w:val="32"/>
                <w:highlight w:val="none"/>
              </w:rPr>
            </w:pPr>
          </w:p>
        </w:tc>
        <w:tc>
          <w:tcPr>
            <w:tcW w:w="417" w:type="dxa"/>
          </w:tcPr>
          <w:p w14:paraId="08390B1F">
            <w:pPr>
              <w:widowControl/>
              <w:jc w:val="right"/>
              <w:outlineLvl w:val="1"/>
              <w:rPr>
                <w:rFonts w:ascii="仿宋_GB2312" w:hAnsi="宋体" w:eastAsia="仿宋_GB2312"/>
                <w:kern w:val="0"/>
                <w:sz w:val="32"/>
                <w:szCs w:val="32"/>
                <w:highlight w:val="none"/>
              </w:rPr>
            </w:pPr>
          </w:p>
        </w:tc>
        <w:tc>
          <w:tcPr>
            <w:tcW w:w="578" w:type="dxa"/>
          </w:tcPr>
          <w:p w14:paraId="19B316B6">
            <w:pPr>
              <w:widowControl/>
              <w:jc w:val="right"/>
              <w:outlineLvl w:val="1"/>
              <w:rPr>
                <w:rFonts w:ascii="仿宋_GB2312" w:hAnsi="宋体" w:eastAsia="仿宋_GB2312"/>
                <w:kern w:val="0"/>
                <w:sz w:val="32"/>
                <w:szCs w:val="32"/>
                <w:highlight w:val="none"/>
              </w:rPr>
            </w:pPr>
          </w:p>
        </w:tc>
        <w:tc>
          <w:tcPr>
            <w:tcW w:w="418" w:type="dxa"/>
          </w:tcPr>
          <w:p w14:paraId="4F60FC9A">
            <w:pPr>
              <w:widowControl/>
              <w:jc w:val="right"/>
              <w:outlineLvl w:val="1"/>
              <w:rPr>
                <w:rFonts w:ascii="仿宋_GB2312" w:hAnsi="宋体" w:eastAsia="仿宋_GB2312"/>
                <w:kern w:val="0"/>
                <w:sz w:val="32"/>
                <w:szCs w:val="32"/>
                <w:highlight w:val="none"/>
              </w:rPr>
            </w:pPr>
          </w:p>
        </w:tc>
        <w:tc>
          <w:tcPr>
            <w:tcW w:w="418" w:type="dxa"/>
          </w:tcPr>
          <w:p w14:paraId="59FC8A60">
            <w:pPr>
              <w:widowControl/>
              <w:jc w:val="right"/>
              <w:outlineLvl w:val="1"/>
              <w:rPr>
                <w:rFonts w:ascii="仿宋_GB2312" w:hAnsi="宋体" w:eastAsia="仿宋_GB2312"/>
                <w:kern w:val="0"/>
                <w:sz w:val="32"/>
                <w:szCs w:val="32"/>
                <w:highlight w:val="none"/>
              </w:rPr>
            </w:pPr>
          </w:p>
        </w:tc>
        <w:tc>
          <w:tcPr>
            <w:tcW w:w="462" w:type="dxa"/>
            <w:gridSpan w:val="2"/>
          </w:tcPr>
          <w:p w14:paraId="7F1F753A">
            <w:pPr>
              <w:widowControl/>
              <w:jc w:val="right"/>
              <w:outlineLvl w:val="1"/>
              <w:rPr>
                <w:rFonts w:ascii="仿宋_GB2312" w:hAnsi="宋体" w:eastAsia="仿宋_GB2312"/>
                <w:kern w:val="0"/>
                <w:sz w:val="32"/>
                <w:szCs w:val="32"/>
                <w:highlight w:val="none"/>
              </w:rPr>
            </w:pPr>
          </w:p>
        </w:tc>
      </w:tr>
      <w:tr w14:paraId="2004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187C36E8">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208</w:t>
            </w:r>
          </w:p>
        </w:tc>
        <w:tc>
          <w:tcPr>
            <w:tcW w:w="397" w:type="dxa"/>
            <w:vAlign w:val="center"/>
          </w:tcPr>
          <w:p w14:paraId="63DDEA03">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02</w:t>
            </w:r>
          </w:p>
        </w:tc>
        <w:tc>
          <w:tcPr>
            <w:tcW w:w="397" w:type="dxa"/>
            <w:vAlign w:val="center"/>
          </w:tcPr>
          <w:p w14:paraId="5CDBD094">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07</w:t>
            </w:r>
          </w:p>
        </w:tc>
        <w:tc>
          <w:tcPr>
            <w:tcW w:w="805" w:type="dxa"/>
            <w:vAlign w:val="center"/>
          </w:tcPr>
          <w:p w14:paraId="77D4BCA3">
            <w:pPr>
              <w:jc w:val="center"/>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rPr>
              <w:t>行政区划和地名管理</w:t>
            </w:r>
          </w:p>
        </w:tc>
        <w:tc>
          <w:tcPr>
            <w:tcW w:w="1357" w:type="dxa"/>
            <w:vAlign w:val="center"/>
          </w:tcPr>
          <w:p w14:paraId="681C878B">
            <w:pPr>
              <w:widowControl/>
              <w:jc w:val="center"/>
              <w:outlineLvl w:val="1"/>
              <w:rPr>
                <w:rFonts w:ascii="仿宋_GB2312" w:hAnsi="宋体" w:eastAsia="仿宋_GB2312" w:cs="宋体"/>
                <w:color w:val="000000"/>
                <w:kern w:val="2"/>
                <w:sz w:val="18"/>
                <w:szCs w:val="18"/>
                <w:highlight w:val="none"/>
                <w:lang w:val="en-US" w:eastAsia="zh-CN" w:bidi="ar-SA"/>
              </w:rPr>
            </w:pPr>
            <w:r>
              <w:rPr>
                <w:rFonts w:hint="eastAsia" w:ascii="仿宋_GB2312" w:hAnsi="宋体" w:eastAsia="仿宋_GB2312"/>
                <w:kern w:val="0"/>
                <w:sz w:val="18"/>
                <w:szCs w:val="18"/>
                <w:highlight w:val="none"/>
              </w:rPr>
              <w:t>区划</w:t>
            </w:r>
            <w:r>
              <w:rPr>
                <w:rFonts w:hint="eastAsia" w:ascii="仿宋_GB2312" w:hAnsi="宋体" w:eastAsia="仿宋_GB2312"/>
                <w:kern w:val="0"/>
                <w:sz w:val="18"/>
                <w:szCs w:val="18"/>
                <w:highlight w:val="none"/>
                <w:lang w:val="en-US" w:eastAsia="zh-CN"/>
              </w:rPr>
              <w:t>地名</w:t>
            </w:r>
            <w:r>
              <w:rPr>
                <w:rFonts w:hint="eastAsia" w:ascii="仿宋_GB2312" w:hAnsi="宋体" w:eastAsia="仿宋_GB2312"/>
                <w:kern w:val="0"/>
                <w:sz w:val="18"/>
                <w:szCs w:val="18"/>
                <w:highlight w:val="none"/>
              </w:rPr>
              <w:t>管理工作经费</w:t>
            </w:r>
          </w:p>
        </w:tc>
        <w:tc>
          <w:tcPr>
            <w:tcW w:w="725" w:type="dxa"/>
            <w:vAlign w:val="center"/>
          </w:tcPr>
          <w:p w14:paraId="5554BD28">
            <w:pPr>
              <w:jc w:val="both"/>
              <w:rPr>
                <w:rFonts w:ascii="仿宋_GB2312" w:hAnsi="宋体" w:eastAsia="仿宋_GB2312" w:cs="宋体"/>
                <w:b/>
                <w:bCs/>
                <w:color w:val="000000"/>
                <w:kern w:val="0"/>
                <w:sz w:val="18"/>
                <w:szCs w:val="18"/>
                <w:highlight w:val="none"/>
                <w:lang w:val="en-US" w:eastAsia="zh-CN" w:bidi="ar-SA"/>
              </w:rPr>
            </w:pPr>
            <w:r>
              <w:rPr>
                <w:rFonts w:hint="eastAsia" w:ascii="仿宋_GB2312" w:hAnsi="宋体" w:eastAsia="仿宋_GB2312" w:cs="宋体"/>
                <w:color w:val="000000"/>
                <w:sz w:val="18"/>
                <w:szCs w:val="18"/>
                <w:highlight w:val="none"/>
              </w:rPr>
              <w:t>15</w:t>
            </w:r>
          </w:p>
        </w:tc>
        <w:tc>
          <w:tcPr>
            <w:tcW w:w="552" w:type="dxa"/>
            <w:gridSpan w:val="2"/>
            <w:vAlign w:val="center"/>
          </w:tcPr>
          <w:p w14:paraId="6D729383">
            <w:pPr>
              <w:jc w:val="both"/>
              <w:rPr>
                <w:rFonts w:ascii="仿宋_GB2312" w:hAnsi="宋体" w:eastAsia="仿宋_GB2312" w:cs="宋体"/>
                <w:b/>
                <w:bCs/>
                <w:color w:val="000000"/>
                <w:kern w:val="0"/>
                <w:sz w:val="18"/>
                <w:szCs w:val="18"/>
                <w:highlight w:val="none"/>
                <w:lang w:val="en-US" w:eastAsia="zh-CN" w:bidi="ar-SA"/>
              </w:rPr>
            </w:pPr>
          </w:p>
        </w:tc>
        <w:tc>
          <w:tcPr>
            <w:tcW w:w="696" w:type="dxa"/>
            <w:vAlign w:val="center"/>
          </w:tcPr>
          <w:p w14:paraId="02B6DFC6">
            <w:pPr>
              <w:jc w:val="both"/>
              <w:rPr>
                <w:rFonts w:ascii="仿宋_GB2312" w:hAnsi="宋体" w:eastAsia="仿宋_GB2312" w:cs="Times New Roman"/>
                <w:kern w:val="0"/>
                <w:sz w:val="18"/>
                <w:szCs w:val="18"/>
                <w:highlight w:val="none"/>
                <w:lang w:val="en-US" w:eastAsia="zh-CN" w:bidi="ar-SA"/>
              </w:rPr>
            </w:pPr>
            <w:r>
              <w:rPr>
                <w:rFonts w:hint="eastAsia" w:ascii="仿宋_GB2312" w:hAnsi="宋体" w:eastAsia="仿宋_GB2312" w:cs="宋体"/>
                <w:color w:val="000000"/>
                <w:sz w:val="18"/>
                <w:szCs w:val="18"/>
                <w:highlight w:val="none"/>
              </w:rPr>
              <w:t>15</w:t>
            </w:r>
          </w:p>
        </w:tc>
        <w:tc>
          <w:tcPr>
            <w:tcW w:w="627" w:type="dxa"/>
            <w:vAlign w:val="top"/>
          </w:tcPr>
          <w:p w14:paraId="23A7A500">
            <w:pPr>
              <w:widowControl/>
              <w:jc w:val="right"/>
              <w:outlineLvl w:val="1"/>
              <w:rPr>
                <w:rFonts w:ascii="仿宋_GB2312" w:hAnsi="宋体" w:eastAsia="仿宋_GB2312" w:cs="Times New Roman"/>
                <w:kern w:val="0"/>
                <w:sz w:val="32"/>
                <w:szCs w:val="32"/>
                <w:highlight w:val="none"/>
                <w:lang w:val="en-US" w:eastAsia="zh-CN" w:bidi="ar-SA"/>
              </w:rPr>
            </w:pPr>
          </w:p>
        </w:tc>
        <w:tc>
          <w:tcPr>
            <w:tcW w:w="627" w:type="dxa"/>
            <w:vAlign w:val="top"/>
          </w:tcPr>
          <w:p w14:paraId="33DAE090">
            <w:pPr>
              <w:widowControl/>
              <w:jc w:val="right"/>
              <w:outlineLvl w:val="1"/>
              <w:rPr>
                <w:rFonts w:ascii="仿宋_GB2312" w:hAnsi="宋体" w:eastAsia="仿宋_GB2312" w:cs="Times New Roman"/>
                <w:kern w:val="0"/>
                <w:sz w:val="32"/>
                <w:szCs w:val="32"/>
                <w:highlight w:val="none"/>
                <w:lang w:val="en-US" w:eastAsia="zh-CN" w:bidi="ar-SA"/>
              </w:rPr>
            </w:pPr>
          </w:p>
        </w:tc>
        <w:tc>
          <w:tcPr>
            <w:tcW w:w="578" w:type="dxa"/>
            <w:gridSpan w:val="2"/>
          </w:tcPr>
          <w:p w14:paraId="563D99BC">
            <w:pPr>
              <w:widowControl/>
              <w:jc w:val="right"/>
              <w:outlineLvl w:val="1"/>
              <w:rPr>
                <w:rFonts w:ascii="仿宋_GB2312" w:hAnsi="宋体" w:eastAsia="仿宋_GB2312"/>
                <w:kern w:val="0"/>
                <w:sz w:val="32"/>
                <w:szCs w:val="32"/>
                <w:highlight w:val="none"/>
              </w:rPr>
            </w:pPr>
          </w:p>
        </w:tc>
        <w:tc>
          <w:tcPr>
            <w:tcW w:w="417" w:type="dxa"/>
          </w:tcPr>
          <w:p w14:paraId="187C4D8A">
            <w:pPr>
              <w:widowControl/>
              <w:jc w:val="right"/>
              <w:outlineLvl w:val="1"/>
              <w:rPr>
                <w:rFonts w:ascii="仿宋_GB2312" w:hAnsi="宋体" w:eastAsia="仿宋_GB2312"/>
                <w:kern w:val="0"/>
                <w:sz w:val="32"/>
                <w:szCs w:val="32"/>
                <w:highlight w:val="none"/>
              </w:rPr>
            </w:pPr>
          </w:p>
        </w:tc>
        <w:tc>
          <w:tcPr>
            <w:tcW w:w="578" w:type="dxa"/>
          </w:tcPr>
          <w:p w14:paraId="3A481F6F">
            <w:pPr>
              <w:widowControl/>
              <w:jc w:val="right"/>
              <w:outlineLvl w:val="1"/>
              <w:rPr>
                <w:rFonts w:ascii="仿宋_GB2312" w:hAnsi="宋体" w:eastAsia="仿宋_GB2312"/>
                <w:kern w:val="0"/>
                <w:sz w:val="32"/>
                <w:szCs w:val="32"/>
                <w:highlight w:val="none"/>
              </w:rPr>
            </w:pPr>
          </w:p>
        </w:tc>
        <w:tc>
          <w:tcPr>
            <w:tcW w:w="418" w:type="dxa"/>
          </w:tcPr>
          <w:p w14:paraId="5E375E74">
            <w:pPr>
              <w:widowControl/>
              <w:jc w:val="right"/>
              <w:outlineLvl w:val="1"/>
              <w:rPr>
                <w:rFonts w:ascii="仿宋_GB2312" w:hAnsi="宋体" w:eastAsia="仿宋_GB2312"/>
                <w:kern w:val="0"/>
                <w:sz w:val="32"/>
                <w:szCs w:val="32"/>
                <w:highlight w:val="none"/>
              </w:rPr>
            </w:pPr>
          </w:p>
        </w:tc>
        <w:tc>
          <w:tcPr>
            <w:tcW w:w="418" w:type="dxa"/>
          </w:tcPr>
          <w:p w14:paraId="4D4B2784">
            <w:pPr>
              <w:widowControl/>
              <w:jc w:val="right"/>
              <w:outlineLvl w:val="1"/>
              <w:rPr>
                <w:rFonts w:ascii="仿宋_GB2312" w:hAnsi="宋体" w:eastAsia="仿宋_GB2312"/>
                <w:kern w:val="0"/>
                <w:sz w:val="32"/>
                <w:szCs w:val="32"/>
                <w:highlight w:val="none"/>
              </w:rPr>
            </w:pPr>
          </w:p>
        </w:tc>
        <w:tc>
          <w:tcPr>
            <w:tcW w:w="462" w:type="dxa"/>
            <w:gridSpan w:val="2"/>
          </w:tcPr>
          <w:p w14:paraId="6814349B">
            <w:pPr>
              <w:widowControl/>
              <w:jc w:val="right"/>
              <w:outlineLvl w:val="1"/>
              <w:rPr>
                <w:rFonts w:ascii="仿宋_GB2312" w:hAnsi="宋体" w:eastAsia="仿宋_GB2312"/>
                <w:kern w:val="0"/>
                <w:sz w:val="32"/>
                <w:szCs w:val="32"/>
                <w:highlight w:val="none"/>
              </w:rPr>
            </w:pPr>
          </w:p>
        </w:tc>
      </w:tr>
      <w:tr w14:paraId="5DF92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52677E4C">
            <w:pPr>
              <w:widowControl/>
              <w:jc w:val="center"/>
              <w:outlineLvl w:val="1"/>
              <w:rPr>
                <w:rFonts w:ascii="仿宋_GB2312" w:hAnsi="宋体" w:eastAsia="仿宋_GB2312"/>
                <w:kern w:val="0"/>
                <w:sz w:val="32"/>
                <w:szCs w:val="32"/>
                <w:highlight w:val="none"/>
              </w:rPr>
            </w:pPr>
          </w:p>
        </w:tc>
        <w:tc>
          <w:tcPr>
            <w:tcW w:w="397" w:type="dxa"/>
          </w:tcPr>
          <w:p w14:paraId="4989C1DB">
            <w:pPr>
              <w:widowControl/>
              <w:jc w:val="center"/>
              <w:outlineLvl w:val="1"/>
              <w:rPr>
                <w:rFonts w:ascii="仿宋_GB2312" w:hAnsi="宋体" w:eastAsia="仿宋_GB2312"/>
                <w:kern w:val="0"/>
                <w:sz w:val="32"/>
                <w:szCs w:val="32"/>
                <w:highlight w:val="none"/>
              </w:rPr>
            </w:pPr>
          </w:p>
        </w:tc>
        <w:tc>
          <w:tcPr>
            <w:tcW w:w="397" w:type="dxa"/>
          </w:tcPr>
          <w:p w14:paraId="2B9C2C24">
            <w:pPr>
              <w:widowControl/>
              <w:jc w:val="center"/>
              <w:outlineLvl w:val="1"/>
              <w:rPr>
                <w:rFonts w:ascii="仿宋_GB2312" w:hAnsi="宋体" w:eastAsia="仿宋_GB2312"/>
                <w:kern w:val="0"/>
                <w:sz w:val="32"/>
                <w:szCs w:val="32"/>
                <w:highlight w:val="none"/>
              </w:rPr>
            </w:pPr>
          </w:p>
        </w:tc>
        <w:tc>
          <w:tcPr>
            <w:tcW w:w="805" w:type="dxa"/>
          </w:tcPr>
          <w:p w14:paraId="0919183B">
            <w:pPr>
              <w:widowControl/>
              <w:jc w:val="center"/>
              <w:outlineLvl w:val="1"/>
              <w:rPr>
                <w:rFonts w:ascii="仿宋_GB2312" w:hAnsi="宋体" w:eastAsia="仿宋_GB2312"/>
                <w:kern w:val="0"/>
                <w:sz w:val="32"/>
                <w:szCs w:val="32"/>
                <w:highlight w:val="none"/>
              </w:rPr>
            </w:pPr>
          </w:p>
        </w:tc>
        <w:tc>
          <w:tcPr>
            <w:tcW w:w="1357" w:type="dxa"/>
          </w:tcPr>
          <w:p w14:paraId="45FCBEC1">
            <w:pPr>
              <w:widowControl/>
              <w:jc w:val="center"/>
              <w:outlineLvl w:val="1"/>
              <w:rPr>
                <w:rFonts w:ascii="仿宋_GB2312" w:hAnsi="宋体" w:eastAsia="仿宋_GB2312"/>
                <w:kern w:val="0"/>
                <w:sz w:val="32"/>
                <w:szCs w:val="32"/>
                <w:highlight w:val="none"/>
              </w:rPr>
            </w:pPr>
          </w:p>
        </w:tc>
        <w:tc>
          <w:tcPr>
            <w:tcW w:w="725" w:type="dxa"/>
            <w:vAlign w:val="center"/>
          </w:tcPr>
          <w:p w14:paraId="701D2CDC">
            <w:pPr>
              <w:widowControl/>
              <w:jc w:val="both"/>
              <w:outlineLvl w:val="1"/>
              <w:rPr>
                <w:rFonts w:ascii="仿宋_GB2312" w:hAnsi="宋体" w:eastAsia="仿宋_GB2312"/>
                <w:kern w:val="0"/>
                <w:sz w:val="32"/>
                <w:szCs w:val="32"/>
                <w:highlight w:val="none"/>
              </w:rPr>
            </w:pPr>
          </w:p>
        </w:tc>
        <w:tc>
          <w:tcPr>
            <w:tcW w:w="552" w:type="dxa"/>
            <w:gridSpan w:val="2"/>
            <w:vAlign w:val="center"/>
          </w:tcPr>
          <w:p w14:paraId="14ABAE23">
            <w:pPr>
              <w:widowControl/>
              <w:jc w:val="both"/>
              <w:outlineLvl w:val="1"/>
              <w:rPr>
                <w:rFonts w:ascii="仿宋_GB2312" w:hAnsi="宋体" w:eastAsia="仿宋_GB2312"/>
                <w:kern w:val="0"/>
                <w:sz w:val="32"/>
                <w:szCs w:val="32"/>
                <w:highlight w:val="none"/>
              </w:rPr>
            </w:pPr>
          </w:p>
        </w:tc>
        <w:tc>
          <w:tcPr>
            <w:tcW w:w="696" w:type="dxa"/>
            <w:vAlign w:val="center"/>
          </w:tcPr>
          <w:p w14:paraId="7D2B8BE6">
            <w:pPr>
              <w:widowControl/>
              <w:jc w:val="both"/>
              <w:outlineLvl w:val="1"/>
              <w:rPr>
                <w:rFonts w:ascii="仿宋_GB2312" w:hAnsi="宋体" w:eastAsia="仿宋_GB2312"/>
                <w:kern w:val="0"/>
                <w:sz w:val="32"/>
                <w:szCs w:val="32"/>
                <w:highlight w:val="none"/>
              </w:rPr>
            </w:pPr>
          </w:p>
        </w:tc>
        <w:tc>
          <w:tcPr>
            <w:tcW w:w="627" w:type="dxa"/>
          </w:tcPr>
          <w:p w14:paraId="018939FF">
            <w:pPr>
              <w:widowControl/>
              <w:jc w:val="right"/>
              <w:outlineLvl w:val="1"/>
              <w:rPr>
                <w:rFonts w:ascii="仿宋_GB2312" w:hAnsi="宋体" w:eastAsia="仿宋_GB2312"/>
                <w:kern w:val="0"/>
                <w:sz w:val="32"/>
                <w:szCs w:val="32"/>
                <w:highlight w:val="none"/>
              </w:rPr>
            </w:pPr>
          </w:p>
        </w:tc>
        <w:tc>
          <w:tcPr>
            <w:tcW w:w="627" w:type="dxa"/>
          </w:tcPr>
          <w:p w14:paraId="10380309">
            <w:pPr>
              <w:widowControl/>
              <w:jc w:val="right"/>
              <w:outlineLvl w:val="1"/>
              <w:rPr>
                <w:rFonts w:ascii="仿宋_GB2312" w:hAnsi="宋体" w:eastAsia="仿宋_GB2312"/>
                <w:kern w:val="0"/>
                <w:sz w:val="32"/>
                <w:szCs w:val="32"/>
                <w:highlight w:val="none"/>
              </w:rPr>
            </w:pPr>
          </w:p>
        </w:tc>
        <w:tc>
          <w:tcPr>
            <w:tcW w:w="578" w:type="dxa"/>
            <w:gridSpan w:val="2"/>
          </w:tcPr>
          <w:p w14:paraId="6484CB58">
            <w:pPr>
              <w:widowControl/>
              <w:jc w:val="right"/>
              <w:outlineLvl w:val="1"/>
              <w:rPr>
                <w:rFonts w:ascii="仿宋_GB2312" w:hAnsi="宋体" w:eastAsia="仿宋_GB2312"/>
                <w:kern w:val="0"/>
                <w:sz w:val="32"/>
                <w:szCs w:val="32"/>
                <w:highlight w:val="none"/>
              </w:rPr>
            </w:pPr>
          </w:p>
        </w:tc>
        <w:tc>
          <w:tcPr>
            <w:tcW w:w="417" w:type="dxa"/>
          </w:tcPr>
          <w:p w14:paraId="2A3C2746">
            <w:pPr>
              <w:widowControl/>
              <w:jc w:val="right"/>
              <w:outlineLvl w:val="1"/>
              <w:rPr>
                <w:rFonts w:ascii="仿宋_GB2312" w:hAnsi="宋体" w:eastAsia="仿宋_GB2312"/>
                <w:kern w:val="0"/>
                <w:sz w:val="32"/>
                <w:szCs w:val="32"/>
                <w:highlight w:val="none"/>
              </w:rPr>
            </w:pPr>
          </w:p>
        </w:tc>
        <w:tc>
          <w:tcPr>
            <w:tcW w:w="578" w:type="dxa"/>
          </w:tcPr>
          <w:p w14:paraId="4E437039">
            <w:pPr>
              <w:widowControl/>
              <w:jc w:val="right"/>
              <w:outlineLvl w:val="1"/>
              <w:rPr>
                <w:rFonts w:ascii="仿宋_GB2312" w:hAnsi="宋体" w:eastAsia="仿宋_GB2312"/>
                <w:kern w:val="0"/>
                <w:sz w:val="32"/>
                <w:szCs w:val="32"/>
                <w:highlight w:val="none"/>
              </w:rPr>
            </w:pPr>
          </w:p>
        </w:tc>
        <w:tc>
          <w:tcPr>
            <w:tcW w:w="418" w:type="dxa"/>
          </w:tcPr>
          <w:p w14:paraId="5CC81FBF">
            <w:pPr>
              <w:widowControl/>
              <w:jc w:val="right"/>
              <w:outlineLvl w:val="1"/>
              <w:rPr>
                <w:rFonts w:ascii="仿宋_GB2312" w:hAnsi="宋体" w:eastAsia="仿宋_GB2312"/>
                <w:kern w:val="0"/>
                <w:sz w:val="32"/>
                <w:szCs w:val="32"/>
                <w:highlight w:val="none"/>
              </w:rPr>
            </w:pPr>
          </w:p>
        </w:tc>
        <w:tc>
          <w:tcPr>
            <w:tcW w:w="418" w:type="dxa"/>
          </w:tcPr>
          <w:p w14:paraId="54CB394E">
            <w:pPr>
              <w:widowControl/>
              <w:jc w:val="right"/>
              <w:outlineLvl w:val="1"/>
              <w:rPr>
                <w:rFonts w:ascii="仿宋_GB2312" w:hAnsi="宋体" w:eastAsia="仿宋_GB2312"/>
                <w:kern w:val="0"/>
                <w:sz w:val="32"/>
                <w:szCs w:val="32"/>
                <w:highlight w:val="none"/>
              </w:rPr>
            </w:pPr>
          </w:p>
        </w:tc>
        <w:tc>
          <w:tcPr>
            <w:tcW w:w="462" w:type="dxa"/>
            <w:gridSpan w:val="2"/>
          </w:tcPr>
          <w:p w14:paraId="1D1FEFCC">
            <w:pPr>
              <w:widowControl/>
              <w:jc w:val="right"/>
              <w:outlineLvl w:val="1"/>
              <w:rPr>
                <w:rFonts w:ascii="仿宋_GB2312" w:hAnsi="宋体" w:eastAsia="仿宋_GB2312"/>
                <w:kern w:val="0"/>
                <w:sz w:val="32"/>
                <w:szCs w:val="32"/>
                <w:highlight w:val="none"/>
              </w:rPr>
            </w:pPr>
          </w:p>
        </w:tc>
      </w:tr>
      <w:tr w14:paraId="682E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6F71BDF0">
            <w:pPr>
              <w:widowControl/>
              <w:jc w:val="center"/>
              <w:outlineLvl w:val="1"/>
              <w:rPr>
                <w:rFonts w:ascii="仿宋_GB2312" w:hAnsi="宋体" w:eastAsia="仿宋_GB2312"/>
                <w:kern w:val="0"/>
                <w:sz w:val="32"/>
                <w:szCs w:val="32"/>
                <w:highlight w:val="none"/>
              </w:rPr>
            </w:pPr>
          </w:p>
        </w:tc>
        <w:tc>
          <w:tcPr>
            <w:tcW w:w="397" w:type="dxa"/>
          </w:tcPr>
          <w:p w14:paraId="7CA91CB8">
            <w:pPr>
              <w:widowControl/>
              <w:jc w:val="center"/>
              <w:outlineLvl w:val="1"/>
              <w:rPr>
                <w:rFonts w:ascii="仿宋_GB2312" w:hAnsi="宋体" w:eastAsia="仿宋_GB2312"/>
                <w:kern w:val="0"/>
                <w:sz w:val="32"/>
                <w:szCs w:val="32"/>
                <w:highlight w:val="none"/>
              </w:rPr>
            </w:pPr>
          </w:p>
        </w:tc>
        <w:tc>
          <w:tcPr>
            <w:tcW w:w="397" w:type="dxa"/>
          </w:tcPr>
          <w:p w14:paraId="7C736A6C">
            <w:pPr>
              <w:widowControl/>
              <w:jc w:val="center"/>
              <w:outlineLvl w:val="1"/>
              <w:rPr>
                <w:rFonts w:ascii="仿宋_GB2312" w:hAnsi="宋体" w:eastAsia="仿宋_GB2312"/>
                <w:kern w:val="0"/>
                <w:sz w:val="32"/>
                <w:szCs w:val="32"/>
                <w:highlight w:val="none"/>
              </w:rPr>
            </w:pPr>
          </w:p>
        </w:tc>
        <w:tc>
          <w:tcPr>
            <w:tcW w:w="805" w:type="dxa"/>
          </w:tcPr>
          <w:p w14:paraId="08DF53FF">
            <w:pPr>
              <w:widowControl/>
              <w:jc w:val="center"/>
              <w:outlineLvl w:val="1"/>
              <w:rPr>
                <w:rFonts w:ascii="仿宋_GB2312" w:hAnsi="宋体" w:eastAsia="仿宋_GB2312"/>
                <w:kern w:val="0"/>
                <w:sz w:val="32"/>
                <w:szCs w:val="32"/>
                <w:highlight w:val="none"/>
              </w:rPr>
            </w:pPr>
          </w:p>
        </w:tc>
        <w:tc>
          <w:tcPr>
            <w:tcW w:w="1357" w:type="dxa"/>
          </w:tcPr>
          <w:p w14:paraId="26085542">
            <w:pPr>
              <w:widowControl/>
              <w:jc w:val="center"/>
              <w:outlineLvl w:val="1"/>
              <w:rPr>
                <w:rFonts w:ascii="仿宋_GB2312" w:hAnsi="宋体" w:eastAsia="仿宋_GB2312"/>
                <w:kern w:val="0"/>
                <w:sz w:val="32"/>
                <w:szCs w:val="32"/>
                <w:highlight w:val="none"/>
              </w:rPr>
            </w:pPr>
          </w:p>
        </w:tc>
        <w:tc>
          <w:tcPr>
            <w:tcW w:w="725" w:type="dxa"/>
            <w:vAlign w:val="center"/>
          </w:tcPr>
          <w:p w14:paraId="7DE0E2E3">
            <w:pPr>
              <w:widowControl/>
              <w:jc w:val="both"/>
              <w:outlineLvl w:val="1"/>
              <w:rPr>
                <w:rFonts w:ascii="仿宋_GB2312" w:hAnsi="宋体" w:eastAsia="仿宋_GB2312"/>
                <w:kern w:val="0"/>
                <w:sz w:val="32"/>
                <w:szCs w:val="32"/>
                <w:highlight w:val="none"/>
              </w:rPr>
            </w:pPr>
          </w:p>
        </w:tc>
        <w:tc>
          <w:tcPr>
            <w:tcW w:w="552" w:type="dxa"/>
            <w:gridSpan w:val="2"/>
            <w:vAlign w:val="center"/>
          </w:tcPr>
          <w:p w14:paraId="1F5C643C">
            <w:pPr>
              <w:widowControl/>
              <w:jc w:val="both"/>
              <w:outlineLvl w:val="1"/>
              <w:rPr>
                <w:rFonts w:ascii="仿宋_GB2312" w:hAnsi="宋体" w:eastAsia="仿宋_GB2312"/>
                <w:kern w:val="0"/>
                <w:sz w:val="32"/>
                <w:szCs w:val="32"/>
                <w:highlight w:val="none"/>
              </w:rPr>
            </w:pPr>
          </w:p>
        </w:tc>
        <w:tc>
          <w:tcPr>
            <w:tcW w:w="696" w:type="dxa"/>
            <w:vAlign w:val="center"/>
          </w:tcPr>
          <w:p w14:paraId="22905CCA">
            <w:pPr>
              <w:widowControl/>
              <w:jc w:val="both"/>
              <w:outlineLvl w:val="1"/>
              <w:rPr>
                <w:rFonts w:ascii="仿宋_GB2312" w:hAnsi="宋体" w:eastAsia="仿宋_GB2312"/>
                <w:kern w:val="0"/>
                <w:sz w:val="32"/>
                <w:szCs w:val="32"/>
                <w:highlight w:val="none"/>
              </w:rPr>
            </w:pPr>
          </w:p>
        </w:tc>
        <w:tc>
          <w:tcPr>
            <w:tcW w:w="627" w:type="dxa"/>
          </w:tcPr>
          <w:p w14:paraId="37195B2F">
            <w:pPr>
              <w:widowControl/>
              <w:jc w:val="right"/>
              <w:outlineLvl w:val="1"/>
              <w:rPr>
                <w:rFonts w:ascii="仿宋_GB2312" w:hAnsi="宋体" w:eastAsia="仿宋_GB2312"/>
                <w:kern w:val="0"/>
                <w:sz w:val="32"/>
                <w:szCs w:val="32"/>
                <w:highlight w:val="none"/>
              </w:rPr>
            </w:pPr>
          </w:p>
        </w:tc>
        <w:tc>
          <w:tcPr>
            <w:tcW w:w="627" w:type="dxa"/>
          </w:tcPr>
          <w:p w14:paraId="4F4286A0">
            <w:pPr>
              <w:widowControl/>
              <w:jc w:val="right"/>
              <w:outlineLvl w:val="1"/>
              <w:rPr>
                <w:rFonts w:ascii="仿宋_GB2312" w:hAnsi="宋体" w:eastAsia="仿宋_GB2312"/>
                <w:kern w:val="0"/>
                <w:sz w:val="32"/>
                <w:szCs w:val="32"/>
                <w:highlight w:val="none"/>
              </w:rPr>
            </w:pPr>
          </w:p>
        </w:tc>
        <w:tc>
          <w:tcPr>
            <w:tcW w:w="578" w:type="dxa"/>
            <w:gridSpan w:val="2"/>
          </w:tcPr>
          <w:p w14:paraId="2BF114B1">
            <w:pPr>
              <w:widowControl/>
              <w:jc w:val="right"/>
              <w:outlineLvl w:val="1"/>
              <w:rPr>
                <w:rFonts w:ascii="仿宋_GB2312" w:hAnsi="宋体" w:eastAsia="仿宋_GB2312"/>
                <w:kern w:val="0"/>
                <w:sz w:val="32"/>
                <w:szCs w:val="32"/>
                <w:highlight w:val="none"/>
              </w:rPr>
            </w:pPr>
          </w:p>
        </w:tc>
        <w:tc>
          <w:tcPr>
            <w:tcW w:w="417" w:type="dxa"/>
          </w:tcPr>
          <w:p w14:paraId="47B459F8">
            <w:pPr>
              <w:widowControl/>
              <w:jc w:val="right"/>
              <w:outlineLvl w:val="1"/>
              <w:rPr>
                <w:rFonts w:ascii="仿宋_GB2312" w:hAnsi="宋体" w:eastAsia="仿宋_GB2312"/>
                <w:kern w:val="0"/>
                <w:sz w:val="32"/>
                <w:szCs w:val="32"/>
                <w:highlight w:val="none"/>
              </w:rPr>
            </w:pPr>
          </w:p>
        </w:tc>
        <w:tc>
          <w:tcPr>
            <w:tcW w:w="578" w:type="dxa"/>
          </w:tcPr>
          <w:p w14:paraId="4965F838">
            <w:pPr>
              <w:widowControl/>
              <w:jc w:val="right"/>
              <w:outlineLvl w:val="1"/>
              <w:rPr>
                <w:rFonts w:ascii="仿宋_GB2312" w:hAnsi="宋体" w:eastAsia="仿宋_GB2312"/>
                <w:kern w:val="0"/>
                <w:sz w:val="32"/>
                <w:szCs w:val="32"/>
                <w:highlight w:val="none"/>
              </w:rPr>
            </w:pPr>
          </w:p>
        </w:tc>
        <w:tc>
          <w:tcPr>
            <w:tcW w:w="418" w:type="dxa"/>
          </w:tcPr>
          <w:p w14:paraId="20BFD302">
            <w:pPr>
              <w:widowControl/>
              <w:jc w:val="right"/>
              <w:outlineLvl w:val="1"/>
              <w:rPr>
                <w:rFonts w:ascii="仿宋_GB2312" w:hAnsi="宋体" w:eastAsia="仿宋_GB2312"/>
                <w:kern w:val="0"/>
                <w:sz w:val="32"/>
                <w:szCs w:val="32"/>
                <w:highlight w:val="none"/>
              </w:rPr>
            </w:pPr>
          </w:p>
        </w:tc>
        <w:tc>
          <w:tcPr>
            <w:tcW w:w="418" w:type="dxa"/>
          </w:tcPr>
          <w:p w14:paraId="3BCAED84">
            <w:pPr>
              <w:widowControl/>
              <w:jc w:val="right"/>
              <w:outlineLvl w:val="1"/>
              <w:rPr>
                <w:rFonts w:ascii="仿宋_GB2312" w:hAnsi="宋体" w:eastAsia="仿宋_GB2312"/>
                <w:kern w:val="0"/>
                <w:sz w:val="32"/>
                <w:szCs w:val="32"/>
                <w:highlight w:val="none"/>
              </w:rPr>
            </w:pPr>
          </w:p>
        </w:tc>
        <w:tc>
          <w:tcPr>
            <w:tcW w:w="462" w:type="dxa"/>
            <w:gridSpan w:val="2"/>
          </w:tcPr>
          <w:p w14:paraId="41489C06">
            <w:pPr>
              <w:widowControl/>
              <w:jc w:val="right"/>
              <w:outlineLvl w:val="1"/>
              <w:rPr>
                <w:rFonts w:ascii="仿宋_GB2312" w:hAnsi="宋体" w:eastAsia="仿宋_GB2312"/>
                <w:kern w:val="0"/>
                <w:sz w:val="32"/>
                <w:szCs w:val="32"/>
                <w:highlight w:val="none"/>
              </w:rPr>
            </w:pPr>
          </w:p>
        </w:tc>
      </w:tr>
      <w:tr w14:paraId="7152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1F1C5A81">
            <w:pPr>
              <w:widowControl/>
              <w:jc w:val="center"/>
              <w:outlineLvl w:val="1"/>
              <w:rPr>
                <w:rFonts w:ascii="仿宋_GB2312" w:hAnsi="宋体" w:eastAsia="仿宋_GB2312"/>
                <w:kern w:val="0"/>
                <w:sz w:val="32"/>
                <w:szCs w:val="32"/>
                <w:highlight w:val="none"/>
              </w:rPr>
            </w:pPr>
          </w:p>
        </w:tc>
        <w:tc>
          <w:tcPr>
            <w:tcW w:w="397" w:type="dxa"/>
          </w:tcPr>
          <w:p w14:paraId="3D71B8F0">
            <w:pPr>
              <w:widowControl/>
              <w:jc w:val="center"/>
              <w:outlineLvl w:val="1"/>
              <w:rPr>
                <w:rFonts w:ascii="仿宋_GB2312" w:hAnsi="宋体" w:eastAsia="仿宋_GB2312"/>
                <w:kern w:val="0"/>
                <w:sz w:val="32"/>
                <w:szCs w:val="32"/>
                <w:highlight w:val="none"/>
              </w:rPr>
            </w:pPr>
          </w:p>
        </w:tc>
        <w:tc>
          <w:tcPr>
            <w:tcW w:w="397" w:type="dxa"/>
          </w:tcPr>
          <w:p w14:paraId="4C4EDB2D">
            <w:pPr>
              <w:widowControl/>
              <w:jc w:val="center"/>
              <w:outlineLvl w:val="1"/>
              <w:rPr>
                <w:rFonts w:ascii="仿宋_GB2312" w:hAnsi="宋体" w:eastAsia="仿宋_GB2312"/>
                <w:kern w:val="0"/>
                <w:sz w:val="32"/>
                <w:szCs w:val="32"/>
                <w:highlight w:val="none"/>
              </w:rPr>
            </w:pPr>
          </w:p>
        </w:tc>
        <w:tc>
          <w:tcPr>
            <w:tcW w:w="805" w:type="dxa"/>
          </w:tcPr>
          <w:p w14:paraId="78BFEE4C">
            <w:pPr>
              <w:widowControl/>
              <w:jc w:val="center"/>
              <w:outlineLvl w:val="1"/>
              <w:rPr>
                <w:rFonts w:ascii="仿宋_GB2312" w:hAnsi="宋体" w:eastAsia="仿宋_GB2312"/>
                <w:kern w:val="0"/>
                <w:sz w:val="32"/>
                <w:szCs w:val="32"/>
                <w:highlight w:val="none"/>
              </w:rPr>
            </w:pPr>
          </w:p>
        </w:tc>
        <w:tc>
          <w:tcPr>
            <w:tcW w:w="1357" w:type="dxa"/>
          </w:tcPr>
          <w:p w14:paraId="7B516516">
            <w:pPr>
              <w:widowControl/>
              <w:jc w:val="center"/>
              <w:outlineLvl w:val="1"/>
              <w:rPr>
                <w:rFonts w:ascii="仿宋_GB2312" w:hAnsi="宋体" w:eastAsia="仿宋_GB2312"/>
                <w:kern w:val="0"/>
                <w:sz w:val="32"/>
                <w:szCs w:val="32"/>
                <w:highlight w:val="none"/>
              </w:rPr>
            </w:pPr>
          </w:p>
        </w:tc>
        <w:tc>
          <w:tcPr>
            <w:tcW w:w="725" w:type="dxa"/>
            <w:vAlign w:val="center"/>
          </w:tcPr>
          <w:p w14:paraId="02DB1470">
            <w:pPr>
              <w:widowControl/>
              <w:jc w:val="both"/>
              <w:outlineLvl w:val="1"/>
              <w:rPr>
                <w:rFonts w:ascii="仿宋_GB2312" w:hAnsi="宋体" w:eastAsia="仿宋_GB2312"/>
                <w:kern w:val="0"/>
                <w:sz w:val="32"/>
                <w:szCs w:val="32"/>
                <w:highlight w:val="none"/>
              </w:rPr>
            </w:pPr>
          </w:p>
        </w:tc>
        <w:tc>
          <w:tcPr>
            <w:tcW w:w="552" w:type="dxa"/>
            <w:gridSpan w:val="2"/>
            <w:vAlign w:val="center"/>
          </w:tcPr>
          <w:p w14:paraId="3403547A">
            <w:pPr>
              <w:widowControl/>
              <w:jc w:val="both"/>
              <w:outlineLvl w:val="1"/>
              <w:rPr>
                <w:rFonts w:ascii="仿宋_GB2312" w:hAnsi="宋体" w:eastAsia="仿宋_GB2312"/>
                <w:kern w:val="0"/>
                <w:sz w:val="32"/>
                <w:szCs w:val="32"/>
                <w:highlight w:val="none"/>
              </w:rPr>
            </w:pPr>
          </w:p>
        </w:tc>
        <w:tc>
          <w:tcPr>
            <w:tcW w:w="696" w:type="dxa"/>
            <w:vAlign w:val="center"/>
          </w:tcPr>
          <w:p w14:paraId="06D84ED9">
            <w:pPr>
              <w:widowControl/>
              <w:jc w:val="both"/>
              <w:outlineLvl w:val="1"/>
              <w:rPr>
                <w:rFonts w:hint="eastAsia" w:ascii="仿宋_GB2312" w:hAnsi="宋体" w:eastAsia="仿宋_GB2312"/>
                <w:kern w:val="0"/>
                <w:szCs w:val="21"/>
                <w:highlight w:val="none"/>
                <w:lang w:val="en-US" w:eastAsia="zh-CN"/>
              </w:rPr>
            </w:pPr>
          </w:p>
        </w:tc>
        <w:tc>
          <w:tcPr>
            <w:tcW w:w="627" w:type="dxa"/>
          </w:tcPr>
          <w:p w14:paraId="7A7FC5C4">
            <w:pPr>
              <w:widowControl/>
              <w:jc w:val="right"/>
              <w:outlineLvl w:val="1"/>
              <w:rPr>
                <w:rFonts w:ascii="仿宋_GB2312" w:hAnsi="宋体" w:eastAsia="仿宋_GB2312"/>
                <w:kern w:val="0"/>
                <w:sz w:val="32"/>
                <w:szCs w:val="32"/>
                <w:highlight w:val="none"/>
              </w:rPr>
            </w:pPr>
          </w:p>
        </w:tc>
        <w:tc>
          <w:tcPr>
            <w:tcW w:w="627" w:type="dxa"/>
          </w:tcPr>
          <w:p w14:paraId="6D85861D">
            <w:pPr>
              <w:widowControl/>
              <w:jc w:val="right"/>
              <w:outlineLvl w:val="1"/>
              <w:rPr>
                <w:rFonts w:ascii="仿宋_GB2312" w:hAnsi="宋体" w:eastAsia="仿宋_GB2312"/>
                <w:kern w:val="0"/>
                <w:sz w:val="32"/>
                <w:szCs w:val="32"/>
                <w:highlight w:val="none"/>
              </w:rPr>
            </w:pPr>
          </w:p>
        </w:tc>
        <w:tc>
          <w:tcPr>
            <w:tcW w:w="578" w:type="dxa"/>
            <w:gridSpan w:val="2"/>
          </w:tcPr>
          <w:p w14:paraId="50679BC7">
            <w:pPr>
              <w:widowControl/>
              <w:jc w:val="right"/>
              <w:outlineLvl w:val="1"/>
              <w:rPr>
                <w:rFonts w:ascii="仿宋_GB2312" w:hAnsi="宋体" w:eastAsia="仿宋_GB2312"/>
                <w:kern w:val="0"/>
                <w:sz w:val="32"/>
                <w:szCs w:val="32"/>
                <w:highlight w:val="none"/>
              </w:rPr>
            </w:pPr>
          </w:p>
        </w:tc>
        <w:tc>
          <w:tcPr>
            <w:tcW w:w="417" w:type="dxa"/>
          </w:tcPr>
          <w:p w14:paraId="198623CB">
            <w:pPr>
              <w:widowControl/>
              <w:jc w:val="right"/>
              <w:outlineLvl w:val="1"/>
              <w:rPr>
                <w:rFonts w:ascii="仿宋_GB2312" w:hAnsi="宋体" w:eastAsia="仿宋_GB2312"/>
                <w:kern w:val="0"/>
                <w:sz w:val="32"/>
                <w:szCs w:val="32"/>
                <w:highlight w:val="none"/>
              </w:rPr>
            </w:pPr>
          </w:p>
        </w:tc>
        <w:tc>
          <w:tcPr>
            <w:tcW w:w="578" w:type="dxa"/>
          </w:tcPr>
          <w:p w14:paraId="4374660B">
            <w:pPr>
              <w:widowControl/>
              <w:jc w:val="right"/>
              <w:outlineLvl w:val="1"/>
              <w:rPr>
                <w:rFonts w:ascii="仿宋_GB2312" w:hAnsi="宋体" w:eastAsia="仿宋_GB2312"/>
                <w:kern w:val="0"/>
                <w:sz w:val="32"/>
                <w:szCs w:val="32"/>
                <w:highlight w:val="none"/>
              </w:rPr>
            </w:pPr>
          </w:p>
        </w:tc>
        <w:tc>
          <w:tcPr>
            <w:tcW w:w="418" w:type="dxa"/>
          </w:tcPr>
          <w:p w14:paraId="179DC760">
            <w:pPr>
              <w:widowControl/>
              <w:jc w:val="right"/>
              <w:outlineLvl w:val="1"/>
              <w:rPr>
                <w:rFonts w:ascii="仿宋_GB2312" w:hAnsi="宋体" w:eastAsia="仿宋_GB2312"/>
                <w:kern w:val="0"/>
                <w:sz w:val="32"/>
                <w:szCs w:val="32"/>
                <w:highlight w:val="none"/>
              </w:rPr>
            </w:pPr>
          </w:p>
        </w:tc>
        <w:tc>
          <w:tcPr>
            <w:tcW w:w="418" w:type="dxa"/>
          </w:tcPr>
          <w:p w14:paraId="752E35ED">
            <w:pPr>
              <w:widowControl/>
              <w:jc w:val="right"/>
              <w:outlineLvl w:val="1"/>
              <w:rPr>
                <w:rFonts w:ascii="仿宋_GB2312" w:hAnsi="宋体" w:eastAsia="仿宋_GB2312"/>
                <w:kern w:val="0"/>
                <w:sz w:val="32"/>
                <w:szCs w:val="32"/>
                <w:highlight w:val="none"/>
              </w:rPr>
            </w:pPr>
          </w:p>
        </w:tc>
        <w:tc>
          <w:tcPr>
            <w:tcW w:w="462" w:type="dxa"/>
            <w:gridSpan w:val="2"/>
          </w:tcPr>
          <w:p w14:paraId="3A82C541">
            <w:pPr>
              <w:widowControl/>
              <w:jc w:val="right"/>
              <w:outlineLvl w:val="1"/>
              <w:rPr>
                <w:rFonts w:ascii="仿宋_GB2312" w:hAnsi="宋体" w:eastAsia="仿宋_GB2312"/>
                <w:kern w:val="0"/>
                <w:sz w:val="32"/>
                <w:szCs w:val="32"/>
                <w:highlight w:val="none"/>
              </w:rPr>
            </w:pPr>
          </w:p>
        </w:tc>
      </w:tr>
      <w:tr w14:paraId="30AA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86" w:type="dxa"/>
            <w:gridSpan w:val="2"/>
          </w:tcPr>
          <w:p w14:paraId="426BEE76">
            <w:pPr>
              <w:widowControl/>
              <w:jc w:val="center"/>
              <w:outlineLvl w:val="1"/>
              <w:rPr>
                <w:rFonts w:ascii="仿宋_GB2312" w:hAnsi="宋体" w:eastAsia="仿宋_GB2312"/>
                <w:kern w:val="0"/>
                <w:sz w:val="32"/>
                <w:szCs w:val="32"/>
                <w:highlight w:val="none"/>
              </w:rPr>
            </w:pPr>
          </w:p>
        </w:tc>
        <w:tc>
          <w:tcPr>
            <w:tcW w:w="397" w:type="dxa"/>
          </w:tcPr>
          <w:p w14:paraId="5727E2FD">
            <w:pPr>
              <w:widowControl/>
              <w:jc w:val="center"/>
              <w:outlineLvl w:val="1"/>
              <w:rPr>
                <w:rFonts w:ascii="仿宋_GB2312" w:hAnsi="宋体" w:eastAsia="仿宋_GB2312"/>
                <w:kern w:val="0"/>
                <w:sz w:val="32"/>
                <w:szCs w:val="32"/>
                <w:highlight w:val="none"/>
              </w:rPr>
            </w:pPr>
          </w:p>
        </w:tc>
        <w:tc>
          <w:tcPr>
            <w:tcW w:w="397" w:type="dxa"/>
          </w:tcPr>
          <w:p w14:paraId="222CB6B1">
            <w:pPr>
              <w:widowControl/>
              <w:jc w:val="center"/>
              <w:outlineLvl w:val="1"/>
              <w:rPr>
                <w:rFonts w:ascii="仿宋_GB2312" w:hAnsi="宋体" w:eastAsia="仿宋_GB2312"/>
                <w:kern w:val="0"/>
                <w:sz w:val="32"/>
                <w:szCs w:val="32"/>
                <w:highlight w:val="none"/>
              </w:rPr>
            </w:pPr>
          </w:p>
        </w:tc>
        <w:tc>
          <w:tcPr>
            <w:tcW w:w="805" w:type="dxa"/>
          </w:tcPr>
          <w:p w14:paraId="557CD2A5">
            <w:pPr>
              <w:widowControl/>
              <w:jc w:val="center"/>
              <w:outlineLvl w:val="1"/>
              <w:rPr>
                <w:rFonts w:ascii="仿宋_GB2312" w:hAnsi="宋体" w:eastAsia="仿宋_GB2312"/>
                <w:kern w:val="0"/>
                <w:sz w:val="32"/>
                <w:szCs w:val="32"/>
                <w:highlight w:val="none"/>
              </w:rPr>
            </w:pPr>
          </w:p>
        </w:tc>
        <w:tc>
          <w:tcPr>
            <w:tcW w:w="1357" w:type="dxa"/>
          </w:tcPr>
          <w:p w14:paraId="2C6703AE">
            <w:pPr>
              <w:widowControl/>
              <w:jc w:val="center"/>
              <w:outlineLvl w:val="1"/>
              <w:rPr>
                <w:rFonts w:ascii="仿宋_GB2312" w:hAnsi="宋体" w:eastAsia="仿宋_GB2312"/>
                <w:kern w:val="0"/>
                <w:sz w:val="32"/>
                <w:szCs w:val="32"/>
                <w:highlight w:val="none"/>
              </w:rPr>
            </w:pPr>
          </w:p>
        </w:tc>
        <w:tc>
          <w:tcPr>
            <w:tcW w:w="725" w:type="dxa"/>
            <w:vAlign w:val="center"/>
          </w:tcPr>
          <w:p w14:paraId="07BD9243">
            <w:pPr>
              <w:widowControl/>
              <w:jc w:val="both"/>
              <w:outlineLvl w:val="1"/>
              <w:rPr>
                <w:rFonts w:ascii="仿宋_GB2312" w:hAnsi="宋体" w:eastAsia="仿宋_GB2312"/>
                <w:kern w:val="0"/>
                <w:sz w:val="32"/>
                <w:szCs w:val="32"/>
                <w:highlight w:val="none"/>
              </w:rPr>
            </w:pPr>
          </w:p>
        </w:tc>
        <w:tc>
          <w:tcPr>
            <w:tcW w:w="552" w:type="dxa"/>
            <w:gridSpan w:val="2"/>
            <w:vAlign w:val="center"/>
          </w:tcPr>
          <w:p w14:paraId="2E6E18AC">
            <w:pPr>
              <w:widowControl/>
              <w:jc w:val="both"/>
              <w:outlineLvl w:val="1"/>
              <w:rPr>
                <w:rFonts w:ascii="仿宋_GB2312" w:hAnsi="宋体" w:eastAsia="仿宋_GB2312"/>
                <w:kern w:val="0"/>
                <w:sz w:val="32"/>
                <w:szCs w:val="32"/>
                <w:highlight w:val="none"/>
              </w:rPr>
            </w:pPr>
          </w:p>
        </w:tc>
        <w:tc>
          <w:tcPr>
            <w:tcW w:w="696" w:type="dxa"/>
            <w:vAlign w:val="center"/>
          </w:tcPr>
          <w:p w14:paraId="32732DFA">
            <w:pPr>
              <w:widowControl/>
              <w:jc w:val="both"/>
              <w:outlineLvl w:val="1"/>
              <w:rPr>
                <w:rFonts w:hint="eastAsia" w:ascii="仿宋_GB2312" w:hAnsi="宋体" w:eastAsia="仿宋_GB2312"/>
                <w:kern w:val="0"/>
                <w:szCs w:val="21"/>
                <w:highlight w:val="none"/>
                <w:lang w:val="en-US" w:eastAsia="zh-CN"/>
              </w:rPr>
            </w:pPr>
          </w:p>
        </w:tc>
        <w:tc>
          <w:tcPr>
            <w:tcW w:w="627" w:type="dxa"/>
          </w:tcPr>
          <w:p w14:paraId="6B2E2428">
            <w:pPr>
              <w:widowControl/>
              <w:jc w:val="right"/>
              <w:outlineLvl w:val="1"/>
              <w:rPr>
                <w:rFonts w:ascii="仿宋_GB2312" w:hAnsi="宋体" w:eastAsia="仿宋_GB2312"/>
                <w:kern w:val="0"/>
                <w:sz w:val="32"/>
                <w:szCs w:val="32"/>
                <w:highlight w:val="none"/>
              </w:rPr>
            </w:pPr>
          </w:p>
        </w:tc>
        <w:tc>
          <w:tcPr>
            <w:tcW w:w="627" w:type="dxa"/>
          </w:tcPr>
          <w:p w14:paraId="530AB4EE">
            <w:pPr>
              <w:widowControl/>
              <w:jc w:val="right"/>
              <w:outlineLvl w:val="1"/>
              <w:rPr>
                <w:rFonts w:ascii="仿宋_GB2312" w:hAnsi="宋体" w:eastAsia="仿宋_GB2312"/>
                <w:kern w:val="0"/>
                <w:sz w:val="32"/>
                <w:szCs w:val="32"/>
                <w:highlight w:val="none"/>
              </w:rPr>
            </w:pPr>
          </w:p>
        </w:tc>
        <w:tc>
          <w:tcPr>
            <w:tcW w:w="578" w:type="dxa"/>
            <w:gridSpan w:val="2"/>
          </w:tcPr>
          <w:p w14:paraId="67328679">
            <w:pPr>
              <w:widowControl/>
              <w:jc w:val="right"/>
              <w:outlineLvl w:val="1"/>
              <w:rPr>
                <w:rFonts w:ascii="仿宋_GB2312" w:hAnsi="宋体" w:eastAsia="仿宋_GB2312"/>
                <w:kern w:val="0"/>
                <w:sz w:val="32"/>
                <w:szCs w:val="32"/>
                <w:highlight w:val="none"/>
              </w:rPr>
            </w:pPr>
          </w:p>
        </w:tc>
        <w:tc>
          <w:tcPr>
            <w:tcW w:w="417" w:type="dxa"/>
          </w:tcPr>
          <w:p w14:paraId="10D310AC">
            <w:pPr>
              <w:widowControl/>
              <w:jc w:val="right"/>
              <w:outlineLvl w:val="1"/>
              <w:rPr>
                <w:rFonts w:ascii="仿宋_GB2312" w:hAnsi="宋体" w:eastAsia="仿宋_GB2312"/>
                <w:kern w:val="0"/>
                <w:sz w:val="32"/>
                <w:szCs w:val="32"/>
                <w:highlight w:val="none"/>
              </w:rPr>
            </w:pPr>
          </w:p>
        </w:tc>
        <w:tc>
          <w:tcPr>
            <w:tcW w:w="578" w:type="dxa"/>
          </w:tcPr>
          <w:p w14:paraId="5EC7473B">
            <w:pPr>
              <w:widowControl/>
              <w:jc w:val="right"/>
              <w:outlineLvl w:val="1"/>
              <w:rPr>
                <w:rFonts w:ascii="仿宋_GB2312" w:hAnsi="宋体" w:eastAsia="仿宋_GB2312"/>
                <w:kern w:val="0"/>
                <w:sz w:val="32"/>
                <w:szCs w:val="32"/>
                <w:highlight w:val="none"/>
              </w:rPr>
            </w:pPr>
          </w:p>
        </w:tc>
        <w:tc>
          <w:tcPr>
            <w:tcW w:w="418" w:type="dxa"/>
          </w:tcPr>
          <w:p w14:paraId="2D960AF3">
            <w:pPr>
              <w:widowControl/>
              <w:jc w:val="right"/>
              <w:outlineLvl w:val="1"/>
              <w:rPr>
                <w:rFonts w:ascii="仿宋_GB2312" w:hAnsi="宋体" w:eastAsia="仿宋_GB2312"/>
                <w:kern w:val="0"/>
                <w:sz w:val="32"/>
                <w:szCs w:val="32"/>
                <w:highlight w:val="none"/>
              </w:rPr>
            </w:pPr>
          </w:p>
        </w:tc>
        <w:tc>
          <w:tcPr>
            <w:tcW w:w="418" w:type="dxa"/>
          </w:tcPr>
          <w:p w14:paraId="4174D36F">
            <w:pPr>
              <w:widowControl/>
              <w:jc w:val="right"/>
              <w:outlineLvl w:val="1"/>
              <w:rPr>
                <w:rFonts w:ascii="仿宋_GB2312" w:hAnsi="宋体" w:eastAsia="仿宋_GB2312"/>
                <w:kern w:val="0"/>
                <w:sz w:val="32"/>
                <w:szCs w:val="32"/>
                <w:highlight w:val="none"/>
              </w:rPr>
            </w:pPr>
          </w:p>
        </w:tc>
        <w:tc>
          <w:tcPr>
            <w:tcW w:w="462" w:type="dxa"/>
            <w:gridSpan w:val="2"/>
          </w:tcPr>
          <w:p w14:paraId="44827484">
            <w:pPr>
              <w:widowControl/>
              <w:jc w:val="right"/>
              <w:outlineLvl w:val="1"/>
              <w:rPr>
                <w:rFonts w:ascii="仿宋_GB2312" w:hAnsi="宋体" w:eastAsia="仿宋_GB2312"/>
                <w:kern w:val="0"/>
                <w:sz w:val="32"/>
                <w:szCs w:val="32"/>
                <w:highlight w:val="none"/>
              </w:rPr>
            </w:pPr>
          </w:p>
        </w:tc>
      </w:tr>
      <w:tr w14:paraId="201E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0D2D3C76">
            <w:pPr>
              <w:widowControl/>
              <w:jc w:val="center"/>
              <w:outlineLvl w:val="1"/>
              <w:rPr>
                <w:rFonts w:ascii="仿宋_GB2312" w:hAnsi="宋体" w:eastAsia="仿宋_GB2312"/>
                <w:kern w:val="0"/>
                <w:sz w:val="32"/>
                <w:szCs w:val="32"/>
                <w:highlight w:val="none"/>
              </w:rPr>
            </w:pPr>
          </w:p>
        </w:tc>
        <w:tc>
          <w:tcPr>
            <w:tcW w:w="397" w:type="dxa"/>
          </w:tcPr>
          <w:p w14:paraId="18747D06">
            <w:pPr>
              <w:widowControl/>
              <w:jc w:val="center"/>
              <w:outlineLvl w:val="1"/>
              <w:rPr>
                <w:rFonts w:ascii="仿宋_GB2312" w:hAnsi="宋体" w:eastAsia="仿宋_GB2312"/>
                <w:kern w:val="0"/>
                <w:sz w:val="32"/>
                <w:szCs w:val="32"/>
                <w:highlight w:val="none"/>
              </w:rPr>
            </w:pPr>
          </w:p>
        </w:tc>
        <w:tc>
          <w:tcPr>
            <w:tcW w:w="397" w:type="dxa"/>
          </w:tcPr>
          <w:p w14:paraId="6ED162C2">
            <w:pPr>
              <w:widowControl/>
              <w:jc w:val="center"/>
              <w:outlineLvl w:val="1"/>
              <w:rPr>
                <w:rFonts w:ascii="仿宋_GB2312" w:hAnsi="宋体" w:eastAsia="仿宋_GB2312"/>
                <w:kern w:val="0"/>
                <w:sz w:val="32"/>
                <w:szCs w:val="32"/>
                <w:highlight w:val="none"/>
              </w:rPr>
            </w:pPr>
          </w:p>
        </w:tc>
        <w:tc>
          <w:tcPr>
            <w:tcW w:w="805" w:type="dxa"/>
          </w:tcPr>
          <w:p w14:paraId="69BF4240">
            <w:pPr>
              <w:widowControl/>
              <w:jc w:val="center"/>
              <w:outlineLvl w:val="1"/>
              <w:rPr>
                <w:rFonts w:ascii="仿宋_GB2312" w:hAnsi="宋体" w:eastAsia="仿宋_GB2312"/>
                <w:kern w:val="0"/>
                <w:sz w:val="32"/>
                <w:szCs w:val="32"/>
                <w:highlight w:val="none"/>
              </w:rPr>
            </w:pPr>
          </w:p>
        </w:tc>
        <w:tc>
          <w:tcPr>
            <w:tcW w:w="1357" w:type="dxa"/>
            <w:vAlign w:val="center"/>
          </w:tcPr>
          <w:p w14:paraId="07EF0F68">
            <w:pPr>
              <w:widowControl/>
              <w:jc w:val="center"/>
              <w:outlineLvl w:val="1"/>
              <w:rPr>
                <w:rFonts w:ascii="仿宋_GB2312" w:hAnsi="宋体" w:eastAsia="仿宋_GB2312"/>
                <w:kern w:val="0"/>
                <w:sz w:val="32"/>
                <w:szCs w:val="32"/>
                <w:highlight w:val="none"/>
              </w:rPr>
            </w:pPr>
            <w:r>
              <w:rPr>
                <w:rFonts w:hint="eastAsia" w:ascii="仿宋_GB2312" w:hAnsi="宋体" w:eastAsia="仿宋_GB2312"/>
                <w:b/>
                <w:bCs/>
                <w:kern w:val="0"/>
                <w:szCs w:val="21"/>
                <w:highlight w:val="none"/>
              </w:rPr>
              <w:t>合 计</w:t>
            </w:r>
          </w:p>
        </w:tc>
        <w:tc>
          <w:tcPr>
            <w:tcW w:w="725" w:type="dxa"/>
            <w:vAlign w:val="center"/>
          </w:tcPr>
          <w:p w14:paraId="6057D2F0">
            <w:pPr>
              <w:widowControl/>
              <w:jc w:val="both"/>
              <w:outlineLvl w:val="1"/>
              <w:rPr>
                <w:rFonts w:hint="default" w:ascii="仿宋_GB2312" w:hAnsi="宋体" w:eastAsia="仿宋_GB2312"/>
                <w:kern w:val="0"/>
                <w:szCs w:val="21"/>
                <w:highlight w:val="none"/>
                <w:lang w:val="en-US" w:eastAsia="zh-CN"/>
              </w:rPr>
            </w:pPr>
            <w:r>
              <w:rPr>
                <w:rFonts w:hint="eastAsia" w:ascii="仿宋_GB2312" w:hAnsi="宋体" w:eastAsia="仿宋_GB2312"/>
                <w:kern w:val="0"/>
                <w:szCs w:val="21"/>
                <w:highlight w:val="none"/>
                <w:lang w:val="en-US" w:eastAsia="zh-CN"/>
              </w:rPr>
              <w:t>100</w:t>
            </w:r>
          </w:p>
        </w:tc>
        <w:tc>
          <w:tcPr>
            <w:tcW w:w="552" w:type="dxa"/>
            <w:gridSpan w:val="2"/>
            <w:vAlign w:val="center"/>
          </w:tcPr>
          <w:p w14:paraId="28BB5FE1">
            <w:pPr>
              <w:widowControl/>
              <w:jc w:val="both"/>
              <w:outlineLvl w:val="1"/>
              <w:rPr>
                <w:rFonts w:ascii="仿宋_GB2312" w:hAnsi="宋体" w:eastAsia="仿宋_GB2312"/>
                <w:kern w:val="0"/>
                <w:sz w:val="32"/>
                <w:szCs w:val="32"/>
                <w:highlight w:val="none"/>
              </w:rPr>
            </w:pPr>
          </w:p>
        </w:tc>
        <w:tc>
          <w:tcPr>
            <w:tcW w:w="696" w:type="dxa"/>
            <w:vAlign w:val="center"/>
          </w:tcPr>
          <w:p w14:paraId="0D395C2E">
            <w:pPr>
              <w:widowControl/>
              <w:jc w:val="both"/>
              <w:outlineLvl w:val="1"/>
              <w:rPr>
                <w:rFonts w:hint="default" w:ascii="仿宋_GB2312" w:hAnsi="宋体" w:eastAsia="仿宋_GB2312"/>
                <w:kern w:val="0"/>
                <w:szCs w:val="21"/>
                <w:highlight w:val="none"/>
                <w:lang w:val="en-US" w:eastAsia="zh-CN"/>
              </w:rPr>
            </w:pPr>
            <w:r>
              <w:rPr>
                <w:rFonts w:hint="eastAsia" w:ascii="仿宋_GB2312" w:hAnsi="宋体" w:eastAsia="仿宋_GB2312"/>
                <w:kern w:val="0"/>
                <w:szCs w:val="21"/>
                <w:highlight w:val="none"/>
                <w:lang w:val="en-US" w:eastAsia="zh-CN"/>
              </w:rPr>
              <w:t>100</w:t>
            </w:r>
          </w:p>
        </w:tc>
        <w:tc>
          <w:tcPr>
            <w:tcW w:w="627" w:type="dxa"/>
            <w:vAlign w:val="center"/>
          </w:tcPr>
          <w:p w14:paraId="24593F48">
            <w:pPr>
              <w:widowControl/>
              <w:jc w:val="both"/>
              <w:outlineLvl w:val="1"/>
              <w:rPr>
                <w:rFonts w:ascii="仿宋_GB2312" w:hAnsi="宋体" w:eastAsia="仿宋_GB2312"/>
                <w:kern w:val="0"/>
                <w:sz w:val="18"/>
                <w:szCs w:val="18"/>
                <w:highlight w:val="none"/>
              </w:rPr>
            </w:pPr>
          </w:p>
        </w:tc>
        <w:tc>
          <w:tcPr>
            <w:tcW w:w="627" w:type="dxa"/>
          </w:tcPr>
          <w:p w14:paraId="516D5B69">
            <w:pPr>
              <w:widowControl/>
              <w:jc w:val="right"/>
              <w:outlineLvl w:val="1"/>
              <w:rPr>
                <w:rFonts w:ascii="仿宋_GB2312" w:hAnsi="宋体" w:eastAsia="仿宋_GB2312"/>
                <w:kern w:val="0"/>
                <w:sz w:val="18"/>
                <w:szCs w:val="18"/>
                <w:highlight w:val="none"/>
              </w:rPr>
            </w:pPr>
          </w:p>
        </w:tc>
        <w:tc>
          <w:tcPr>
            <w:tcW w:w="578" w:type="dxa"/>
            <w:gridSpan w:val="2"/>
          </w:tcPr>
          <w:p w14:paraId="494AEE73">
            <w:pPr>
              <w:widowControl/>
              <w:jc w:val="right"/>
              <w:outlineLvl w:val="1"/>
              <w:rPr>
                <w:rFonts w:ascii="仿宋_GB2312" w:hAnsi="宋体" w:eastAsia="仿宋_GB2312"/>
                <w:kern w:val="0"/>
                <w:sz w:val="32"/>
                <w:szCs w:val="32"/>
                <w:highlight w:val="none"/>
              </w:rPr>
            </w:pPr>
          </w:p>
        </w:tc>
        <w:tc>
          <w:tcPr>
            <w:tcW w:w="417" w:type="dxa"/>
          </w:tcPr>
          <w:p w14:paraId="2EAB8F05">
            <w:pPr>
              <w:widowControl/>
              <w:jc w:val="right"/>
              <w:outlineLvl w:val="1"/>
              <w:rPr>
                <w:rFonts w:ascii="仿宋_GB2312" w:hAnsi="宋体" w:eastAsia="仿宋_GB2312"/>
                <w:kern w:val="0"/>
                <w:sz w:val="32"/>
                <w:szCs w:val="32"/>
                <w:highlight w:val="none"/>
              </w:rPr>
            </w:pPr>
          </w:p>
        </w:tc>
        <w:tc>
          <w:tcPr>
            <w:tcW w:w="578" w:type="dxa"/>
          </w:tcPr>
          <w:p w14:paraId="4D0FB2E8">
            <w:pPr>
              <w:widowControl/>
              <w:jc w:val="right"/>
              <w:outlineLvl w:val="1"/>
              <w:rPr>
                <w:rFonts w:ascii="仿宋_GB2312" w:hAnsi="宋体" w:eastAsia="仿宋_GB2312"/>
                <w:kern w:val="0"/>
                <w:sz w:val="32"/>
                <w:szCs w:val="32"/>
                <w:highlight w:val="none"/>
              </w:rPr>
            </w:pPr>
          </w:p>
        </w:tc>
        <w:tc>
          <w:tcPr>
            <w:tcW w:w="418" w:type="dxa"/>
          </w:tcPr>
          <w:p w14:paraId="7ED35DA6">
            <w:pPr>
              <w:widowControl/>
              <w:jc w:val="right"/>
              <w:outlineLvl w:val="1"/>
              <w:rPr>
                <w:rFonts w:ascii="仿宋_GB2312" w:hAnsi="宋体" w:eastAsia="仿宋_GB2312"/>
                <w:kern w:val="0"/>
                <w:sz w:val="32"/>
                <w:szCs w:val="32"/>
                <w:highlight w:val="none"/>
              </w:rPr>
            </w:pPr>
          </w:p>
        </w:tc>
        <w:tc>
          <w:tcPr>
            <w:tcW w:w="418" w:type="dxa"/>
          </w:tcPr>
          <w:p w14:paraId="18072FF3">
            <w:pPr>
              <w:widowControl/>
              <w:jc w:val="right"/>
              <w:outlineLvl w:val="1"/>
              <w:rPr>
                <w:rFonts w:ascii="仿宋_GB2312" w:hAnsi="宋体" w:eastAsia="仿宋_GB2312"/>
                <w:kern w:val="0"/>
                <w:sz w:val="32"/>
                <w:szCs w:val="32"/>
                <w:highlight w:val="none"/>
              </w:rPr>
            </w:pPr>
          </w:p>
        </w:tc>
        <w:tc>
          <w:tcPr>
            <w:tcW w:w="462" w:type="dxa"/>
            <w:gridSpan w:val="2"/>
          </w:tcPr>
          <w:p w14:paraId="09F5EEB8">
            <w:pPr>
              <w:widowControl/>
              <w:jc w:val="right"/>
              <w:outlineLvl w:val="1"/>
              <w:rPr>
                <w:rFonts w:ascii="仿宋_GB2312" w:hAnsi="宋体" w:eastAsia="仿宋_GB2312"/>
                <w:kern w:val="0"/>
                <w:sz w:val="32"/>
                <w:szCs w:val="32"/>
                <w:highlight w:val="none"/>
              </w:rPr>
            </w:pPr>
          </w:p>
        </w:tc>
      </w:tr>
    </w:tbl>
    <w:p w14:paraId="7BAB0541">
      <w:pPr>
        <w:widowControl/>
        <w:outlineLvl w:val="1"/>
        <w:rPr>
          <w:rFonts w:hint="eastAsia"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2FB03CC4">
      <w:pPr>
        <w:widowControl/>
        <w:outlineLvl w:val="1"/>
        <w:rPr>
          <w:rFonts w:hint="eastAsia" w:ascii="仿宋_GB2312" w:hAnsi="宋体" w:eastAsia="仿宋_GB2312"/>
          <w:b/>
          <w:kern w:val="0"/>
          <w:sz w:val="28"/>
          <w:szCs w:val="32"/>
          <w:highlight w:val="none"/>
        </w:rPr>
      </w:pPr>
    </w:p>
    <w:p w14:paraId="0AA0947A">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表8</w:t>
      </w:r>
    </w:p>
    <w:p w14:paraId="2928DE5C">
      <w:pPr>
        <w:widowControl/>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一般公共预算“三公”经费支出情况表</w:t>
      </w:r>
    </w:p>
    <w:p w14:paraId="0199682B">
      <w:pPr>
        <w:widowControl/>
        <w:jc w:val="center"/>
        <w:outlineLvl w:val="1"/>
        <w:rPr>
          <w:rFonts w:ascii="仿宋_GB2312" w:hAnsi="宋体" w:eastAsia="仿宋_GB2312"/>
          <w:b/>
          <w:kern w:val="0"/>
          <w:sz w:val="32"/>
          <w:szCs w:val="32"/>
          <w:highlight w:val="none"/>
        </w:rPr>
      </w:pPr>
    </w:p>
    <w:p w14:paraId="737490C7">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lang w:eastAsia="zh-CN"/>
        </w:rPr>
        <w:t>编制部门（单位）：昌吉州民政局</w:t>
      </w:r>
      <w:r>
        <w:rPr>
          <w:rFonts w:hint="eastAsia" w:ascii="仿宋_GB2312" w:hAnsi="宋体" w:eastAsia="仿宋_GB2312"/>
          <w:kern w:val="0"/>
          <w:sz w:val="24"/>
          <w:highlight w:val="none"/>
        </w:rPr>
        <w:t xml:space="preserve">                                单位：万元</w:t>
      </w:r>
    </w:p>
    <w:tbl>
      <w:tblPr>
        <w:tblStyle w:val="7"/>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14:paraId="55B3BBB0">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5B753026">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00A319DF">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0A24F8EB">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7B10D5C5">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14:paraId="65D9B955">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4A0036B2">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5C1819F7">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14:paraId="25EA27C7">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14:paraId="132085CA">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14:paraId="0B11F5D6">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5B4EEB6A">
            <w:pPr>
              <w:widowControl/>
              <w:jc w:val="left"/>
              <w:rPr>
                <w:rFonts w:ascii="宋体" w:hAnsi="宋体" w:cs="宋体"/>
                <w:b/>
                <w:bCs/>
                <w:color w:val="000000"/>
                <w:kern w:val="0"/>
                <w:sz w:val="22"/>
                <w:szCs w:val="22"/>
                <w:highlight w:val="none"/>
              </w:rPr>
            </w:pPr>
          </w:p>
        </w:tc>
      </w:tr>
      <w:tr w14:paraId="432FC798">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5EF6B51D">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4.7</w:t>
            </w: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33303D7E">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3EFB4DB6">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4</w:t>
            </w: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7B5E42E2">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41EA394E">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4</w:t>
            </w: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14:paraId="7C6638C0">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0.7</w:t>
            </w:r>
            <w:r>
              <w:rPr>
                <w:rFonts w:hint="eastAsia" w:ascii="宋体" w:hAnsi="宋体" w:cs="宋体"/>
                <w:color w:val="000000"/>
                <w:kern w:val="0"/>
                <w:sz w:val="24"/>
                <w:highlight w:val="none"/>
              </w:rPr>
              <w:t>　</w:t>
            </w:r>
          </w:p>
        </w:tc>
      </w:tr>
      <w:tr w14:paraId="00AA03C4">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5E06593C">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694C810D">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6B80FF25">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306AE56C">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62467C12">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14:paraId="2928C6AC">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14:paraId="05561326">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18516EB3">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40364E0E">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299582D7">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23275E42">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5C3B878D">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14:paraId="0A4EC5CC">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14:paraId="5EFAED6B">
      <w:pPr>
        <w:widowControl/>
        <w:outlineLvl w:val="1"/>
        <w:rPr>
          <w:rFonts w:hint="eastAsia"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2F0E5CA8">
      <w:pPr>
        <w:widowControl/>
        <w:outlineLvl w:val="1"/>
        <w:rPr>
          <w:rFonts w:hint="eastAsia" w:ascii="仿宋_GB2312" w:hAnsi="宋体" w:eastAsia="仿宋_GB2312"/>
          <w:b/>
          <w:kern w:val="0"/>
          <w:sz w:val="28"/>
          <w:szCs w:val="32"/>
          <w:highlight w:val="none"/>
        </w:rPr>
      </w:pPr>
    </w:p>
    <w:p w14:paraId="2537E40E">
      <w:pPr>
        <w:widowControl/>
        <w:outlineLvl w:val="1"/>
        <w:rPr>
          <w:rFonts w:hint="eastAsia" w:ascii="仿宋_GB2312" w:hAnsi="宋体" w:eastAsia="仿宋_GB2312"/>
          <w:b/>
          <w:kern w:val="0"/>
          <w:sz w:val="28"/>
          <w:szCs w:val="32"/>
          <w:highlight w:val="none"/>
        </w:rPr>
      </w:pPr>
    </w:p>
    <w:p w14:paraId="783C52B2">
      <w:pPr>
        <w:widowControl/>
        <w:outlineLvl w:val="1"/>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表9</w:t>
      </w:r>
    </w:p>
    <w:p w14:paraId="568F4A55">
      <w:pPr>
        <w:widowControl/>
        <w:spacing w:line="360" w:lineRule="exact"/>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14:paraId="0FBDAF1D">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lang w:eastAsia="zh-CN"/>
        </w:rPr>
        <w:t>编制部门（单位）：昌吉州民政局</w:t>
      </w:r>
      <w:r>
        <w:rPr>
          <w:rFonts w:hint="eastAsia" w:ascii="仿宋_GB2312" w:hAnsi="宋体" w:eastAsia="仿宋_GB2312"/>
          <w:kern w:val="0"/>
          <w:sz w:val="24"/>
          <w:highlight w:val="none"/>
        </w:rPr>
        <w:t xml:space="preserve">                               单位：万元</w:t>
      </w:r>
    </w:p>
    <w:tbl>
      <w:tblPr>
        <w:tblStyle w:val="7"/>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14:paraId="7F44D595">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4FAF9790">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14:paraId="6C61835E">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14:paraId="4E901301">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18AB7A49">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09D399F4">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3A1F4C52">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14:paraId="361DC233">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0E151F9D">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14:paraId="106D9C97">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7DA45962">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14:paraId="48BDCA20">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14:paraId="5E9F3155">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14:paraId="656ECDD7">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14:paraId="6833039C">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14:paraId="442461A6">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14:paraId="246AA46F">
            <w:pPr>
              <w:widowControl/>
              <w:spacing w:line="280" w:lineRule="exact"/>
              <w:jc w:val="left"/>
              <w:rPr>
                <w:rFonts w:ascii="仿宋_GB2312" w:hAnsi="宋体" w:eastAsia="仿宋_GB2312" w:cs="宋体"/>
                <w:b/>
                <w:bCs/>
                <w:color w:val="000000"/>
                <w:kern w:val="0"/>
                <w:sz w:val="24"/>
                <w:highlight w:val="none"/>
              </w:rPr>
            </w:pPr>
          </w:p>
        </w:tc>
      </w:tr>
      <w:tr w14:paraId="22953E8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6055147">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239739FD">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4255C0D2">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5E626A88">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77053A9F">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76ACD70F">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4496B050">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2A1B921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7B05533">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7EB49ACA">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70145222">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5A434E19">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11DBAC0A">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15D7001D">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7F62AE10">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46683FE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8ACDC0E">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14A4C85D">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7FE33B32">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7E829B49">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44A4A7FA">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341629E1">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7B8A250C">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2C46C31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6F20421">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7C3547D8">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067EA745">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6162B6F9">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418D3559">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31AC5E57">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00F5E602">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71E2F70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3A71E56">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14:paraId="130494AA">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14:paraId="57E93D23">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14:paraId="169B55FF">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14:paraId="668D1FF9">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52915D3F">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26B56B89">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262025B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B9734EA">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14:paraId="725D293D">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14:paraId="5111F3BC">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14:paraId="3E7C679B">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14:paraId="15946EB8">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23B5AB36">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7AF5F6F5">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14:paraId="322885CB">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备注：我单位无政府性基金预算，此表为空表。</w:t>
      </w:r>
    </w:p>
    <w:p w14:paraId="2AC453B0">
      <w:pPr>
        <w:widowControl/>
        <w:spacing w:line="280" w:lineRule="exact"/>
        <w:jc w:val="left"/>
        <w:outlineLvl w:val="1"/>
        <w:rPr>
          <w:rFonts w:ascii="仿宋_GB2312" w:hAnsi="宋体" w:eastAsia="仿宋_GB2312"/>
          <w:kern w:val="0"/>
          <w:sz w:val="32"/>
          <w:szCs w:val="32"/>
          <w:highlight w:val="none"/>
        </w:rPr>
        <w:sectPr>
          <w:footerReference r:id="rId4" w:type="default"/>
          <w:pgSz w:w="11906" w:h="16838"/>
          <w:pgMar w:top="2098" w:right="1531" w:bottom="1984" w:left="1531" w:header="851" w:footer="992" w:gutter="0"/>
          <w:pgNumType w:fmt="numberInDash" w:start="56"/>
          <w:cols w:space="720" w:num="1"/>
          <w:docGrid w:linePitch="312" w:charSpace="0"/>
        </w:sectPr>
      </w:pPr>
    </w:p>
    <w:p w14:paraId="4DD4CE94">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第三部分  2022年</w:t>
      </w:r>
      <w:r>
        <w:rPr>
          <w:rFonts w:hint="eastAsia" w:ascii="黑体" w:hAnsi="黑体" w:eastAsia="黑体"/>
          <w:kern w:val="0"/>
          <w:sz w:val="32"/>
          <w:szCs w:val="32"/>
          <w:highlight w:val="none"/>
          <w:lang w:eastAsia="zh-CN"/>
        </w:rPr>
        <w:t>昌吉州民政局</w:t>
      </w:r>
      <w:r>
        <w:rPr>
          <w:rFonts w:hint="eastAsia" w:ascii="黑体" w:hAnsi="黑体" w:eastAsia="黑体"/>
          <w:kern w:val="0"/>
          <w:sz w:val="32"/>
          <w:szCs w:val="32"/>
          <w:highlight w:val="none"/>
        </w:rPr>
        <w:t>预算情况说明</w:t>
      </w:r>
    </w:p>
    <w:p w14:paraId="418179E1">
      <w:pPr>
        <w:spacing w:line="560" w:lineRule="exact"/>
        <w:ind w:firstLine="640" w:firstLineChars="200"/>
        <w:rPr>
          <w:rFonts w:ascii="黑体" w:hAnsi="黑体" w:eastAsia="黑体"/>
          <w:kern w:val="0"/>
          <w:sz w:val="32"/>
          <w:szCs w:val="32"/>
          <w:highlight w:val="none"/>
        </w:rPr>
      </w:pPr>
    </w:p>
    <w:p w14:paraId="55F58CFA">
      <w:pPr>
        <w:spacing w:line="560" w:lineRule="exact"/>
        <w:ind w:firstLine="643" w:firstLineChars="200"/>
        <w:rPr>
          <w:rFonts w:ascii="楷体_GB2312" w:hAnsi="楷体_GB2312" w:eastAsia="楷体_GB2312" w:cs="楷体_GB2312"/>
          <w:b/>
          <w:kern w:val="0"/>
          <w:sz w:val="32"/>
          <w:szCs w:val="32"/>
          <w:highlight w:val="none"/>
        </w:rPr>
      </w:pPr>
      <w:r>
        <w:rPr>
          <w:rFonts w:hint="eastAsia" w:ascii="楷体_GB2312" w:hAnsi="楷体_GB2312" w:eastAsia="楷体_GB2312" w:cs="楷体_GB2312"/>
          <w:b/>
          <w:kern w:val="0"/>
          <w:sz w:val="32"/>
          <w:szCs w:val="32"/>
          <w:highlight w:val="none"/>
        </w:rPr>
        <w:t>一、关于</w:t>
      </w:r>
      <w:r>
        <w:rPr>
          <w:rFonts w:hint="eastAsia" w:ascii="楷体_GB2312" w:hAnsi="楷体_GB2312" w:eastAsia="楷体_GB2312" w:cs="楷体_GB2312"/>
          <w:b/>
          <w:kern w:val="0"/>
          <w:sz w:val="32"/>
          <w:szCs w:val="32"/>
          <w:highlight w:val="none"/>
          <w:lang w:eastAsia="zh-CN"/>
        </w:rPr>
        <w:t>昌吉州民政局</w:t>
      </w:r>
      <w:r>
        <w:rPr>
          <w:rFonts w:hint="eastAsia" w:ascii="楷体_GB2312" w:hAnsi="楷体_GB2312" w:eastAsia="楷体_GB2312" w:cs="楷体_GB2312"/>
          <w:b/>
          <w:kern w:val="0"/>
          <w:sz w:val="32"/>
          <w:szCs w:val="32"/>
          <w:highlight w:val="none"/>
        </w:rPr>
        <w:t>2022年收支预算情况的总体说明</w:t>
      </w:r>
    </w:p>
    <w:p w14:paraId="77ADDF32">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w:t>
      </w:r>
      <w:r>
        <w:rPr>
          <w:rFonts w:hint="eastAsia" w:ascii="仿宋_GB2312" w:hAnsi="宋体" w:eastAsia="仿宋_GB2312" w:cs="宋体"/>
          <w:kern w:val="0"/>
          <w:sz w:val="32"/>
          <w:szCs w:val="32"/>
          <w:highlight w:val="none"/>
          <w:lang w:eastAsia="zh-CN"/>
        </w:rPr>
        <w:t>昌吉州民政局</w:t>
      </w:r>
      <w:r>
        <w:rPr>
          <w:rFonts w:hint="eastAsia" w:ascii="仿宋_GB2312" w:hAnsi="宋体" w:eastAsia="仿宋_GB2312" w:cs="宋体"/>
          <w:kern w:val="0"/>
          <w:sz w:val="32"/>
          <w:szCs w:val="32"/>
          <w:highlight w:val="none"/>
        </w:rPr>
        <w:t>2022年所有收入和支出均纳入</w:t>
      </w:r>
      <w:r>
        <w:rPr>
          <w:rFonts w:hint="eastAsia" w:ascii="仿宋_GB2312" w:hAnsi="宋体" w:eastAsia="仿宋_GB2312" w:cs="宋体"/>
          <w:kern w:val="0"/>
          <w:sz w:val="32"/>
          <w:szCs w:val="32"/>
          <w:highlight w:val="none"/>
          <w:lang w:eastAsia="zh-CN"/>
        </w:rPr>
        <w:t>昌吉州民政局</w:t>
      </w:r>
      <w:r>
        <w:rPr>
          <w:rFonts w:hint="eastAsia" w:ascii="仿宋_GB2312" w:hAnsi="宋体" w:eastAsia="仿宋_GB2312" w:cs="宋体"/>
          <w:kern w:val="0"/>
          <w:sz w:val="32"/>
          <w:szCs w:val="32"/>
          <w:highlight w:val="none"/>
        </w:rPr>
        <w:t>预算管理。收支总预算</w:t>
      </w:r>
      <w:r>
        <w:rPr>
          <w:rFonts w:hint="eastAsia" w:ascii="仿宋_GB2312" w:hAnsi="宋体" w:eastAsia="仿宋_GB2312" w:cs="宋体"/>
          <w:kern w:val="0"/>
          <w:sz w:val="32"/>
          <w:szCs w:val="32"/>
          <w:highlight w:val="none"/>
          <w:lang w:val="en-US" w:eastAsia="zh-CN"/>
        </w:rPr>
        <w:t>565.19</w:t>
      </w:r>
      <w:r>
        <w:rPr>
          <w:rFonts w:hint="eastAsia" w:ascii="仿宋_GB2312" w:hAnsi="宋体" w:eastAsia="仿宋_GB2312" w:cs="宋体"/>
          <w:kern w:val="0"/>
          <w:sz w:val="32"/>
          <w:szCs w:val="32"/>
          <w:highlight w:val="none"/>
        </w:rPr>
        <w:t>万元。</w:t>
      </w:r>
    </w:p>
    <w:p w14:paraId="3B304502">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r>
        <w:rPr>
          <w:rFonts w:hint="eastAsia" w:ascii="仿宋_GB2312" w:hAnsi="宋体" w:eastAsia="仿宋_GB2312" w:cs="宋体"/>
          <w:kern w:val="0"/>
          <w:sz w:val="32"/>
          <w:szCs w:val="32"/>
          <w:highlight w:val="none"/>
          <w:lang w:val="en-US" w:eastAsia="zh-CN"/>
        </w:rPr>
        <w:t>565.19</w:t>
      </w:r>
      <w:r>
        <w:rPr>
          <w:rFonts w:hint="eastAsia" w:ascii="仿宋_GB2312" w:hAnsi="宋体" w:eastAsia="仿宋_GB2312" w:cs="宋体"/>
          <w:kern w:val="0"/>
          <w:sz w:val="32"/>
          <w:szCs w:val="32"/>
          <w:highlight w:val="none"/>
        </w:rPr>
        <w:t>万元。</w:t>
      </w:r>
    </w:p>
    <w:p w14:paraId="3ECD9CC2">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支出预算包括：社会保障和就业支出</w:t>
      </w:r>
      <w:r>
        <w:rPr>
          <w:rFonts w:hint="eastAsia" w:ascii="仿宋_GB2312" w:hAnsi="宋体" w:eastAsia="仿宋_GB2312" w:cs="宋体"/>
          <w:kern w:val="0"/>
          <w:sz w:val="32"/>
          <w:szCs w:val="32"/>
          <w:highlight w:val="none"/>
          <w:lang w:val="en-US" w:eastAsia="zh-CN"/>
        </w:rPr>
        <w:t>502.61万元</w:t>
      </w:r>
      <w:r>
        <w:rPr>
          <w:rFonts w:hint="eastAsia" w:ascii="仿宋_GB2312" w:hAnsi="宋体" w:eastAsia="仿宋_GB2312" w:cs="宋体"/>
          <w:kern w:val="0"/>
          <w:sz w:val="32"/>
          <w:szCs w:val="32"/>
          <w:highlight w:val="none"/>
        </w:rPr>
        <w:t>、医疗卫生健康支出</w:t>
      </w:r>
      <w:r>
        <w:rPr>
          <w:rFonts w:hint="eastAsia" w:ascii="仿宋_GB2312" w:hAnsi="宋体" w:eastAsia="仿宋_GB2312" w:cs="宋体"/>
          <w:kern w:val="0"/>
          <w:sz w:val="32"/>
          <w:szCs w:val="32"/>
          <w:highlight w:val="none"/>
          <w:lang w:val="en-US" w:eastAsia="zh-CN"/>
        </w:rPr>
        <w:t>29.41万元</w:t>
      </w:r>
      <w:r>
        <w:rPr>
          <w:rFonts w:hint="eastAsia" w:ascii="仿宋_GB2312" w:hAnsi="宋体" w:eastAsia="仿宋_GB2312" w:cs="宋体"/>
          <w:kern w:val="0"/>
          <w:sz w:val="32"/>
          <w:szCs w:val="32"/>
          <w:highlight w:val="none"/>
        </w:rPr>
        <w:t>、住房保障支出</w:t>
      </w:r>
      <w:r>
        <w:rPr>
          <w:rFonts w:hint="eastAsia" w:ascii="仿宋_GB2312" w:hAnsi="宋体" w:eastAsia="仿宋_GB2312" w:cs="宋体"/>
          <w:kern w:val="0"/>
          <w:sz w:val="32"/>
          <w:szCs w:val="32"/>
          <w:highlight w:val="none"/>
          <w:lang w:val="en-US" w:eastAsia="zh-CN"/>
        </w:rPr>
        <w:t>33.16万元</w:t>
      </w:r>
      <w:r>
        <w:rPr>
          <w:rFonts w:hint="eastAsia" w:ascii="仿宋_GB2312" w:hAnsi="宋体" w:eastAsia="仿宋_GB2312" w:cs="宋体"/>
          <w:kern w:val="0"/>
          <w:sz w:val="32"/>
          <w:szCs w:val="32"/>
          <w:highlight w:val="none"/>
        </w:rPr>
        <w:t>。</w:t>
      </w:r>
    </w:p>
    <w:p w14:paraId="6EABCE15">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二、关于</w:t>
      </w:r>
      <w:r>
        <w:rPr>
          <w:rFonts w:hint="eastAsia" w:ascii="楷体_GB2312" w:hAnsi="楷体_GB2312" w:eastAsia="楷体_GB2312" w:cs="楷体_GB2312"/>
          <w:b/>
          <w:bCs/>
          <w:kern w:val="0"/>
          <w:sz w:val="32"/>
          <w:szCs w:val="32"/>
          <w:highlight w:val="none"/>
          <w:lang w:eastAsia="zh-CN"/>
        </w:rPr>
        <w:t>昌吉州民政局</w:t>
      </w:r>
      <w:r>
        <w:rPr>
          <w:rFonts w:hint="eastAsia" w:ascii="楷体_GB2312" w:hAnsi="楷体_GB2312" w:eastAsia="楷体_GB2312" w:cs="楷体_GB2312"/>
          <w:b/>
          <w:bCs/>
          <w:kern w:val="0"/>
          <w:sz w:val="32"/>
          <w:szCs w:val="32"/>
          <w:highlight w:val="none"/>
        </w:rPr>
        <w:t>2022年收入预算情况说明</w:t>
      </w:r>
    </w:p>
    <w:p w14:paraId="226790FF">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昌吉州民政局</w:t>
      </w:r>
      <w:r>
        <w:rPr>
          <w:rFonts w:hint="eastAsia" w:ascii="仿宋_GB2312" w:hAnsi="宋体" w:eastAsia="仿宋_GB2312" w:cs="宋体"/>
          <w:kern w:val="0"/>
          <w:sz w:val="32"/>
          <w:szCs w:val="32"/>
          <w:highlight w:val="none"/>
        </w:rPr>
        <w:t>收入预算</w:t>
      </w:r>
      <w:r>
        <w:rPr>
          <w:rFonts w:hint="eastAsia" w:ascii="仿宋_GB2312" w:hAnsi="宋体" w:eastAsia="仿宋_GB2312" w:cs="宋体"/>
          <w:kern w:val="0"/>
          <w:sz w:val="32"/>
          <w:szCs w:val="32"/>
          <w:highlight w:val="none"/>
          <w:lang w:val="en-US" w:eastAsia="zh-CN"/>
        </w:rPr>
        <w:t>565.19</w:t>
      </w:r>
      <w:r>
        <w:rPr>
          <w:rFonts w:hint="eastAsia" w:ascii="仿宋_GB2312" w:hAnsi="宋体" w:eastAsia="仿宋_GB2312" w:cs="宋体"/>
          <w:kern w:val="0"/>
          <w:sz w:val="32"/>
          <w:szCs w:val="32"/>
          <w:highlight w:val="none"/>
        </w:rPr>
        <w:t>万元，其中：</w:t>
      </w:r>
    </w:p>
    <w:p w14:paraId="76BF048B">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545.19</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96.46</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90.16</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19.81</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1.人员增加，2.社会组织管理增加两个项目；单位其他资金收入20万元，占3.54 %，增长100%，主要原因是今年将基本户其他收入纳入预算管理</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 xml:space="preserve">    </w:t>
      </w:r>
    </w:p>
    <w:p w14:paraId="7B322A47">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14:paraId="5EAD4F9D">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三、关于</w:t>
      </w:r>
      <w:r>
        <w:rPr>
          <w:rFonts w:hint="eastAsia" w:ascii="楷体_GB2312" w:hAnsi="楷体_GB2312" w:eastAsia="楷体_GB2312" w:cs="楷体_GB2312"/>
          <w:b/>
          <w:bCs/>
          <w:kern w:val="0"/>
          <w:sz w:val="32"/>
          <w:szCs w:val="32"/>
          <w:highlight w:val="none"/>
          <w:lang w:eastAsia="zh-CN"/>
        </w:rPr>
        <w:t>昌吉州民政局</w:t>
      </w:r>
      <w:r>
        <w:rPr>
          <w:rFonts w:hint="eastAsia" w:ascii="楷体_GB2312" w:hAnsi="楷体_GB2312" w:eastAsia="楷体_GB2312" w:cs="楷体_GB2312"/>
          <w:b/>
          <w:bCs/>
          <w:kern w:val="0"/>
          <w:sz w:val="32"/>
          <w:szCs w:val="32"/>
          <w:highlight w:val="none"/>
        </w:rPr>
        <w:t>2022年支出预算情况说明</w:t>
      </w:r>
    </w:p>
    <w:p w14:paraId="4483BEAC">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昌吉州民政局</w:t>
      </w:r>
      <w:r>
        <w:rPr>
          <w:rFonts w:hint="eastAsia" w:ascii="仿宋_GB2312" w:hAnsi="宋体" w:eastAsia="仿宋_GB2312" w:cs="宋体"/>
          <w:kern w:val="0"/>
          <w:sz w:val="32"/>
          <w:szCs w:val="32"/>
          <w:highlight w:val="none"/>
        </w:rPr>
        <w:t>2022年支出预算</w:t>
      </w:r>
      <w:r>
        <w:rPr>
          <w:rFonts w:hint="eastAsia" w:ascii="仿宋_GB2312" w:hAnsi="宋体" w:eastAsia="仿宋_GB2312" w:cs="宋体"/>
          <w:kern w:val="0"/>
          <w:sz w:val="32"/>
          <w:szCs w:val="32"/>
          <w:highlight w:val="none"/>
          <w:lang w:val="en-US" w:eastAsia="zh-CN"/>
        </w:rPr>
        <w:t>565.19万</w:t>
      </w:r>
      <w:r>
        <w:rPr>
          <w:rFonts w:hint="eastAsia" w:ascii="仿宋_GB2312" w:hAnsi="宋体" w:eastAsia="仿宋_GB2312" w:cs="宋体"/>
          <w:kern w:val="0"/>
          <w:sz w:val="32"/>
          <w:szCs w:val="32"/>
          <w:highlight w:val="none"/>
        </w:rPr>
        <w:t>元，其中：</w:t>
      </w:r>
    </w:p>
    <w:p w14:paraId="6178C4E9">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445.19</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78.77</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50.16</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12.7</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人员增加</w:t>
      </w:r>
      <w:r>
        <w:rPr>
          <w:rFonts w:hint="eastAsia" w:ascii="仿宋_GB2312" w:hAnsi="宋体" w:eastAsia="仿宋_GB2312" w:cs="宋体"/>
          <w:kern w:val="0"/>
          <w:sz w:val="32"/>
          <w:szCs w:val="32"/>
          <w:highlight w:val="none"/>
        </w:rPr>
        <w:t>。</w:t>
      </w:r>
    </w:p>
    <w:p w14:paraId="394647BA">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w:t>
      </w:r>
      <w:r>
        <w:rPr>
          <w:rFonts w:hint="eastAsia" w:ascii="仿宋_GB2312" w:hAnsi="宋体" w:eastAsia="仿宋_GB2312" w:cs="宋体"/>
          <w:kern w:val="0"/>
          <w:sz w:val="32"/>
          <w:szCs w:val="32"/>
          <w:highlight w:val="none"/>
          <w:lang w:val="en-US" w:eastAsia="zh-CN"/>
        </w:rPr>
        <w:t>120</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21.23</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60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66.67</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增加了社会工作者培训工作和社会组织评估工作两个项目以及今年将基本户其他收入纳入预算管理增加了单位其他收入</w:t>
      </w:r>
      <w:r>
        <w:rPr>
          <w:rFonts w:hint="eastAsia" w:ascii="仿宋_GB2312" w:hAnsi="宋体" w:eastAsia="仿宋_GB2312" w:cs="宋体"/>
          <w:kern w:val="0"/>
          <w:sz w:val="32"/>
          <w:szCs w:val="32"/>
          <w:highlight w:val="none"/>
        </w:rPr>
        <w:t>。</w:t>
      </w:r>
    </w:p>
    <w:p w14:paraId="7F782628">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四、关于</w:t>
      </w:r>
      <w:r>
        <w:rPr>
          <w:rFonts w:hint="eastAsia" w:ascii="楷体_GB2312" w:hAnsi="楷体_GB2312" w:eastAsia="楷体_GB2312" w:cs="楷体_GB2312"/>
          <w:b/>
          <w:bCs/>
          <w:kern w:val="0"/>
          <w:sz w:val="32"/>
          <w:szCs w:val="32"/>
          <w:highlight w:val="none"/>
          <w:lang w:eastAsia="zh-CN"/>
        </w:rPr>
        <w:t>昌吉州民政局</w:t>
      </w:r>
      <w:r>
        <w:rPr>
          <w:rFonts w:hint="eastAsia" w:ascii="楷体_GB2312" w:hAnsi="楷体_GB2312" w:eastAsia="楷体_GB2312" w:cs="楷体_GB2312"/>
          <w:b/>
          <w:bCs/>
          <w:kern w:val="0"/>
          <w:sz w:val="32"/>
          <w:szCs w:val="32"/>
          <w:highlight w:val="none"/>
        </w:rPr>
        <w:t>2022年财政拨款收支预算情况的总体说明</w:t>
      </w:r>
    </w:p>
    <w:p w14:paraId="0B0BB9E6">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2022年财政拨款收支总预算</w:t>
      </w:r>
      <w:r>
        <w:rPr>
          <w:rFonts w:hint="eastAsia" w:ascii="仿宋_GB2312" w:hAnsi="宋体" w:eastAsia="仿宋_GB2312" w:cs="宋体"/>
          <w:kern w:val="0"/>
          <w:sz w:val="32"/>
          <w:szCs w:val="32"/>
          <w:highlight w:val="none"/>
          <w:lang w:val="en-US" w:eastAsia="zh-CN"/>
        </w:rPr>
        <w:t>545.19</w:t>
      </w:r>
      <w:r>
        <w:rPr>
          <w:rFonts w:hint="eastAsia" w:ascii="仿宋_GB2312" w:hAnsi="宋体" w:eastAsia="仿宋_GB2312" w:cs="宋体"/>
          <w:kern w:val="0"/>
          <w:sz w:val="32"/>
          <w:szCs w:val="32"/>
          <w:highlight w:val="none"/>
        </w:rPr>
        <w:t>万元。</w:t>
      </w:r>
    </w:p>
    <w:p w14:paraId="5C85CFE3">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收入全部为一般公共预算拨款，无政府性基金预算拨款和国有资本经营预算。</w:t>
      </w:r>
    </w:p>
    <w:p w14:paraId="1E077157">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收入预算包括：一般公共预算拨款</w:t>
      </w:r>
      <w:r>
        <w:rPr>
          <w:rFonts w:hint="eastAsia" w:ascii="仿宋_GB2312" w:hAnsi="宋体" w:eastAsia="仿宋_GB2312" w:cs="宋体"/>
          <w:kern w:val="0"/>
          <w:sz w:val="32"/>
          <w:szCs w:val="32"/>
          <w:highlight w:val="none"/>
          <w:lang w:val="en-US" w:eastAsia="zh-CN"/>
        </w:rPr>
        <w:t>545.19</w:t>
      </w:r>
      <w:r>
        <w:rPr>
          <w:rFonts w:hint="eastAsia" w:ascii="仿宋_GB2312" w:hAnsi="宋体" w:eastAsia="仿宋_GB2312" w:cs="宋体"/>
          <w:kern w:val="0"/>
          <w:sz w:val="32"/>
          <w:szCs w:val="32"/>
          <w:highlight w:val="none"/>
        </w:rPr>
        <w:t>万元。</w:t>
      </w:r>
    </w:p>
    <w:p w14:paraId="7A0A57FC">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一般公共预算支出包括：</w:t>
      </w:r>
      <w:r>
        <w:rPr>
          <w:rFonts w:hint="eastAsia" w:ascii="仿宋_GB2312" w:hAnsi="宋体" w:eastAsia="仿宋_GB2312" w:cs="宋体"/>
          <w:spacing w:val="-6"/>
          <w:kern w:val="0"/>
          <w:sz w:val="32"/>
          <w:szCs w:val="32"/>
          <w:highlight w:val="none"/>
        </w:rPr>
        <w:t>一般公共服务支出</w:t>
      </w:r>
      <w:r>
        <w:rPr>
          <w:rFonts w:hint="eastAsia" w:ascii="仿宋_GB2312" w:hAnsi="宋体" w:eastAsia="仿宋_GB2312" w:cs="宋体"/>
          <w:kern w:val="0"/>
          <w:sz w:val="32"/>
          <w:szCs w:val="32"/>
          <w:highlight w:val="none"/>
          <w:lang w:val="en-US" w:eastAsia="zh-CN"/>
        </w:rPr>
        <w:t>545.19</w:t>
      </w:r>
      <w:r>
        <w:rPr>
          <w:rFonts w:hint="eastAsia" w:ascii="仿宋_GB2312" w:hAnsi="宋体" w:eastAsia="仿宋_GB2312" w:cs="宋体"/>
          <w:spacing w:val="-6"/>
          <w:kern w:val="0"/>
          <w:sz w:val="32"/>
          <w:szCs w:val="32"/>
          <w:highlight w:val="none"/>
        </w:rPr>
        <w:t>万元，主要用于208社会保障和就业支出</w:t>
      </w:r>
      <w:r>
        <w:rPr>
          <w:rFonts w:hint="eastAsia" w:ascii="仿宋_GB2312" w:hAnsi="宋体" w:eastAsia="仿宋_GB2312" w:cs="宋体"/>
          <w:spacing w:val="-6"/>
          <w:kern w:val="0"/>
          <w:sz w:val="32"/>
          <w:szCs w:val="32"/>
          <w:highlight w:val="none"/>
          <w:lang w:val="en-US" w:eastAsia="zh-CN"/>
        </w:rPr>
        <w:t>482.61</w:t>
      </w:r>
      <w:r>
        <w:rPr>
          <w:rFonts w:hint="eastAsia" w:ascii="仿宋_GB2312" w:hAnsi="宋体" w:eastAsia="仿宋_GB2312" w:cs="宋体"/>
          <w:spacing w:val="-6"/>
          <w:kern w:val="0"/>
          <w:sz w:val="32"/>
          <w:szCs w:val="32"/>
          <w:highlight w:val="none"/>
        </w:rPr>
        <w:t>万元，210卫生健康支出</w:t>
      </w:r>
      <w:r>
        <w:rPr>
          <w:rFonts w:hint="eastAsia" w:ascii="仿宋_GB2312" w:hAnsi="宋体" w:eastAsia="仿宋_GB2312" w:cs="宋体"/>
          <w:spacing w:val="-6"/>
          <w:kern w:val="0"/>
          <w:sz w:val="32"/>
          <w:szCs w:val="32"/>
          <w:highlight w:val="none"/>
          <w:lang w:val="en-US" w:eastAsia="zh-CN"/>
        </w:rPr>
        <w:t>29.41</w:t>
      </w:r>
      <w:r>
        <w:rPr>
          <w:rFonts w:hint="eastAsia" w:ascii="仿宋_GB2312" w:hAnsi="宋体" w:eastAsia="仿宋_GB2312" w:cs="宋体"/>
          <w:spacing w:val="-6"/>
          <w:kern w:val="0"/>
          <w:sz w:val="32"/>
          <w:szCs w:val="32"/>
          <w:highlight w:val="none"/>
        </w:rPr>
        <w:t>万元</w:t>
      </w:r>
      <w:r>
        <w:rPr>
          <w:rFonts w:hint="eastAsia" w:ascii="仿宋_GB2312" w:hAnsi="宋体" w:eastAsia="仿宋_GB2312" w:cs="宋体"/>
          <w:spacing w:val="-6"/>
          <w:kern w:val="0"/>
          <w:sz w:val="32"/>
          <w:szCs w:val="32"/>
          <w:highlight w:val="none"/>
          <w:lang w:eastAsia="zh-CN"/>
        </w:rPr>
        <w:t>，</w:t>
      </w:r>
      <w:r>
        <w:rPr>
          <w:rFonts w:hint="eastAsia" w:ascii="仿宋_GB2312" w:hAnsi="宋体" w:eastAsia="仿宋_GB2312" w:cs="宋体"/>
          <w:spacing w:val="-6"/>
          <w:kern w:val="0"/>
          <w:sz w:val="32"/>
          <w:szCs w:val="32"/>
          <w:highlight w:val="none"/>
          <w:lang w:val="en-US" w:eastAsia="zh-CN"/>
        </w:rPr>
        <w:t>221住房保障支出33.16万元</w:t>
      </w:r>
      <w:r>
        <w:rPr>
          <w:rFonts w:hint="eastAsia" w:ascii="仿宋_GB2312" w:hAnsi="宋体" w:eastAsia="仿宋_GB2312" w:cs="宋体"/>
          <w:spacing w:val="-6"/>
          <w:kern w:val="0"/>
          <w:sz w:val="32"/>
          <w:szCs w:val="32"/>
          <w:highlight w:val="none"/>
        </w:rPr>
        <w:t>。</w:t>
      </w:r>
    </w:p>
    <w:p w14:paraId="69932C2B">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五、</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spacing w:val="-6"/>
          <w:kern w:val="0"/>
          <w:sz w:val="32"/>
          <w:szCs w:val="32"/>
          <w:highlight w:val="none"/>
          <w:lang w:eastAsia="zh-CN"/>
        </w:rPr>
        <w:t>昌吉州民政局</w:t>
      </w:r>
      <w:r>
        <w:rPr>
          <w:rFonts w:hint="eastAsia" w:ascii="楷体_GB2312" w:hAnsi="楷体_GB2312" w:eastAsia="楷体_GB2312" w:cs="楷体_GB2312"/>
          <w:b/>
          <w:bCs/>
          <w:spacing w:val="-6"/>
          <w:kern w:val="0"/>
          <w:sz w:val="32"/>
          <w:szCs w:val="32"/>
          <w:highlight w:val="none"/>
        </w:rPr>
        <w:t>2022年一般公共预算当年拨款情况说明</w:t>
      </w:r>
    </w:p>
    <w:p w14:paraId="0F6F0C25">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（一）一般公共预算当年拨款规模变化情况</w:t>
      </w:r>
    </w:p>
    <w:p w14:paraId="38736F79">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2022年一般公共预算拨款合计</w:t>
      </w:r>
      <w:r>
        <w:rPr>
          <w:rFonts w:hint="eastAsia" w:ascii="仿宋_GB2312" w:hAnsi="宋体" w:eastAsia="仿宋_GB2312" w:cs="宋体"/>
          <w:kern w:val="0"/>
          <w:sz w:val="32"/>
          <w:szCs w:val="32"/>
          <w:highlight w:val="none"/>
          <w:lang w:val="en-US" w:eastAsia="zh-CN"/>
        </w:rPr>
        <w:t>545.19</w:t>
      </w:r>
      <w:r>
        <w:rPr>
          <w:rFonts w:hint="eastAsia" w:ascii="仿宋_GB2312" w:hAnsi="仿宋_GB2312" w:eastAsia="仿宋_GB2312" w:cs="仿宋_GB2312"/>
          <w:kern w:val="0"/>
          <w:sz w:val="32"/>
          <w:szCs w:val="32"/>
          <w:highlight w:val="none"/>
        </w:rPr>
        <w:t>万元，其中：基本支出</w:t>
      </w:r>
      <w:r>
        <w:rPr>
          <w:rFonts w:hint="eastAsia" w:ascii="仿宋_GB2312" w:hAnsi="宋体" w:eastAsia="仿宋_GB2312" w:cs="宋体"/>
          <w:kern w:val="0"/>
          <w:sz w:val="32"/>
          <w:szCs w:val="32"/>
          <w:highlight w:val="none"/>
          <w:lang w:val="en-US" w:eastAsia="zh-CN"/>
        </w:rPr>
        <w:t>445.19</w:t>
      </w:r>
      <w:r>
        <w:rPr>
          <w:rFonts w:hint="eastAsia" w:ascii="仿宋_GB2312" w:hAnsi="仿宋_GB2312" w:eastAsia="仿宋_GB2312" w:cs="仿宋_GB2312"/>
          <w:kern w:val="0"/>
          <w:sz w:val="32"/>
          <w:szCs w:val="32"/>
          <w:highlight w:val="none"/>
        </w:rPr>
        <w:t>万元，比上年预算增加</w:t>
      </w:r>
      <w:r>
        <w:rPr>
          <w:rFonts w:hint="eastAsia" w:ascii="仿宋_GB2312" w:hAnsi="宋体" w:eastAsia="仿宋_GB2312" w:cs="宋体"/>
          <w:kern w:val="0"/>
          <w:sz w:val="32"/>
          <w:szCs w:val="32"/>
          <w:highlight w:val="none"/>
          <w:lang w:val="en-US" w:eastAsia="zh-CN"/>
        </w:rPr>
        <w:t>50.16</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12.7</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人员增加</w:t>
      </w:r>
      <w:r>
        <w:rPr>
          <w:rFonts w:hint="eastAsia" w:ascii="仿宋_GB2312" w:hAnsi="仿宋_GB2312" w:eastAsia="仿宋_GB2312" w:cs="仿宋_GB2312"/>
          <w:kern w:val="0"/>
          <w:sz w:val="32"/>
          <w:szCs w:val="32"/>
          <w:highlight w:val="none"/>
        </w:rPr>
        <w:t>。项目支出</w:t>
      </w:r>
      <w:r>
        <w:rPr>
          <w:rFonts w:hint="eastAsia" w:ascii="仿宋_GB2312" w:hAnsi="宋体" w:eastAsia="仿宋_GB2312" w:cs="宋体"/>
          <w:kern w:val="0"/>
          <w:sz w:val="32"/>
          <w:szCs w:val="32"/>
          <w:highlight w:val="none"/>
          <w:lang w:val="en-US" w:eastAsia="zh-CN"/>
        </w:rPr>
        <w:t>100</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40</w:t>
      </w:r>
      <w:r>
        <w:rPr>
          <w:rFonts w:hint="eastAsia" w:ascii="仿宋_GB2312" w:hAnsi="仿宋_GB2312" w:eastAsia="仿宋_GB2312" w:cs="仿宋_GB2312"/>
          <w:kern w:val="0"/>
          <w:sz w:val="32"/>
          <w:szCs w:val="32"/>
          <w:highlight w:val="none"/>
        </w:rPr>
        <w:t>万元，增长</w:t>
      </w:r>
      <w:r>
        <w:rPr>
          <w:rFonts w:hint="eastAsia" w:ascii="仿宋_GB2312" w:hAnsi="宋体" w:eastAsia="仿宋_GB2312" w:cs="宋体"/>
          <w:kern w:val="0"/>
          <w:sz w:val="32"/>
          <w:szCs w:val="32"/>
          <w:highlight w:val="none"/>
          <w:lang w:val="en-US" w:eastAsia="zh-CN"/>
        </w:rPr>
        <w:t>66.67</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val="en-US" w:eastAsia="zh-CN"/>
        </w:rPr>
        <w:t>增加了社会工作者培训工作和社会组织评估工作两个项目</w:t>
      </w:r>
      <w:r>
        <w:rPr>
          <w:rFonts w:hint="eastAsia" w:ascii="仿宋_GB2312" w:hAnsi="仿宋_GB2312" w:eastAsia="仿宋_GB2312" w:cs="仿宋_GB2312"/>
          <w:kern w:val="0"/>
          <w:sz w:val="32"/>
          <w:szCs w:val="32"/>
          <w:highlight w:val="none"/>
        </w:rPr>
        <w:t>。</w:t>
      </w:r>
    </w:p>
    <w:p w14:paraId="0DA48966">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（二）一般公共预算当年拨款结构情况</w:t>
      </w:r>
    </w:p>
    <w:p w14:paraId="16858331">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eastAsia="zh-CN"/>
        </w:rPr>
        <w:t>社会保障和就业支出</w:t>
      </w:r>
      <w:r>
        <w:rPr>
          <w:rFonts w:hint="eastAsia" w:ascii="仿宋_GB2312" w:hAnsi="仿宋_GB2312" w:eastAsia="仿宋_GB2312" w:cs="仿宋_GB2312"/>
          <w:sz w:val="32"/>
          <w:szCs w:val="32"/>
          <w:highlight w:val="none"/>
          <w:lang w:val="en-US" w:eastAsia="zh-CN"/>
        </w:rPr>
        <w:t>482.61</w:t>
      </w:r>
      <w:r>
        <w:rPr>
          <w:rFonts w:hint="eastAsia" w:ascii="仿宋_GB2312" w:hAnsi="仿宋_GB2312" w:eastAsia="仿宋_GB2312" w:cs="仿宋_GB2312"/>
          <w:kern w:val="0"/>
          <w:sz w:val="32"/>
          <w:szCs w:val="32"/>
          <w:highlight w:val="none"/>
        </w:rPr>
        <w:t>万元，占</w:t>
      </w:r>
      <w:r>
        <w:rPr>
          <w:rFonts w:hint="eastAsia" w:ascii="仿宋_GB2312" w:hAnsi="宋体" w:eastAsia="仿宋_GB2312" w:cs="宋体"/>
          <w:kern w:val="0"/>
          <w:sz w:val="32"/>
          <w:szCs w:val="32"/>
          <w:highlight w:val="none"/>
          <w:lang w:val="en-US" w:eastAsia="zh-CN"/>
        </w:rPr>
        <w:t>88.5</w:t>
      </w:r>
      <w:r>
        <w:rPr>
          <w:rFonts w:hint="eastAsia" w:ascii="仿宋_GB2312" w:hAnsi="仿宋_GB2312" w:eastAsia="仿宋_GB2312" w:cs="仿宋_GB2312"/>
          <w:kern w:val="0"/>
          <w:sz w:val="32"/>
          <w:szCs w:val="32"/>
          <w:highlight w:val="none"/>
        </w:rPr>
        <w:t>%。</w:t>
      </w:r>
    </w:p>
    <w:p w14:paraId="4669BBDD">
      <w:pPr>
        <w:spacing w:line="56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2.卫生健康支出29.41万元，占</w:t>
      </w:r>
      <w:r>
        <w:rPr>
          <w:rFonts w:hint="eastAsia" w:ascii="仿宋_GB2312" w:hAnsi="宋体" w:eastAsia="仿宋_GB2312" w:cs="宋体"/>
          <w:kern w:val="0"/>
          <w:sz w:val="32"/>
          <w:szCs w:val="32"/>
          <w:highlight w:val="none"/>
          <w:lang w:val="en-US" w:eastAsia="zh-CN"/>
        </w:rPr>
        <w:t>5.4</w:t>
      </w:r>
      <w:r>
        <w:rPr>
          <w:rFonts w:hint="eastAsia" w:ascii="仿宋_GB2312" w:hAnsi="仿宋_GB2312" w:eastAsia="仿宋_GB2312" w:cs="仿宋_GB2312"/>
          <w:kern w:val="0"/>
          <w:sz w:val="32"/>
          <w:szCs w:val="32"/>
          <w:highlight w:val="none"/>
        </w:rPr>
        <w:t>%。</w:t>
      </w:r>
    </w:p>
    <w:p w14:paraId="0F492041">
      <w:pPr>
        <w:spacing w:line="56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3.住房保障支出33.16万元，占</w:t>
      </w:r>
      <w:r>
        <w:rPr>
          <w:rFonts w:hint="eastAsia" w:ascii="仿宋_GB2312" w:hAnsi="宋体" w:eastAsia="仿宋_GB2312" w:cs="宋体"/>
          <w:kern w:val="0"/>
          <w:sz w:val="32"/>
          <w:szCs w:val="32"/>
          <w:highlight w:val="none"/>
          <w:lang w:val="en-US" w:eastAsia="zh-CN"/>
        </w:rPr>
        <w:t>6.1</w:t>
      </w:r>
      <w:r>
        <w:rPr>
          <w:rFonts w:hint="eastAsia" w:ascii="仿宋_GB2312" w:hAnsi="仿宋_GB2312" w:eastAsia="仿宋_GB2312" w:cs="仿宋_GB2312"/>
          <w:kern w:val="0"/>
          <w:sz w:val="32"/>
          <w:szCs w:val="32"/>
          <w:highlight w:val="none"/>
        </w:rPr>
        <w:t>%。</w:t>
      </w:r>
    </w:p>
    <w:p w14:paraId="79F0DE90">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（三）一般公共预算当年拨款具体使用情况</w:t>
      </w:r>
    </w:p>
    <w:p w14:paraId="305EE150">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w:t>
      </w:r>
      <w:r>
        <w:rPr>
          <w:rFonts w:hint="eastAsia" w:ascii="仿宋_GB2312" w:eastAsia="仿宋_GB2312"/>
          <w:sz w:val="32"/>
          <w:szCs w:val="32"/>
          <w:highlight w:val="none"/>
        </w:rPr>
        <w:t>其中：2080201行政运行</w:t>
      </w:r>
      <w:r>
        <w:rPr>
          <w:rFonts w:hint="eastAsia" w:ascii="仿宋_GB2312" w:eastAsia="仿宋_GB2312"/>
          <w:sz w:val="32"/>
          <w:szCs w:val="32"/>
          <w:highlight w:val="none"/>
          <w:lang w:val="en-US" w:eastAsia="zh-CN"/>
        </w:rPr>
        <w:t>316.96</w:t>
      </w:r>
      <w:r>
        <w:rPr>
          <w:rFonts w:hint="eastAsia" w:ascii="仿宋_GB2312" w:eastAsia="仿宋_GB2312"/>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减少78.07</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下降19.76</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本年离休费、住房公积金单独列类款项，从2080201中分离</w:t>
      </w:r>
      <w:r>
        <w:rPr>
          <w:rFonts w:hint="eastAsia" w:ascii="仿宋_GB2312" w:hAnsi="宋体" w:eastAsia="仿宋_GB2312" w:cs="宋体"/>
          <w:kern w:val="0"/>
          <w:sz w:val="32"/>
          <w:szCs w:val="32"/>
          <w:highlight w:val="none"/>
        </w:rPr>
        <w:t>。</w:t>
      </w:r>
    </w:p>
    <w:p w14:paraId="1EF9B0A6">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2.</w:t>
      </w:r>
      <w:r>
        <w:rPr>
          <w:rFonts w:hint="eastAsia" w:ascii="仿宋_GB2312" w:eastAsia="仿宋_GB2312"/>
          <w:sz w:val="32"/>
          <w:szCs w:val="32"/>
          <w:highlight w:val="none"/>
        </w:rPr>
        <w:t>2080202一般行政管理事务5万元，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减少20</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下降80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社会救助经费20万元从2080202分离，列入2080299</w:t>
      </w:r>
      <w:r>
        <w:rPr>
          <w:rFonts w:hint="eastAsia" w:ascii="仿宋_GB2312" w:hAnsi="宋体" w:eastAsia="仿宋_GB2312" w:cs="宋体"/>
          <w:kern w:val="0"/>
          <w:sz w:val="32"/>
          <w:szCs w:val="32"/>
          <w:highlight w:val="none"/>
        </w:rPr>
        <w:t>。</w:t>
      </w:r>
    </w:p>
    <w:p w14:paraId="231E5F77">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3.</w:t>
      </w:r>
      <w:r>
        <w:rPr>
          <w:rFonts w:hint="eastAsia" w:ascii="仿宋_GB2312" w:eastAsia="仿宋_GB2312"/>
          <w:sz w:val="32"/>
          <w:szCs w:val="32"/>
          <w:highlight w:val="none"/>
        </w:rPr>
        <w:t>2080206社会组织管理</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0万元，</w:t>
      </w:r>
      <w:r>
        <w:rPr>
          <w:rFonts w:hint="eastAsia" w:ascii="仿宋_GB2312" w:hAnsi="宋体" w:eastAsia="仿宋_GB2312" w:cs="宋体"/>
          <w:kern w:val="0"/>
          <w:sz w:val="32"/>
          <w:szCs w:val="32"/>
          <w:highlight w:val="none"/>
        </w:rPr>
        <w:t>比上年预算数增加</w:t>
      </w:r>
      <w:r>
        <w:rPr>
          <w:rFonts w:hint="eastAsia" w:ascii="仿宋_GB2312" w:hAnsi="宋体" w:eastAsia="仿宋_GB2312" w:cs="宋体"/>
          <w:kern w:val="0"/>
          <w:sz w:val="32"/>
          <w:szCs w:val="32"/>
          <w:highlight w:val="none"/>
          <w:lang w:val="en-US" w:eastAsia="zh-CN"/>
        </w:rPr>
        <w:t>40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2个项目</w:t>
      </w:r>
      <w:r>
        <w:rPr>
          <w:rFonts w:hint="eastAsia" w:ascii="仿宋_GB2312" w:hAnsi="宋体" w:eastAsia="仿宋_GB2312" w:cs="宋体"/>
          <w:kern w:val="0"/>
          <w:sz w:val="32"/>
          <w:szCs w:val="32"/>
          <w:highlight w:val="none"/>
        </w:rPr>
        <w:t>。</w:t>
      </w:r>
    </w:p>
    <w:p w14:paraId="271E0E71">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2080207行政区划和地名管理15万元，</w:t>
      </w:r>
      <w:r>
        <w:rPr>
          <w:rFonts w:hint="eastAsia" w:ascii="仿宋_GB2312" w:hAnsi="宋体" w:eastAsia="仿宋_GB2312" w:cs="宋体"/>
          <w:kern w:val="0"/>
          <w:sz w:val="32"/>
          <w:szCs w:val="32"/>
          <w:highlight w:val="none"/>
        </w:rPr>
        <w:t>无变化。</w:t>
      </w:r>
    </w:p>
    <w:p w14:paraId="00EFA2F8">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5.2080299其他民政事务管理20万元，</w:t>
      </w:r>
      <w:r>
        <w:rPr>
          <w:rFonts w:hint="eastAsia" w:ascii="仿宋_GB2312" w:hAnsi="宋体" w:eastAsia="仿宋_GB2312" w:cs="宋体"/>
          <w:kern w:val="0"/>
          <w:sz w:val="32"/>
          <w:szCs w:val="32"/>
          <w:highlight w:val="none"/>
        </w:rPr>
        <w:t>比上年预算数增加</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社会救助经费20万元从2080202分离，列入2080299</w:t>
      </w:r>
      <w:r>
        <w:rPr>
          <w:rFonts w:hint="eastAsia" w:ascii="仿宋_GB2312" w:hAnsi="宋体" w:eastAsia="仿宋_GB2312" w:cs="宋体"/>
          <w:kern w:val="0"/>
          <w:sz w:val="32"/>
          <w:szCs w:val="32"/>
          <w:highlight w:val="none"/>
        </w:rPr>
        <w:t>。</w:t>
      </w:r>
    </w:p>
    <w:p w14:paraId="4748E368">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6.</w:t>
      </w:r>
      <w:r>
        <w:rPr>
          <w:rFonts w:hint="eastAsia" w:ascii="仿宋_GB2312" w:eastAsia="仿宋_GB2312"/>
          <w:sz w:val="32"/>
          <w:szCs w:val="32"/>
          <w:highlight w:val="none"/>
        </w:rPr>
        <w:t>208050</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机关单位</w:t>
      </w:r>
      <w:r>
        <w:rPr>
          <w:rFonts w:hint="eastAsia" w:ascii="仿宋_GB2312" w:eastAsia="仿宋_GB2312"/>
          <w:sz w:val="32"/>
          <w:szCs w:val="32"/>
          <w:highlight w:val="none"/>
          <w:lang w:val="en-US" w:eastAsia="zh-CN"/>
        </w:rPr>
        <w:t>离退休28.35</w:t>
      </w:r>
      <w:r>
        <w:rPr>
          <w:rFonts w:hint="eastAsia" w:ascii="仿宋_GB2312" w:eastAsia="仿宋_GB2312"/>
          <w:sz w:val="32"/>
          <w:szCs w:val="32"/>
          <w:highlight w:val="none"/>
        </w:rPr>
        <w:t>万元</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比上年预算书增加28.35万元，</w:t>
      </w:r>
      <w:r>
        <w:rPr>
          <w:rFonts w:hint="eastAsia" w:ascii="仿宋_GB2312" w:hAnsi="宋体" w:eastAsia="仿宋_GB2312" w:cs="宋体"/>
          <w:kern w:val="0"/>
          <w:sz w:val="32"/>
          <w:szCs w:val="32"/>
          <w:highlight w:val="none"/>
        </w:rPr>
        <w:t>增长</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%，主要原因是：</w:t>
      </w:r>
      <w:r>
        <w:rPr>
          <w:rFonts w:hint="eastAsia" w:ascii="仿宋_GB2312" w:eastAsia="仿宋_GB2312"/>
          <w:sz w:val="32"/>
          <w:szCs w:val="32"/>
          <w:highlight w:val="none"/>
        </w:rPr>
        <w:t>机关单位</w:t>
      </w:r>
      <w:r>
        <w:rPr>
          <w:rFonts w:hint="eastAsia" w:ascii="仿宋_GB2312" w:eastAsia="仿宋_GB2312"/>
          <w:sz w:val="32"/>
          <w:szCs w:val="32"/>
          <w:highlight w:val="none"/>
          <w:lang w:val="en-US" w:eastAsia="zh-CN"/>
        </w:rPr>
        <w:t>离退休上年在2080201中，本年分离单列。</w:t>
      </w:r>
    </w:p>
    <w:p w14:paraId="5264DC8E">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highlight w:val="none"/>
        </w:rPr>
        <w:t>.</w:t>
      </w:r>
      <w:r>
        <w:rPr>
          <w:rFonts w:hint="eastAsia" w:ascii="仿宋_GB2312" w:eastAsia="仿宋_GB2312"/>
          <w:sz w:val="32"/>
          <w:szCs w:val="32"/>
          <w:highlight w:val="none"/>
        </w:rPr>
        <w:t>2080505机关事业单位基本养老保险缴费支出</w:t>
      </w:r>
      <w:r>
        <w:rPr>
          <w:rFonts w:hint="eastAsia" w:ascii="仿宋_GB2312" w:eastAsia="仿宋_GB2312"/>
          <w:sz w:val="32"/>
          <w:szCs w:val="32"/>
          <w:highlight w:val="none"/>
          <w:lang w:val="en-US" w:eastAsia="zh-CN"/>
        </w:rPr>
        <w:t>37.3，</w:t>
      </w:r>
      <w:r>
        <w:rPr>
          <w:rFonts w:hint="eastAsia" w:ascii="仿宋_GB2312" w:eastAsia="仿宋_GB2312"/>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增加7.59</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增长25.55</w:t>
      </w:r>
      <w:r>
        <w:rPr>
          <w:rFonts w:hint="eastAsia" w:ascii="仿宋_GB2312" w:hAnsi="宋体" w:eastAsia="仿宋_GB2312" w:cs="宋体"/>
          <w:kern w:val="0"/>
          <w:sz w:val="32"/>
          <w:szCs w:val="32"/>
          <w:highlight w:val="none"/>
        </w:rPr>
        <w:t>%，主要原因是：受人员变动影响，社保类费用</w:t>
      </w:r>
      <w:r>
        <w:rPr>
          <w:rFonts w:hint="eastAsia" w:ascii="仿宋_GB2312" w:hAnsi="宋体" w:eastAsia="仿宋_GB2312" w:cs="宋体"/>
          <w:kern w:val="0"/>
          <w:sz w:val="32"/>
          <w:szCs w:val="32"/>
          <w:highlight w:val="none"/>
          <w:lang w:val="en-US" w:eastAsia="zh-CN"/>
        </w:rPr>
        <w:t>上涨</w:t>
      </w:r>
      <w:r>
        <w:rPr>
          <w:rFonts w:hint="eastAsia" w:ascii="仿宋_GB2312" w:hAnsi="宋体" w:eastAsia="仿宋_GB2312" w:cs="宋体"/>
          <w:kern w:val="0"/>
          <w:sz w:val="32"/>
          <w:szCs w:val="32"/>
          <w:highlight w:val="none"/>
        </w:rPr>
        <w:t>。</w:t>
      </w:r>
    </w:p>
    <w:p w14:paraId="09832DC6">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8</w:t>
      </w:r>
      <w:r>
        <w:rPr>
          <w:rFonts w:hint="eastAsia" w:ascii="仿宋_GB2312" w:hAnsi="宋体" w:eastAsia="仿宋_GB2312" w:cs="宋体"/>
          <w:kern w:val="0"/>
          <w:sz w:val="32"/>
          <w:szCs w:val="32"/>
          <w:highlight w:val="none"/>
        </w:rPr>
        <w:t>.</w:t>
      </w:r>
      <w:r>
        <w:rPr>
          <w:rFonts w:hint="eastAsia" w:ascii="仿宋_GB2312" w:eastAsia="仿宋_GB2312"/>
          <w:sz w:val="32"/>
          <w:szCs w:val="32"/>
          <w:highlight w:val="none"/>
        </w:rPr>
        <w:t>2101101行政单位医疗</w:t>
      </w:r>
      <w:r>
        <w:rPr>
          <w:rFonts w:hint="eastAsia" w:ascii="仿宋_GB2312" w:eastAsia="仿宋_GB2312"/>
          <w:sz w:val="32"/>
          <w:szCs w:val="32"/>
          <w:highlight w:val="none"/>
          <w:lang w:val="en-US" w:eastAsia="zh-CN"/>
        </w:rPr>
        <w:t>15.64万元，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减少17.09</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下降52.22</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上年度行政单位医疗和事业单位医疗均列在2101101，本年单独列类款项</w:t>
      </w:r>
      <w:r>
        <w:rPr>
          <w:rFonts w:hint="eastAsia" w:ascii="仿宋_GB2312" w:hAnsi="宋体" w:eastAsia="仿宋_GB2312" w:cs="宋体"/>
          <w:kern w:val="0"/>
          <w:sz w:val="32"/>
          <w:szCs w:val="32"/>
          <w:highlight w:val="none"/>
        </w:rPr>
        <w:t>。</w:t>
      </w:r>
    </w:p>
    <w:p w14:paraId="66290C93">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9.</w:t>
      </w:r>
      <w:r>
        <w:rPr>
          <w:rFonts w:hint="eastAsia" w:ascii="仿宋_GB2312" w:eastAsia="仿宋_GB2312"/>
          <w:sz w:val="32"/>
          <w:szCs w:val="32"/>
          <w:highlight w:val="none"/>
        </w:rPr>
        <w:t>210110</w:t>
      </w: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行政单位医疗</w:t>
      </w:r>
      <w:r>
        <w:rPr>
          <w:rFonts w:hint="eastAsia" w:ascii="仿宋_GB2312" w:eastAsia="仿宋_GB2312"/>
          <w:sz w:val="32"/>
          <w:szCs w:val="32"/>
          <w:highlight w:val="none"/>
          <w:lang w:val="en-US" w:eastAsia="zh-CN"/>
        </w:rPr>
        <w:t>6.51万元，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增长6.51</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上年度行政单位医疗和事业单位医疗均列在2101101，本年单独列类款项</w:t>
      </w:r>
      <w:r>
        <w:rPr>
          <w:rFonts w:hint="eastAsia" w:ascii="仿宋_GB2312" w:hAnsi="宋体" w:eastAsia="仿宋_GB2312" w:cs="宋体"/>
          <w:kern w:val="0"/>
          <w:sz w:val="32"/>
          <w:szCs w:val="32"/>
          <w:highlight w:val="none"/>
        </w:rPr>
        <w:t>。</w:t>
      </w:r>
    </w:p>
    <w:p w14:paraId="28B0689D">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lang w:val="en-US" w:eastAsia="zh-CN"/>
        </w:rPr>
        <w:t>10</w:t>
      </w:r>
      <w:r>
        <w:rPr>
          <w:rFonts w:hint="eastAsia" w:ascii="仿宋_GB2312" w:eastAsia="仿宋_GB2312"/>
          <w:sz w:val="32"/>
          <w:szCs w:val="32"/>
          <w:highlight w:val="none"/>
        </w:rPr>
        <w:t>.2101103公务员医疗补助</w:t>
      </w:r>
      <w:r>
        <w:rPr>
          <w:rFonts w:hint="eastAsia" w:ascii="仿宋_GB2312" w:eastAsia="仿宋_GB2312"/>
          <w:sz w:val="32"/>
          <w:szCs w:val="32"/>
          <w:highlight w:val="none"/>
          <w:lang w:val="en-US" w:eastAsia="zh-CN"/>
        </w:rPr>
        <w:t>6.99</w:t>
      </w:r>
      <w:r>
        <w:rPr>
          <w:rFonts w:hint="eastAsia" w:ascii="仿宋_GB2312" w:eastAsia="仿宋_GB2312"/>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减少3.61</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下降34.06</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缴费比例降低，故预算拨款减少</w:t>
      </w:r>
      <w:r>
        <w:rPr>
          <w:rFonts w:hint="eastAsia" w:ascii="仿宋_GB2312" w:hAnsi="宋体" w:eastAsia="仿宋_GB2312" w:cs="宋体"/>
          <w:kern w:val="0"/>
          <w:sz w:val="32"/>
          <w:szCs w:val="32"/>
          <w:highlight w:val="none"/>
        </w:rPr>
        <w:t>。</w:t>
      </w:r>
    </w:p>
    <w:p w14:paraId="0F21FD77">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eastAsia="仿宋_GB2312"/>
          <w:sz w:val="32"/>
          <w:szCs w:val="32"/>
          <w:highlight w:val="none"/>
          <w:lang w:val="en-US" w:eastAsia="zh-CN"/>
        </w:rPr>
        <w:t>11</w:t>
      </w:r>
      <w:r>
        <w:rPr>
          <w:rFonts w:hint="eastAsia" w:ascii="仿宋_GB2312" w:eastAsia="仿宋_GB2312"/>
          <w:sz w:val="32"/>
          <w:szCs w:val="32"/>
          <w:highlight w:val="none"/>
        </w:rPr>
        <w:t>.2101199其他行政事业单位医疗支出0.2</w:t>
      </w: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万元,</w:t>
      </w:r>
      <w:r>
        <w:rPr>
          <w:rFonts w:hint="eastAsia" w:ascii="仿宋_GB2312" w:hAnsi="宋体" w:eastAsia="仿宋_GB2312" w:cs="宋体"/>
          <w:kern w:val="0"/>
          <w:sz w:val="32"/>
          <w:szCs w:val="32"/>
          <w:highlight w:val="none"/>
        </w:rPr>
        <w:t>比上年预算数减少0.</w:t>
      </w:r>
      <w:r>
        <w:rPr>
          <w:rFonts w:hint="eastAsia" w:ascii="仿宋_GB2312" w:hAnsi="宋体" w:eastAsia="仿宋_GB2312" w:cs="宋体"/>
          <w:kern w:val="0"/>
          <w:sz w:val="32"/>
          <w:szCs w:val="32"/>
          <w:highlight w:val="none"/>
          <w:lang w:val="en-US" w:eastAsia="zh-CN"/>
        </w:rPr>
        <w:t>01</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3.57</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人员变化</w:t>
      </w:r>
      <w:r>
        <w:rPr>
          <w:rFonts w:hint="eastAsia" w:ascii="仿宋_GB2312" w:hAnsi="宋体" w:eastAsia="仿宋_GB2312" w:cs="宋体"/>
          <w:kern w:val="0"/>
          <w:sz w:val="32"/>
          <w:szCs w:val="32"/>
          <w:highlight w:val="none"/>
        </w:rPr>
        <w:t>。</w:t>
      </w:r>
    </w:p>
    <w:p w14:paraId="017D8FCC">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12.2210201住房公积金33.16万元，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增长33.16</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上年度住房公积金列入2080201中，本年度单独列类款项。</w:t>
      </w:r>
    </w:p>
    <w:p w14:paraId="2E867BF6">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六、</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spacing w:val="-6"/>
          <w:kern w:val="0"/>
          <w:sz w:val="32"/>
          <w:szCs w:val="32"/>
          <w:highlight w:val="none"/>
          <w:lang w:eastAsia="zh-CN"/>
        </w:rPr>
        <w:t>昌吉州民政局</w:t>
      </w:r>
      <w:r>
        <w:rPr>
          <w:rFonts w:hint="eastAsia" w:ascii="楷体_GB2312" w:hAnsi="楷体_GB2312" w:eastAsia="楷体_GB2312" w:cs="楷体_GB2312"/>
          <w:b/>
          <w:bCs/>
          <w:spacing w:val="-6"/>
          <w:kern w:val="0"/>
          <w:sz w:val="32"/>
          <w:szCs w:val="32"/>
          <w:highlight w:val="none"/>
        </w:rPr>
        <w:t>2022年一般公共预算基本支出情况说明</w:t>
      </w:r>
    </w:p>
    <w:p w14:paraId="42F4F2EF">
      <w:pPr>
        <w:spacing w:line="560" w:lineRule="exact"/>
        <w:ind w:firstLine="640" w:firstLineChars="200"/>
        <w:rPr>
          <w:rFonts w:ascii="仿宋_GB2312" w:hAnsi="宋体" w:eastAsia="仿宋_GB2312" w:cs="宋体"/>
          <w:spacing w:val="-6"/>
          <w:kern w:val="0"/>
          <w:sz w:val="32"/>
          <w:szCs w:val="32"/>
          <w:highlight w:val="none"/>
        </w:rPr>
      </w:pPr>
      <w:r>
        <w:rPr>
          <w:rFonts w:hint="eastAsia" w:ascii="仿宋_GB2312" w:hAnsi="宋体" w:eastAsia="仿宋_GB2312" w:cs="宋体"/>
          <w:kern w:val="0"/>
          <w:sz w:val="32"/>
          <w:szCs w:val="32"/>
          <w:highlight w:val="none"/>
          <w:lang w:eastAsia="zh-CN"/>
        </w:rPr>
        <w:t>昌吉州民政局</w:t>
      </w:r>
      <w:r>
        <w:rPr>
          <w:rFonts w:hint="eastAsia" w:ascii="仿宋_GB2312" w:hAnsi="宋体" w:eastAsia="仿宋_GB2312" w:cs="宋体"/>
          <w:spacing w:val="-6"/>
          <w:kern w:val="0"/>
          <w:sz w:val="32"/>
          <w:szCs w:val="32"/>
          <w:highlight w:val="none"/>
        </w:rPr>
        <w:t>2022年一般公共预算基本支出</w:t>
      </w:r>
      <w:r>
        <w:rPr>
          <w:rFonts w:hint="eastAsia" w:ascii="仿宋_GB2312" w:hAnsi="宋体" w:eastAsia="仿宋_GB2312" w:cs="宋体"/>
          <w:kern w:val="0"/>
          <w:sz w:val="32"/>
          <w:szCs w:val="32"/>
          <w:highlight w:val="none"/>
          <w:lang w:val="en-US" w:eastAsia="zh-CN"/>
        </w:rPr>
        <w:t>445.19</w:t>
      </w:r>
      <w:r>
        <w:rPr>
          <w:rFonts w:hint="eastAsia" w:ascii="仿宋_GB2312" w:hAnsi="宋体" w:eastAsia="仿宋_GB2312" w:cs="宋体"/>
          <w:spacing w:val="-6"/>
          <w:kern w:val="0"/>
          <w:sz w:val="32"/>
          <w:szCs w:val="32"/>
          <w:highlight w:val="none"/>
        </w:rPr>
        <w:t>万元， 其中：</w:t>
      </w:r>
    </w:p>
    <w:p w14:paraId="0647DD1E">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404.88</w:t>
      </w:r>
      <w:r>
        <w:rPr>
          <w:rFonts w:hint="eastAsia" w:ascii="仿宋_GB2312" w:hAnsi="宋体" w:eastAsia="仿宋_GB2312" w:cs="宋体"/>
          <w:kern w:val="0"/>
          <w:sz w:val="32"/>
          <w:szCs w:val="32"/>
          <w:highlight w:val="none"/>
        </w:rPr>
        <w:t>万元，主要包括：基本工资、津贴补贴、奖金、绩效工资、机关事业单位基本养老保险缴费、职工基本医疗保险缴费、公务员医疗补助缴费、其他社会保障缴费、住房公积金、其他工资福利支出、离休费、生活补助、医疗费补助、奖励金等。</w:t>
      </w:r>
    </w:p>
    <w:p w14:paraId="69EA955C">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40.31</w:t>
      </w:r>
      <w:r>
        <w:rPr>
          <w:rFonts w:hint="eastAsia" w:ascii="仿宋_GB2312" w:hAnsi="宋体" w:eastAsia="仿宋_GB2312" w:cs="宋体"/>
          <w:kern w:val="0"/>
          <w:sz w:val="32"/>
          <w:szCs w:val="32"/>
          <w:highlight w:val="none"/>
        </w:rPr>
        <w:t>万元，主要包括：办公费、印刷费、水费、电费、邮电费、维修（护）费、公务接待费、劳务费、工会经费、福利费、公务用车运行维护费、其他商品和服务支出等。</w:t>
      </w:r>
    </w:p>
    <w:p w14:paraId="2E667658">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七、</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spacing w:val="-6"/>
          <w:kern w:val="0"/>
          <w:sz w:val="32"/>
          <w:szCs w:val="32"/>
          <w:highlight w:val="none"/>
          <w:lang w:eastAsia="zh-CN"/>
        </w:rPr>
        <w:t>昌吉州民政局</w:t>
      </w:r>
      <w:r>
        <w:rPr>
          <w:rFonts w:hint="eastAsia" w:ascii="楷体_GB2312" w:hAnsi="楷体_GB2312" w:eastAsia="楷体_GB2312" w:cs="楷体_GB2312"/>
          <w:b/>
          <w:bCs/>
          <w:spacing w:val="-6"/>
          <w:kern w:val="0"/>
          <w:sz w:val="32"/>
          <w:szCs w:val="32"/>
          <w:highlight w:val="none"/>
        </w:rPr>
        <w:t>2022年一般公共预算项目支出情况说明</w:t>
      </w:r>
    </w:p>
    <w:p w14:paraId="5A27FDEE">
      <w:pPr>
        <w:widowControl/>
        <w:spacing w:line="580" w:lineRule="exact"/>
        <w:ind w:firstLine="642"/>
        <w:jc w:val="left"/>
        <w:rPr>
          <w:rFonts w:ascii="仿宋_GB2312" w:hAnsi="黑体" w:eastAsia="仿宋_GB2312"/>
          <w:b/>
          <w:sz w:val="32"/>
          <w:szCs w:val="32"/>
          <w:highlight w:val="none"/>
        </w:rPr>
      </w:pPr>
      <w:r>
        <w:rPr>
          <w:rFonts w:hint="eastAsia" w:ascii="仿宋_GB2312" w:hAnsi="黑体" w:eastAsia="仿宋_GB2312"/>
          <w:b/>
          <w:sz w:val="32"/>
          <w:szCs w:val="32"/>
          <w:highlight w:val="none"/>
        </w:rPr>
        <w:t>项目</w:t>
      </w:r>
      <w:r>
        <w:rPr>
          <w:rFonts w:ascii="仿宋_GB2312" w:hAnsi="黑体" w:eastAsia="仿宋_GB2312"/>
          <w:b/>
          <w:sz w:val="32"/>
          <w:szCs w:val="32"/>
          <w:highlight w:val="none"/>
        </w:rPr>
        <w:t>1</w:t>
      </w:r>
    </w:p>
    <w:p w14:paraId="696D7759">
      <w:pPr>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社会救助工作经费</w:t>
      </w:r>
    </w:p>
    <w:p w14:paraId="7D7C38F1">
      <w:pPr>
        <w:spacing w:line="560" w:lineRule="exact"/>
        <w:ind w:firstLine="640" w:firstLineChars="200"/>
        <w:rPr>
          <w:rFonts w:hint="eastAsia" w:ascii="仿宋_GB2312" w:hAnsi="黑体" w:eastAsia="仿宋_GB2312"/>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p>
    <w:p w14:paraId="087DE61A">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《社会救助暂行办法》（国务院令649号）</w:t>
      </w:r>
    </w:p>
    <w:p w14:paraId="045A62FB">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2.《关于印发自治州建立农村最低生活保障制度实施意见的通知》（昌州政办发[2007]166号   </w:t>
      </w:r>
    </w:p>
    <w:p w14:paraId="0144D6F0">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3.《关于印发自治州全面建立“五保”老人集中供养和孤儿集中收养制度实施方案的通知》（昌州政办发[2017]94号）  </w:t>
      </w:r>
    </w:p>
    <w:p w14:paraId="72E10364">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4.《关于建立居民家庭经济状况核对机制通知》（新政办发[2014]85号）  </w:t>
      </w:r>
    </w:p>
    <w:p w14:paraId="6D444BC6">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5.自治区党委办公厅、政府办公厅印发《关于进一步改革完善社会救助制度的实施意见》的通知（新党办发〔2021〕8号） </w:t>
      </w:r>
    </w:p>
    <w:p w14:paraId="13FBCA3F">
      <w:pPr>
        <w:numPr>
          <w:ilvl w:val="0"/>
          <w:numId w:val="0"/>
        </w:numPr>
        <w:spacing w:line="560" w:lineRule="exact"/>
        <w:ind w:firstLine="640" w:firstLineChars="200"/>
        <w:rPr>
          <w:rFonts w:ascii="仿宋_GB2312" w:hAnsi="黑体" w:eastAsia="仿宋_GB2312"/>
          <w:sz w:val="32"/>
          <w:szCs w:val="32"/>
          <w:highlight w:val="none"/>
        </w:rPr>
      </w:pPr>
      <w:r>
        <w:rPr>
          <w:rFonts w:hint="eastAsia" w:ascii="仿宋_GB2312" w:hAnsi="宋体" w:eastAsia="仿宋_GB2312" w:cs="宋体"/>
          <w:kern w:val="0"/>
          <w:sz w:val="32"/>
          <w:szCs w:val="32"/>
          <w:highlight w:val="none"/>
        </w:rPr>
        <w:t>6.关于印发《自治区未成年人保护工作领导小组关于加强未成年人保护工作的意见》的通知新未保组〔2021〕1号</w:t>
      </w:r>
    </w:p>
    <w:p w14:paraId="42C3500B">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20万元</w:t>
      </w:r>
    </w:p>
    <w:p w14:paraId="7E6E9134">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昌吉回族自治州民政局</w:t>
      </w:r>
    </w:p>
    <w:p w14:paraId="6DF1A4F7">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20万元</w:t>
      </w:r>
    </w:p>
    <w:p w14:paraId="73BF9E8F">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w:t>
      </w:r>
    </w:p>
    <w:p w14:paraId="2F468B13">
      <w:pPr>
        <w:widowControl/>
        <w:spacing w:line="580" w:lineRule="exact"/>
        <w:ind w:firstLine="642"/>
        <w:jc w:val="left"/>
        <w:rPr>
          <w:rFonts w:hint="eastAsia" w:ascii="仿宋_GB2312" w:hAnsi="宋体" w:eastAsia="仿宋_GB2312" w:cs="宋体"/>
          <w:kern w:val="0"/>
          <w:sz w:val="32"/>
          <w:szCs w:val="32"/>
          <w:highlight w:val="none"/>
          <w:lang w:eastAsia="zh-CN"/>
        </w:rPr>
      </w:pPr>
      <w:r>
        <w:rPr>
          <w:rFonts w:hint="eastAsia" w:ascii="仿宋_GB2312" w:hAnsi="黑体" w:eastAsia="仿宋_GB2312"/>
          <w:b/>
          <w:sz w:val="32"/>
          <w:szCs w:val="32"/>
          <w:highlight w:val="none"/>
        </w:rPr>
        <w:t>项目</w:t>
      </w:r>
      <w:r>
        <w:rPr>
          <w:rFonts w:hint="eastAsia" w:ascii="仿宋_GB2312" w:hAnsi="黑体" w:eastAsia="仿宋_GB2312"/>
          <w:b/>
          <w:sz w:val="32"/>
          <w:szCs w:val="32"/>
          <w:highlight w:val="none"/>
          <w:lang w:val="en-US" w:eastAsia="zh-CN"/>
        </w:rPr>
        <w:t>2</w:t>
      </w:r>
    </w:p>
    <w:p w14:paraId="48BB1123">
      <w:pPr>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社会组织综合党委工作经费</w:t>
      </w:r>
    </w:p>
    <w:p w14:paraId="7F20DB77">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根据《中共昌吉回族自治州委员会办公室印发&lt;关于加强社会组织党的建设工作实施意见&gt;的通知》（昌州党办发〔2017〕54号）</w:t>
      </w:r>
    </w:p>
    <w:p w14:paraId="6118F27B">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13万元</w:t>
      </w:r>
    </w:p>
    <w:p w14:paraId="098B73D7">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昌吉回族自治州民政局</w:t>
      </w:r>
    </w:p>
    <w:p w14:paraId="0E2A83D3">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13万元</w:t>
      </w:r>
    </w:p>
    <w:p w14:paraId="0365109C">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w:t>
      </w:r>
    </w:p>
    <w:p w14:paraId="4B786B2D">
      <w:pPr>
        <w:widowControl/>
        <w:spacing w:line="580" w:lineRule="exact"/>
        <w:ind w:firstLine="642"/>
        <w:jc w:val="left"/>
        <w:rPr>
          <w:rFonts w:ascii="仿宋_GB2312" w:hAnsi="宋体" w:eastAsia="仿宋_GB2312" w:cs="宋体"/>
          <w:kern w:val="0"/>
          <w:sz w:val="32"/>
          <w:szCs w:val="32"/>
          <w:highlight w:val="none"/>
        </w:rPr>
      </w:pPr>
      <w:r>
        <w:rPr>
          <w:rFonts w:hint="eastAsia" w:ascii="仿宋_GB2312" w:hAnsi="黑体" w:eastAsia="仿宋_GB2312"/>
          <w:b/>
          <w:sz w:val="32"/>
          <w:szCs w:val="32"/>
          <w:highlight w:val="none"/>
        </w:rPr>
        <w:t>项目3</w:t>
      </w:r>
    </w:p>
    <w:p w14:paraId="6D0C6BEF">
      <w:pPr>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社会组织管理和社会工作培训工作经费</w:t>
      </w:r>
    </w:p>
    <w:p w14:paraId="6A6E963A">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1.依据《社会团体登记管理条例》国务院令第666号；2.依据《民办非企业单位登记管理暂行条例》国务院令250号；3.依据《社会团体年度检查暂行办法》和《民办非企业单位年度检查办法》</w:t>
      </w:r>
    </w:p>
    <w:p w14:paraId="7BAC2664">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7万元</w:t>
      </w:r>
    </w:p>
    <w:p w14:paraId="33C93196">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昌吉回族自治州民政局</w:t>
      </w:r>
    </w:p>
    <w:p w14:paraId="5D509E8C">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7万元</w:t>
      </w:r>
    </w:p>
    <w:p w14:paraId="5ED9DA8C">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w:t>
      </w:r>
    </w:p>
    <w:p w14:paraId="1FF2D05F">
      <w:pPr>
        <w:widowControl/>
        <w:spacing w:line="580" w:lineRule="exact"/>
        <w:ind w:firstLine="642"/>
        <w:jc w:val="left"/>
        <w:rPr>
          <w:rFonts w:hint="eastAsia" w:ascii="仿宋_GB2312" w:hAnsi="黑体" w:eastAsia="仿宋_GB2312"/>
          <w:sz w:val="32"/>
          <w:szCs w:val="32"/>
          <w:highlight w:val="none"/>
          <w:lang w:eastAsia="zh-CN"/>
        </w:rPr>
      </w:pPr>
      <w:r>
        <w:rPr>
          <w:rFonts w:hint="eastAsia" w:ascii="仿宋_GB2312" w:hAnsi="黑体" w:eastAsia="仿宋_GB2312"/>
          <w:b/>
          <w:sz w:val="32"/>
          <w:szCs w:val="32"/>
          <w:highlight w:val="none"/>
        </w:rPr>
        <w:t>项目</w:t>
      </w:r>
      <w:r>
        <w:rPr>
          <w:rFonts w:hint="eastAsia" w:ascii="仿宋_GB2312" w:hAnsi="黑体" w:eastAsia="仿宋_GB2312"/>
          <w:b/>
          <w:sz w:val="32"/>
          <w:szCs w:val="32"/>
          <w:highlight w:val="none"/>
          <w:lang w:val="en-US" w:eastAsia="zh-CN"/>
        </w:rPr>
        <w:t>4</w:t>
      </w:r>
    </w:p>
    <w:p w14:paraId="2D82D846">
      <w:pPr>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：养老机构等级评定工作经费</w:t>
      </w:r>
    </w:p>
    <w:p w14:paraId="62500248">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《2020年全区养老院服务质量建设专项行动方案》新民发〔2020〕74号</w:t>
      </w:r>
    </w:p>
    <w:p w14:paraId="336466FE">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5万元</w:t>
      </w:r>
    </w:p>
    <w:p w14:paraId="64084A13">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昌吉回族自治州民政局</w:t>
      </w:r>
    </w:p>
    <w:p w14:paraId="07153475">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5万元</w:t>
      </w:r>
    </w:p>
    <w:p w14:paraId="2BFD317F">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w:t>
      </w:r>
    </w:p>
    <w:p w14:paraId="6B97FDB6">
      <w:pPr>
        <w:widowControl/>
        <w:spacing w:line="580" w:lineRule="exact"/>
        <w:ind w:firstLine="642"/>
        <w:jc w:val="left"/>
        <w:rPr>
          <w:rFonts w:ascii="仿宋_GB2312" w:hAnsi="黑体" w:eastAsia="仿宋_GB2312"/>
          <w:sz w:val="32"/>
          <w:szCs w:val="32"/>
          <w:highlight w:val="none"/>
        </w:rPr>
      </w:pPr>
      <w:r>
        <w:rPr>
          <w:rFonts w:hint="eastAsia" w:ascii="仿宋_GB2312" w:hAnsi="黑体" w:eastAsia="仿宋_GB2312"/>
          <w:b/>
          <w:sz w:val="32"/>
          <w:szCs w:val="32"/>
          <w:highlight w:val="none"/>
        </w:rPr>
        <w:t>项目5</w:t>
      </w:r>
    </w:p>
    <w:p w14:paraId="7C692621">
      <w:pPr>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地名和区划管理工作经费</w:t>
      </w:r>
    </w:p>
    <w:p w14:paraId="220A46D2">
      <w:pPr>
        <w:spacing w:line="560" w:lineRule="exact"/>
        <w:ind w:firstLine="640" w:firstLineChars="200"/>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：1、民政部办公厅关于开展国家地名信息库更新完善工作的通知</w:t>
      </w:r>
      <w:r>
        <w:rPr>
          <w:rFonts w:hint="eastAsia" w:ascii="仿宋_GB2312" w:hAnsi="黑体" w:eastAsia="仿宋_GB2312"/>
          <w:sz w:val="32"/>
          <w:szCs w:val="32"/>
          <w:highlight w:val="none"/>
          <w:lang w:eastAsia="zh-CN"/>
        </w:rPr>
        <w:t>；</w:t>
      </w:r>
    </w:p>
    <w:p w14:paraId="293741EA">
      <w:pPr>
        <w:spacing w:line="560" w:lineRule="exact"/>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2、</w:t>
      </w:r>
      <w:r>
        <w:rPr>
          <w:rFonts w:hint="eastAsia" w:ascii="仿宋_GB2312" w:hAnsi="宋体" w:eastAsia="仿宋_GB2312" w:cs="宋体"/>
          <w:kern w:val="0"/>
          <w:sz w:val="32"/>
          <w:szCs w:val="32"/>
          <w:highlight w:val="none"/>
        </w:rPr>
        <w:t>《行政区划管理条例》2018第704号</w:t>
      </w:r>
      <w:bookmarkStart w:id="0" w:name="_GoBack"/>
      <w:bookmarkEnd w:id="0"/>
      <w:r>
        <w:rPr>
          <w:rFonts w:hint="eastAsia" w:ascii="仿宋_GB2312" w:hAnsi="宋体" w:eastAsia="仿宋_GB2312" w:cs="宋体"/>
          <w:kern w:val="0"/>
          <w:sz w:val="32"/>
          <w:szCs w:val="32"/>
          <w:highlight w:val="none"/>
          <w:lang w:eastAsia="zh-CN"/>
        </w:rPr>
        <w:t>国务院令</w:t>
      </w:r>
    </w:p>
    <w:p w14:paraId="31D5D805">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15万元</w:t>
      </w:r>
    </w:p>
    <w:p w14:paraId="6E416F9C">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昌吉回族自治州民政局</w:t>
      </w:r>
    </w:p>
    <w:p w14:paraId="504E9395">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15万元</w:t>
      </w:r>
    </w:p>
    <w:p w14:paraId="327D92AB">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2021年</w:t>
      </w:r>
    </w:p>
    <w:p w14:paraId="49AF4754">
      <w:pPr>
        <w:widowControl/>
        <w:spacing w:line="580" w:lineRule="exact"/>
        <w:ind w:firstLine="642"/>
        <w:jc w:val="left"/>
        <w:rPr>
          <w:rFonts w:hint="eastAsia" w:ascii="仿宋_GB2312" w:hAnsi="黑体" w:eastAsia="仿宋_GB2312"/>
          <w:sz w:val="32"/>
          <w:szCs w:val="32"/>
          <w:highlight w:val="none"/>
          <w:lang w:eastAsia="zh-CN"/>
        </w:rPr>
      </w:pPr>
      <w:r>
        <w:rPr>
          <w:rFonts w:hint="eastAsia" w:ascii="仿宋_GB2312" w:hAnsi="黑体" w:eastAsia="仿宋_GB2312"/>
          <w:b/>
          <w:sz w:val="32"/>
          <w:szCs w:val="32"/>
          <w:highlight w:val="none"/>
        </w:rPr>
        <w:t>项目</w:t>
      </w:r>
      <w:r>
        <w:rPr>
          <w:rFonts w:hint="eastAsia" w:ascii="仿宋_GB2312" w:hAnsi="黑体" w:eastAsia="仿宋_GB2312"/>
          <w:b/>
          <w:sz w:val="32"/>
          <w:szCs w:val="32"/>
          <w:highlight w:val="none"/>
          <w:lang w:val="en-US" w:eastAsia="zh-CN"/>
        </w:rPr>
        <w:t>6</w:t>
      </w:r>
    </w:p>
    <w:p w14:paraId="49979E90">
      <w:p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社会工作者培训工作经费</w:t>
      </w:r>
    </w:p>
    <w:p w14:paraId="30A1200D">
      <w:pPr>
        <w:spacing w:line="560" w:lineRule="exact"/>
        <w:ind w:firstLine="640" w:firstLineChars="200"/>
        <w:rPr>
          <w:rFonts w:hint="eastAsia" w:ascii="仿宋_GB2312" w:hAnsi="黑体" w:eastAsia="仿宋_GB2312"/>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：《自治区党委组织部等关于实施新时代基层干部主题培训行动计划的通知》实施方案昌州党组〔2021〕68号</w:t>
      </w:r>
    </w:p>
    <w:p w14:paraId="3FA82FB9">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万元</w:t>
      </w:r>
    </w:p>
    <w:p w14:paraId="48137672">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昌吉回族自治州民政局</w:t>
      </w:r>
    </w:p>
    <w:p w14:paraId="5898DB1E">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万元</w:t>
      </w:r>
    </w:p>
    <w:p w14:paraId="47988102">
      <w:pPr>
        <w:spacing w:line="560" w:lineRule="exact"/>
        <w:ind w:firstLine="640" w:firstLineChars="200"/>
        <w:rPr>
          <w:rFonts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w:t>
      </w:r>
    </w:p>
    <w:p w14:paraId="014E5DD7">
      <w:pPr>
        <w:widowControl/>
        <w:spacing w:line="580" w:lineRule="exact"/>
        <w:ind w:firstLine="643" w:firstLineChars="200"/>
        <w:jc w:val="left"/>
        <w:rPr>
          <w:rFonts w:hint="eastAsia" w:ascii="仿宋_GB2312" w:hAnsi="黑体" w:eastAsia="仿宋_GB2312"/>
          <w:sz w:val="32"/>
          <w:szCs w:val="32"/>
          <w:highlight w:val="none"/>
          <w:lang w:eastAsia="zh-CN"/>
        </w:rPr>
      </w:pPr>
      <w:r>
        <w:rPr>
          <w:rFonts w:hint="eastAsia" w:ascii="仿宋_GB2312" w:hAnsi="黑体" w:eastAsia="仿宋_GB2312"/>
          <w:b/>
          <w:sz w:val="32"/>
          <w:szCs w:val="32"/>
          <w:highlight w:val="none"/>
        </w:rPr>
        <w:t>项目</w:t>
      </w:r>
      <w:r>
        <w:rPr>
          <w:rFonts w:hint="eastAsia" w:ascii="仿宋_GB2312" w:hAnsi="黑体" w:eastAsia="仿宋_GB2312"/>
          <w:b/>
          <w:sz w:val="32"/>
          <w:szCs w:val="32"/>
          <w:highlight w:val="none"/>
          <w:lang w:val="en-US" w:eastAsia="zh-CN"/>
        </w:rPr>
        <w:t>7</w:t>
      </w:r>
    </w:p>
    <w:p w14:paraId="637821F4">
      <w:p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社会组织评估工作经费</w:t>
      </w:r>
    </w:p>
    <w:p w14:paraId="3C6C00E1">
      <w:pPr>
        <w:spacing w:line="560" w:lineRule="exact"/>
        <w:ind w:firstLine="640" w:firstLineChars="200"/>
        <w:rPr>
          <w:rFonts w:hint="eastAsia" w:ascii="仿宋_GB2312" w:hAnsi="黑体" w:eastAsia="仿宋_GB2312"/>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：《社会组织评估管理办法》民政部令39号</w:t>
      </w:r>
    </w:p>
    <w:p w14:paraId="21482366">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万元</w:t>
      </w:r>
    </w:p>
    <w:p w14:paraId="09D9358F">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昌吉回族自治州民政局</w:t>
      </w:r>
    </w:p>
    <w:p w14:paraId="02274AB7">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万元</w:t>
      </w:r>
    </w:p>
    <w:p w14:paraId="3C2EC67E">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w:t>
      </w:r>
    </w:p>
    <w:p w14:paraId="20225B1D">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八、关于</w:t>
      </w:r>
      <w:r>
        <w:rPr>
          <w:rFonts w:hint="eastAsia" w:ascii="楷体_GB2312" w:hAnsi="楷体_GB2312" w:eastAsia="楷体_GB2312" w:cs="楷体_GB2312"/>
          <w:b/>
          <w:bCs/>
          <w:kern w:val="0"/>
          <w:sz w:val="32"/>
          <w:szCs w:val="32"/>
          <w:highlight w:val="none"/>
          <w:lang w:eastAsia="zh-CN"/>
        </w:rPr>
        <w:t>昌吉州民政局</w:t>
      </w:r>
      <w:r>
        <w:rPr>
          <w:rFonts w:hint="eastAsia" w:ascii="楷体_GB2312" w:hAnsi="楷体_GB2312" w:eastAsia="楷体_GB2312" w:cs="楷体_GB2312"/>
          <w:b/>
          <w:bCs/>
          <w:kern w:val="0"/>
          <w:sz w:val="32"/>
          <w:szCs w:val="32"/>
          <w:highlight w:val="none"/>
        </w:rPr>
        <w:t>2022年一般公共预算“三公”经费预算情况说明</w:t>
      </w:r>
    </w:p>
    <w:p w14:paraId="22EB4820">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昌吉州民政局</w:t>
      </w:r>
      <w:r>
        <w:rPr>
          <w:rFonts w:hint="eastAsia" w:ascii="仿宋_GB2312" w:hAnsi="宋体" w:eastAsia="仿宋_GB2312" w:cs="宋体"/>
          <w:kern w:val="0"/>
          <w:sz w:val="32"/>
          <w:szCs w:val="32"/>
          <w:highlight w:val="none"/>
        </w:rPr>
        <w:t>2022年一般公共预算“三公”经费数为</w:t>
      </w:r>
      <w:r>
        <w:rPr>
          <w:rFonts w:hint="eastAsia" w:ascii="仿宋_GB2312" w:hAnsi="宋体" w:eastAsia="仿宋_GB2312" w:cs="宋体"/>
          <w:kern w:val="0"/>
          <w:sz w:val="32"/>
          <w:szCs w:val="32"/>
          <w:highlight w:val="none"/>
          <w:lang w:val="en-US" w:eastAsia="zh-CN"/>
        </w:rPr>
        <w:t>4.7</w:t>
      </w:r>
      <w:r>
        <w:rPr>
          <w:rFonts w:hint="eastAsia" w:ascii="仿宋_GB2312" w:hAnsi="宋体" w:eastAsia="仿宋_GB2312" w:cs="宋体"/>
          <w:kern w:val="0"/>
          <w:sz w:val="32"/>
          <w:szCs w:val="32"/>
          <w:highlight w:val="none"/>
        </w:rPr>
        <w:t>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万元，公务用车运行费</w:t>
      </w: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0.7</w:t>
      </w:r>
      <w:r>
        <w:rPr>
          <w:rFonts w:hint="eastAsia" w:ascii="仿宋_GB2312" w:hAnsi="宋体" w:eastAsia="仿宋_GB2312" w:cs="宋体"/>
          <w:kern w:val="0"/>
          <w:sz w:val="32"/>
          <w:szCs w:val="32"/>
          <w:highlight w:val="none"/>
        </w:rPr>
        <w:t>万元。</w:t>
      </w:r>
    </w:p>
    <w:p w14:paraId="6CBCFA85">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2022年一般公共预算“三公”经费比上年</w:t>
      </w:r>
      <w:r>
        <w:rPr>
          <w:rFonts w:hint="eastAsia" w:ascii="仿宋_GB2312" w:hAnsi="宋体" w:eastAsia="仿宋_GB2312" w:cs="宋体"/>
          <w:kern w:val="0"/>
          <w:sz w:val="32"/>
          <w:szCs w:val="32"/>
          <w:highlight w:val="none"/>
          <w:lang w:val="en-US" w:eastAsia="zh-CN"/>
        </w:rPr>
        <w:t>预算</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highlight w:val="none"/>
          <w:lang w:val="en-US" w:eastAsia="zh-CN"/>
        </w:rPr>
        <w:t>0.9</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23.68</w:t>
      </w:r>
      <w:r>
        <w:rPr>
          <w:rFonts w:hint="eastAsia" w:ascii="仿宋_GB2312" w:hAnsi="宋体" w:eastAsia="仿宋_GB2312" w:cs="宋体"/>
          <w:kern w:val="0"/>
          <w:sz w:val="32"/>
          <w:szCs w:val="32"/>
          <w:highlight w:val="none"/>
        </w:rPr>
        <w:t>%，其中：因公出国（境）费增加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未安排预算</w:t>
      </w:r>
      <w:r>
        <w:rPr>
          <w:rFonts w:hint="eastAsia" w:ascii="仿宋_GB2312" w:hAnsi="宋体" w:eastAsia="仿宋_GB2312" w:cs="宋体"/>
          <w:kern w:val="0"/>
          <w:sz w:val="32"/>
          <w:szCs w:val="32"/>
          <w:highlight w:val="none"/>
        </w:rPr>
        <w:t>；公务用车购置费增加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未安排预算</w:t>
      </w:r>
      <w:r>
        <w:rPr>
          <w:rFonts w:hint="eastAsia" w:ascii="仿宋_GB2312" w:hAnsi="宋体" w:eastAsia="仿宋_GB2312" w:cs="宋体"/>
          <w:kern w:val="0"/>
          <w:sz w:val="32"/>
          <w:szCs w:val="32"/>
          <w:highlight w:val="none"/>
        </w:rPr>
        <w:t>；公务用车运行费增加</w:t>
      </w:r>
      <w:r>
        <w:rPr>
          <w:rFonts w:hint="eastAsia" w:ascii="仿宋_GB2312" w:hAnsi="宋体" w:eastAsia="仿宋_GB2312" w:cs="宋体"/>
          <w:kern w:val="0"/>
          <w:sz w:val="32"/>
          <w:szCs w:val="32"/>
          <w:highlight w:val="none"/>
          <w:lang w:val="en-US" w:eastAsia="zh-CN"/>
        </w:rPr>
        <w:t>0.2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5.26</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财政预算调剂</w:t>
      </w:r>
      <w:r>
        <w:rPr>
          <w:rFonts w:hint="eastAsia" w:ascii="仿宋_GB2312" w:hAnsi="宋体" w:eastAsia="仿宋_GB2312" w:cs="宋体"/>
          <w:kern w:val="0"/>
          <w:sz w:val="32"/>
          <w:szCs w:val="32"/>
          <w:highlight w:val="none"/>
        </w:rPr>
        <w:t>；公务接待费增加</w:t>
      </w:r>
      <w:r>
        <w:rPr>
          <w:rFonts w:hint="eastAsia" w:ascii="仿宋_GB2312" w:hAnsi="宋体" w:eastAsia="仿宋_GB2312" w:cs="宋体"/>
          <w:kern w:val="0"/>
          <w:sz w:val="32"/>
          <w:szCs w:val="32"/>
          <w:highlight w:val="none"/>
          <w:lang w:val="en-US" w:eastAsia="zh-CN"/>
        </w:rPr>
        <w:t>0.7</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财政预算调剂</w:t>
      </w:r>
      <w:r>
        <w:rPr>
          <w:rFonts w:hint="eastAsia" w:ascii="仿宋_GB2312" w:hAnsi="宋体" w:eastAsia="仿宋_GB2312" w:cs="宋体"/>
          <w:kern w:val="0"/>
          <w:sz w:val="32"/>
          <w:szCs w:val="32"/>
          <w:highlight w:val="none"/>
        </w:rPr>
        <w:t>。</w:t>
      </w:r>
    </w:p>
    <w:p w14:paraId="62EA5E20">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九、关于</w:t>
      </w:r>
      <w:r>
        <w:rPr>
          <w:rFonts w:hint="eastAsia" w:ascii="楷体_GB2312" w:hAnsi="楷体_GB2312" w:eastAsia="楷体_GB2312" w:cs="楷体_GB2312"/>
          <w:b/>
          <w:bCs/>
          <w:kern w:val="0"/>
          <w:sz w:val="32"/>
          <w:szCs w:val="32"/>
          <w:highlight w:val="none"/>
          <w:lang w:eastAsia="zh-CN"/>
        </w:rPr>
        <w:t>昌吉州民政局</w:t>
      </w:r>
      <w:r>
        <w:rPr>
          <w:rFonts w:hint="eastAsia" w:ascii="楷体_GB2312" w:hAnsi="楷体_GB2312" w:eastAsia="楷体_GB2312" w:cs="楷体_GB2312"/>
          <w:b/>
          <w:bCs/>
          <w:kern w:val="0"/>
          <w:sz w:val="32"/>
          <w:szCs w:val="32"/>
          <w:highlight w:val="none"/>
        </w:rPr>
        <w:t>2022年政府性基金预算拨款情况说明</w:t>
      </w:r>
    </w:p>
    <w:p w14:paraId="52CC5460">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2022年没有使用政府性基金预算拨款安排的支出，政府性基金预算支出情况表为空表。</w:t>
      </w:r>
    </w:p>
    <w:p w14:paraId="594C760D">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十、其他重要事项的情况说明</w:t>
      </w:r>
    </w:p>
    <w:p w14:paraId="308FEA1A">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（一）机关运行经费情况</w:t>
      </w:r>
    </w:p>
    <w:p w14:paraId="5A100789">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机关运行经费财政拨款预算</w:t>
      </w:r>
      <w:r>
        <w:rPr>
          <w:rFonts w:hint="eastAsia" w:ascii="仿宋_GB2312" w:hAnsi="仿宋_GB2312" w:eastAsia="仿宋_GB2312" w:cs="仿宋_GB2312"/>
          <w:kern w:val="0"/>
          <w:sz w:val="32"/>
          <w:szCs w:val="32"/>
          <w:highlight w:val="none"/>
          <w:lang w:val="en-US" w:eastAsia="zh-CN"/>
        </w:rPr>
        <w:t>40.31</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3.41</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9.24</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1.人员增加导致公用经费增加；2.财政调剂三公经费</w:t>
      </w:r>
      <w:r>
        <w:rPr>
          <w:rFonts w:hint="eastAsia" w:ascii="仿宋_GB2312" w:hAnsi="仿宋_GB2312" w:eastAsia="仿宋_GB2312" w:cs="仿宋_GB2312"/>
          <w:kern w:val="0"/>
          <w:sz w:val="32"/>
          <w:szCs w:val="32"/>
          <w:highlight w:val="none"/>
        </w:rPr>
        <w:t>。</w:t>
      </w:r>
    </w:p>
    <w:p w14:paraId="3CD5AF2D">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（二）政府采购情况</w:t>
      </w:r>
    </w:p>
    <w:p w14:paraId="184CBBA2">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政府采购预算</w:t>
      </w:r>
      <w:r>
        <w:rPr>
          <w:rFonts w:hint="eastAsia" w:ascii="仿宋_GB2312" w:hAnsi="仿宋_GB2312" w:eastAsia="仿宋_GB2312" w:cs="仿宋_GB2312"/>
          <w:kern w:val="0"/>
          <w:sz w:val="32"/>
          <w:szCs w:val="32"/>
          <w:highlight w:val="none"/>
          <w:lang w:val="en-US" w:eastAsia="zh-CN"/>
        </w:rPr>
        <w:t>83.76</w:t>
      </w:r>
      <w:r>
        <w:rPr>
          <w:rFonts w:hint="eastAsia" w:ascii="仿宋_GB2312" w:hAnsi="仿宋_GB2312" w:eastAsia="仿宋_GB2312" w:cs="仿宋_GB2312"/>
          <w:kern w:val="0"/>
          <w:sz w:val="32"/>
          <w:szCs w:val="32"/>
          <w:highlight w:val="none"/>
        </w:rPr>
        <w:t>万元，其中：政府采购货物预算</w:t>
      </w:r>
      <w:r>
        <w:rPr>
          <w:rFonts w:hint="eastAsia" w:ascii="仿宋_GB2312" w:hAnsi="仿宋_GB2312" w:eastAsia="仿宋_GB2312" w:cs="仿宋_GB2312"/>
          <w:kern w:val="0"/>
          <w:sz w:val="32"/>
          <w:szCs w:val="32"/>
          <w:highlight w:val="none"/>
          <w:lang w:val="en-US" w:eastAsia="zh-CN"/>
        </w:rPr>
        <w:t>13.49</w:t>
      </w:r>
      <w:r>
        <w:rPr>
          <w:rFonts w:hint="eastAsia" w:ascii="仿宋_GB2312" w:hAnsi="仿宋_GB2312" w:eastAsia="仿宋_GB2312" w:cs="仿宋_GB2312"/>
          <w:kern w:val="0"/>
          <w:sz w:val="32"/>
          <w:szCs w:val="32"/>
          <w:highlight w:val="none"/>
        </w:rPr>
        <w:t>万元，政府采购工程预算</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万元，政府采购服务预算</w:t>
      </w:r>
      <w:r>
        <w:rPr>
          <w:rFonts w:hint="eastAsia" w:ascii="仿宋_GB2312" w:hAnsi="仿宋_GB2312" w:eastAsia="仿宋_GB2312" w:cs="仿宋_GB2312"/>
          <w:kern w:val="0"/>
          <w:sz w:val="32"/>
          <w:szCs w:val="32"/>
          <w:highlight w:val="none"/>
          <w:lang w:val="en-US" w:eastAsia="zh-CN"/>
        </w:rPr>
        <w:t>70.27</w:t>
      </w:r>
      <w:r>
        <w:rPr>
          <w:rFonts w:hint="eastAsia" w:ascii="仿宋_GB2312" w:hAnsi="仿宋_GB2312" w:eastAsia="仿宋_GB2312" w:cs="仿宋_GB2312"/>
          <w:kern w:val="0"/>
          <w:sz w:val="32"/>
          <w:szCs w:val="32"/>
          <w:highlight w:val="none"/>
        </w:rPr>
        <w:t>万元。</w:t>
      </w:r>
    </w:p>
    <w:p w14:paraId="23A80980">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highlight w:val="none"/>
        </w:rPr>
        <w:t>2022年度本</w:t>
      </w:r>
      <w:r>
        <w:rPr>
          <w:rFonts w:hint="eastAsia" w:ascii="仿宋_GB2312" w:hAnsi="仿宋_GB2312" w:eastAsia="仿宋_GB2312" w:cs="仿宋_GB2312"/>
          <w:sz w:val="32"/>
          <w:highlight w:val="none"/>
          <w:lang w:eastAsia="zh-CN"/>
        </w:rPr>
        <w:t>昌吉州民政局</w:t>
      </w:r>
      <w:r>
        <w:rPr>
          <w:rFonts w:hint="eastAsia" w:ascii="仿宋_GB2312" w:hAnsi="仿宋_GB2312" w:eastAsia="仿宋_GB2312" w:cs="仿宋_GB2312"/>
          <w:sz w:val="32"/>
          <w:highlight w:val="none"/>
        </w:rPr>
        <w:t>面向中小企业预留政府采购项目预算金额</w:t>
      </w:r>
      <w:r>
        <w:rPr>
          <w:rFonts w:hint="eastAsia" w:ascii="仿宋_GB2312" w:hAnsi="仿宋_GB2312" w:eastAsia="仿宋_GB2312" w:cs="仿宋_GB2312"/>
          <w:sz w:val="32"/>
          <w:highlight w:val="none"/>
          <w:lang w:val="en-US" w:eastAsia="zh-CN"/>
        </w:rPr>
        <w:t>23.81</w:t>
      </w:r>
      <w:r>
        <w:rPr>
          <w:rFonts w:hint="eastAsia" w:ascii="仿宋_GB2312" w:hAnsi="仿宋_GB2312" w:eastAsia="仿宋_GB2312" w:cs="仿宋_GB2312"/>
          <w:sz w:val="32"/>
          <w:highlight w:val="none"/>
        </w:rPr>
        <w:t>万元，其中：面向小微企业预留政府采购项目预算金额</w:t>
      </w:r>
      <w:r>
        <w:rPr>
          <w:rFonts w:hint="eastAsia" w:ascii="仿宋_GB2312" w:hAnsi="仿宋_GB2312" w:eastAsia="仿宋_GB2312" w:cs="仿宋_GB2312"/>
          <w:sz w:val="32"/>
          <w:highlight w:val="none"/>
          <w:lang w:val="en-US" w:eastAsia="zh-CN"/>
        </w:rPr>
        <w:t>19.71</w:t>
      </w:r>
      <w:r>
        <w:rPr>
          <w:rFonts w:hint="eastAsia" w:ascii="仿宋_GB2312" w:hAnsi="仿宋_GB2312" w:eastAsia="仿宋_GB2312" w:cs="仿宋_GB2312"/>
          <w:sz w:val="32"/>
          <w:highlight w:val="none"/>
        </w:rPr>
        <w:t>万元。</w:t>
      </w:r>
    </w:p>
    <w:p w14:paraId="3B126633">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（三）国有资产占用使用情况</w:t>
      </w:r>
    </w:p>
    <w:p w14:paraId="45A23B57">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截至2021年底，</w:t>
      </w: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及下属各预算单位占用使用国有资产总体情况为</w:t>
      </w:r>
    </w:p>
    <w:p w14:paraId="1D2C20D0">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w:t>
      </w:r>
      <w:r>
        <w:rPr>
          <w:rFonts w:hint="eastAsia" w:ascii="仿宋_GB2312" w:hAnsi="宋体" w:eastAsia="仿宋_GB2312" w:cs="宋体"/>
          <w:kern w:val="0"/>
          <w:sz w:val="32"/>
          <w:szCs w:val="32"/>
          <w:highlight w:val="none"/>
        </w:rPr>
        <w:t>房屋2628.68平方米，价值310.23万元</w:t>
      </w:r>
      <w:r>
        <w:rPr>
          <w:rFonts w:hint="eastAsia" w:ascii="仿宋_GB2312" w:hAnsi="仿宋_GB2312" w:eastAsia="仿宋_GB2312" w:cs="仿宋_GB2312"/>
          <w:kern w:val="0"/>
          <w:sz w:val="32"/>
          <w:szCs w:val="32"/>
          <w:highlight w:val="none"/>
        </w:rPr>
        <w:t>。</w:t>
      </w:r>
    </w:p>
    <w:p w14:paraId="333E0069">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2.车辆</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54.14</w:t>
      </w:r>
      <w:r>
        <w:rPr>
          <w:rFonts w:hint="eastAsia" w:ascii="仿宋_GB2312" w:hAnsi="仿宋_GB2312" w:eastAsia="仿宋_GB2312" w:cs="仿宋_GB2312"/>
          <w:kern w:val="0"/>
          <w:sz w:val="32"/>
          <w:szCs w:val="32"/>
          <w:highlight w:val="none"/>
        </w:rPr>
        <w:t>万元；其中：一般公务用车</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54.14</w:t>
      </w:r>
      <w:r>
        <w:rPr>
          <w:rFonts w:hint="eastAsia" w:ascii="仿宋_GB2312" w:hAnsi="仿宋_GB2312" w:eastAsia="仿宋_GB2312" w:cs="仿宋_GB2312"/>
          <w:kern w:val="0"/>
          <w:sz w:val="32"/>
          <w:szCs w:val="32"/>
          <w:highlight w:val="none"/>
        </w:rPr>
        <w:t>万元；执法执勤用车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万元；其他车辆</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14:paraId="7EA09124">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3.办公家具价值</w:t>
      </w:r>
      <w:r>
        <w:rPr>
          <w:rFonts w:hint="eastAsia" w:ascii="仿宋_GB2312" w:hAnsi="宋体" w:eastAsia="仿宋_GB2312" w:cs="宋体"/>
          <w:kern w:val="0"/>
          <w:sz w:val="32"/>
          <w:szCs w:val="32"/>
          <w:highlight w:val="none"/>
          <w:lang w:val="en-US" w:eastAsia="zh-CN"/>
        </w:rPr>
        <w:t>12.29</w:t>
      </w:r>
      <w:r>
        <w:rPr>
          <w:rFonts w:hint="eastAsia" w:ascii="仿宋_GB2312" w:hAnsi="仿宋_GB2312" w:eastAsia="仿宋_GB2312" w:cs="仿宋_GB2312"/>
          <w:kern w:val="0"/>
          <w:sz w:val="32"/>
          <w:szCs w:val="32"/>
          <w:highlight w:val="none"/>
        </w:rPr>
        <w:t>万元。</w:t>
      </w:r>
    </w:p>
    <w:p w14:paraId="570937CE">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4.其他资产价值</w:t>
      </w:r>
      <w:r>
        <w:rPr>
          <w:rFonts w:hint="eastAsia" w:ascii="仿宋_GB2312" w:hAnsi="仿宋_GB2312" w:eastAsia="仿宋_GB2312" w:cs="仿宋_GB2312"/>
          <w:kern w:val="0"/>
          <w:sz w:val="32"/>
          <w:szCs w:val="32"/>
          <w:highlight w:val="none"/>
          <w:lang w:val="en-US" w:eastAsia="zh-CN"/>
        </w:rPr>
        <w:t>80.75</w:t>
      </w:r>
      <w:r>
        <w:rPr>
          <w:rFonts w:hint="eastAsia" w:ascii="仿宋_GB2312" w:hAnsi="仿宋_GB2312" w:eastAsia="仿宋_GB2312" w:cs="仿宋_GB2312"/>
          <w:kern w:val="0"/>
          <w:sz w:val="32"/>
          <w:szCs w:val="32"/>
          <w:highlight w:val="none"/>
        </w:rPr>
        <w:t>万元。</w:t>
      </w:r>
    </w:p>
    <w:p w14:paraId="2168A2E0">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单位价值50万元以上大型设备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台（套），单位价值100万元以上大型设备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w:t>
      </w:r>
    </w:p>
    <w:p w14:paraId="268F7D9D">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仿宋_GB2312" w:eastAsia="仿宋_GB2312" w:cs="仿宋_GB2312"/>
          <w:kern w:val="0"/>
          <w:sz w:val="32"/>
          <w:szCs w:val="32"/>
          <w:highlight w:val="none"/>
          <w:lang w:eastAsia="zh-CN"/>
        </w:rPr>
        <w:t>昌吉州民政局</w:t>
      </w:r>
      <w:r>
        <w:rPr>
          <w:rFonts w:hint="eastAsia" w:ascii="仿宋_GB2312" w:hAnsi="仿宋_GB2312" w:eastAsia="仿宋_GB2312" w:cs="仿宋_GB2312"/>
          <w:kern w:val="0"/>
          <w:sz w:val="32"/>
          <w:szCs w:val="32"/>
          <w:highlight w:val="none"/>
        </w:rPr>
        <w:t>预算未安排购置车辆经费，安排购置50万元以上大型设备0台（套），单位价值100万元以上大型设备0台（套）。</w:t>
      </w:r>
    </w:p>
    <w:p w14:paraId="043CE668">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（四）预算绩效情况</w:t>
      </w:r>
    </w:p>
    <w:p w14:paraId="17C5D191">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2022年，本年度预算绩效管理的</w:t>
      </w:r>
      <w:r>
        <w:rPr>
          <w:rFonts w:hint="eastAsia" w:ascii="仿宋_GB2312" w:hAnsi="仿宋_GB2312" w:eastAsia="仿宋_GB2312" w:cs="仿宋_GB2312"/>
          <w:kern w:val="0"/>
          <w:sz w:val="32"/>
          <w:szCs w:val="32"/>
          <w:highlight w:val="none"/>
          <w:lang w:eastAsia="zh-Hans"/>
        </w:rPr>
        <w:t>财政拨款</w:t>
      </w:r>
      <w:r>
        <w:rPr>
          <w:rFonts w:hint="eastAsia" w:ascii="仿宋_GB2312" w:hAnsi="仿宋_GB2312" w:eastAsia="仿宋_GB2312" w:cs="仿宋_GB2312"/>
          <w:kern w:val="0"/>
          <w:sz w:val="32"/>
          <w:szCs w:val="32"/>
          <w:highlight w:val="none"/>
        </w:rPr>
        <w:t>项目</w:t>
      </w:r>
      <w:r>
        <w:rPr>
          <w:rFonts w:hint="eastAsia" w:ascii="仿宋_GB2312" w:hAnsi="仿宋_GB2312" w:eastAsia="仿宋_GB2312" w:cs="仿宋_GB2312"/>
          <w:kern w:val="0"/>
          <w:sz w:val="32"/>
          <w:szCs w:val="32"/>
          <w:highlight w:val="none"/>
          <w:lang w:val="en-US" w:eastAsia="zh-CN"/>
        </w:rPr>
        <w:t>7</w:t>
      </w:r>
      <w:r>
        <w:rPr>
          <w:rFonts w:hint="eastAsia" w:ascii="仿宋_GB2312" w:hAnsi="仿宋_GB2312" w:eastAsia="仿宋_GB2312" w:cs="仿宋_GB2312"/>
          <w:kern w:val="0"/>
          <w:sz w:val="32"/>
          <w:szCs w:val="32"/>
          <w:highlight w:val="none"/>
        </w:rPr>
        <w:t>个，涉及预算金额</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万元。具体情况见下表（按项目分别填报）：</w:t>
      </w:r>
    </w:p>
    <w:tbl>
      <w:tblPr>
        <w:tblStyle w:val="7"/>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14:paraId="6F5E7885">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067BA195">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14:paraId="3BDDDDFB">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2140140A">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w:t>
            </w:r>
            <w:r>
              <w:rPr>
                <w:rFonts w:ascii="宋体" w:hAnsi="宋体" w:cs="宋体"/>
                <w:color w:val="000000"/>
                <w:kern w:val="0"/>
                <w:sz w:val="22"/>
                <w:szCs w:val="22"/>
                <w:highlight w:val="none"/>
                <w:lang w:bidi="ar"/>
              </w:rPr>
              <w:t>2</w:t>
            </w:r>
            <w:r>
              <w:rPr>
                <w:rFonts w:hint="eastAsia" w:ascii="宋体" w:hAnsi="宋体" w:cs="宋体"/>
                <w:color w:val="000000"/>
                <w:kern w:val="0"/>
                <w:sz w:val="22"/>
                <w:szCs w:val="22"/>
                <w:highlight w:val="none"/>
                <w:lang w:bidi="ar"/>
              </w:rPr>
              <w:t>年）</w:t>
            </w:r>
          </w:p>
        </w:tc>
      </w:tr>
      <w:tr w14:paraId="39A3B84A">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7CEB06">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3E772C6">
            <w:pPr>
              <w:widowControl/>
              <w:spacing w:line="480" w:lineRule="exact"/>
              <w:jc w:val="left"/>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昌吉州民政局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6E7DC2">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517184">
            <w:pPr>
              <w:widowControl/>
              <w:spacing w:line="480" w:lineRule="exact"/>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社会救助工作</w:t>
            </w:r>
          </w:p>
        </w:tc>
      </w:tr>
      <w:tr w14:paraId="48FF1416">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BF16D1">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45D0A4">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C080AA">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2E7752">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C8F5BD">
            <w:pPr>
              <w:spacing w:line="480" w:lineRule="exact"/>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25F8FD2">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4AF69B7">
            <w:pPr>
              <w:spacing w:line="480" w:lineRule="exact"/>
              <w:rPr>
                <w:rFonts w:ascii="宋体" w:hAnsi="宋体" w:cs="宋体"/>
                <w:color w:val="000000"/>
                <w:sz w:val="18"/>
                <w:szCs w:val="18"/>
                <w:highlight w:val="none"/>
              </w:rPr>
            </w:pPr>
          </w:p>
        </w:tc>
      </w:tr>
      <w:tr w14:paraId="670A6967">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8B72B3">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F037BDF">
            <w:pPr>
              <w:spacing w:line="240" w:lineRule="auto"/>
              <w:jc w:val="left"/>
              <w:rPr>
                <w:rFonts w:ascii="宋体" w:hAnsi="宋体" w:cs="宋体"/>
                <w:color w:val="000000"/>
                <w:sz w:val="18"/>
                <w:szCs w:val="18"/>
                <w:highlight w:val="none"/>
              </w:rPr>
            </w:pPr>
            <w:r>
              <w:rPr>
                <w:rFonts w:hint="eastAsia" w:ascii="宋体" w:hAnsi="宋体" w:cs="宋体"/>
                <w:color w:val="000000"/>
                <w:sz w:val="18"/>
                <w:szCs w:val="18"/>
                <w:highlight w:val="none"/>
              </w:rPr>
              <w:t>目标：1.严格按照“应扶尽扶、应保尽保、动态管理”基本原则，将符合救助条件的困难家庭，依规纳入低保救助范围，实行“兜底保障”，累计救助农村低保5万人以上，城市低保1万人以上。                                                                   2.巩固拓展脱贫攻坚成果与乡村振兴有效衔接，指导县市将低保边缘人口纳入低收入人口数据库动态监测                3.稳步提高低保标准，提标至600元/人/月以上。                                                                          4.落实低保动态管理，提升群众满意度。                                                                      5.推进核对机制建设，指导县市出具核对报告1500份以上。                                                                  6.推进未成年人保护工作，指导县市落实困境儿童基本生活保障累计1000人次以上。</w:t>
            </w:r>
          </w:p>
        </w:tc>
      </w:tr>
      <w:tr w14:paraId="1E2614B3">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DBE688">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04A84B">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FB5761">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4A27D3">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14:paraId="473A68A3">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9AF890">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0E3CE5">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A994DE">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指导县市出具核对报告份数（份）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639D70">
            <w:pPr>
              <w:keepNext w:val="0"/>
              <w:keepLines w:val="0"/>
              <w:widowControl/>
              <w:suppressLineNumbers w:val="0"/>
              <w:jc w:val="center"/>
              <w:textAlignment w:val="center"/>
              <w:rPr>
                <w:rFonts w:ascii="宋体" w:hAnsi="宋体" w:cs="宋体"/>
                <w:color w:val="000000"/>
                <w:sz w:val="18"/>
                <w:szCs w:val="18"/>
                <w:highlight w:val="none"/>
              </w:rPr>
            </w:pPr>
            <w:r>
              <w:rPr>
                <w:rStyle w:val="17"/>
                <w:highlight w:val="none"/>
                <w:lang w:val="en-US" w:eastAsia="zh-CN" w:bidi="ar"/>
              </w:rPr>
              <w:t>≧</w:t>
            </w:r>
            <w:r>
              <w:rPr>
                <w:rStyle w:val="18"/>
                <w:highlight w:val="none"/>
                <w:lang w:val="en-US" w:eastAsia="zh-CN" w:bidi="ar"/>
              </w:rPr>
              <w:t>2000</w:t>
            </w:r>
          </w:p>
        </w:tc>
      </w:tr>
      <w:tr w14:paraId="20AA9D1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9FC381">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3889EC">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0BE614">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城乡最低生活保障累计人数（万人次）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673F6F">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≥6</w:t>
            </w:r>
          </w:p>
        </w:tc>
      </w:tr>
      <w:tr w14:paraId="2F2039E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0C3B30">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95847A">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406429">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开展社会救助和儿童福利培训人数（人）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61A90E">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≥20</w:t>
            </w:r>
          </w:p>
        </w:tc>
      </w:tr>
      <w:tr w14:paraId="565B948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993BCB">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3AC439">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262173">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指导县市落实困境儿童基本生活保障累计人数（人次）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0800D1">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≥1000</w:t>
            </w:r>
          </w:p>
        </w:tc>
      </w:tr>
      <w:tr w14:paraId="7498D90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38AE55">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A88E14">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6279FD">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核对报告的精准度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3C701D">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≥90%</w:t>
            </w:r>
          </w:p>
        </w:tc>
      </w:tr>
      <w:tr w14:paraId="5CC6DF4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D1F56C">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D918B0">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B31361">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指导县市完成核对比率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1B8B04">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≥30%</w:t>
            </w:r>
          </w:p>
        </w:tc>
      </w:tr>
      <w:tr w14:paraId="4034C70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6895D4">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8E2979">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7965CA">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救助按时完成率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B4637A">
            <w:pPr>
              <w:keepNext w:val="0"/>
              <w:keepLines w:val="0"/>
              <w:widowControl/>
              <w:suppressLineNumbers w:val="0"/>
              <w:jc w:val="center"/>
              <w:textAlignment w:val="center"/>
              <w:rPr>
                <w:rFonts w:ascii="宋体" w:hAnsi="宋体" w:cs="宋体"/>
                <w:color w:val="000000"/>
                <w:sz w:val="18"/>
                <w:szCs w:val="18"/>
                <w:highlight w:val="none"/>
              </w:rPr>
            </w:pPr>
            <w:r>
              <w:rPr>
                <w:rFonts w:ascii="宋体" w:hAnsi="宋体" w:eastAsia="宋体" w:cs="宋体"/>
                <w:i w:val="0"/>
                <w:iCs w:val="0"/>
                <w:color w:val="000000"/>
                <w:kern w:val="0"/>
                <w:sz w:val="20"/>
                <w:szCs w:val="20"/>
                <w:highlight w:val="none"/>
                <w:u w:val="none"/>
                <w:lang w:val="en-US" w:eastAsia="zh-CN" w:bidi="ar"/>
              </w:rPr>
              <w:t>≥90%</w:t>
            </w:r>
          </w:p>
        </w:tc>
      </w:tr>
      <w:tr w14:paraId="288DE88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13470A">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577B2D">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B95533">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社会救助工作经费（万元）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F1B03A">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10</w:t>
            </w:r>
          </w:p>
        </w:tc>
      </w:tr>
      <w:tr w14:paraId="0F346EB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DEE94B">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3312B4">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7619EC">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核对工作经费（万元）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AF3B6C">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5</w:t>
            </w:r>
          </w:p>
        </w:tc>
      </w:tr>
      <w:tr w14:paraId="46A8364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A2DE05">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2CC272">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91DE63">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未成年人保护工作经费（万元）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89F863">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5</w:t>
            </w:r>
          </w:p>
        </w:tc>
      </w:tr>
      <w:tr w14:paraId="04CE2690">
        <w:tblPrEx>
          <w:tblCellMar>
            <w:top w:w="0" w:type="dxa"/>
            <w:left w:w="0" w:type="dxa"/>
            <w:bottom w:w="0" w:type="dxa"/>
            <w:right w:w="0" w:type="dxa"/>
          </w:tblCellMar>
        </w:tblPrEx>
        <w:trPr>
          <w:trHeight w:val="752"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5E4825">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0C86FC">
            <w:pPr>
              <w:widowControl/>
              <w:spacing w:line="240" w:lineRule="auto"/>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社会效益</w:t>
            </w:r>
          </w:p>
          <w:p w14:paraId="6100173E">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94F69F">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城乡低保生活稳步提升群众知晓率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5EB568">
            <w:pPr>
              <w:keepNext w:val="0"/>
              <w:keepLines w:val="0"/>
              <w:widowControl/>
              <w:suppressLineNumbers w:val="0"/>
              <w:jc w:val="center"/>
              <w:textAlignment w:val="center"/>
              <w:rPr>
                <w:rFonts w:ascii="宋体" w:hAnsi="宋体" w:cs="宋体"/>
                <w:color w:val="000000"/>
                <w:sz w:val="18"/>
                <w:szCs w:val="18"/>
                <w:highlight w:val="none"/>
              </w:rPr>
            </w:pPr>
            <w:r>
              <w:rPr>
                <w:rStyle w:val="19"/>
                <w:highlight w:val="none"/>
                <w:lang w:val="en-US" w:eastAsia="zh-CN" w:bidi="ar"/>
              </w:rPr>
              <w:t>≧</w:t>
            </w:r>
            <w:r>
              <w:rPr>
                <w:rFonts w:hint="eastAsia" w:ascii="宋体" w:hAnsi="宋体" w:eastAsia="宋体" w:cs="宋体"/>
                <w:i w:val="0"/>
                <w:iCs w:val="0"/>
                <w:color w:val="000000"/>
                <w:kern w:val="0"/>
                <w:sz w:val="20"/>
                <w:szCs w:val="20"/>
                <w:highlight w:val="none"/>
                <w:u w:val="none"/>
                <w:lang w:val="en-US" w:eastAsia="zh-CN" w:bidi="ar"/>
              </w:rPr>
              <w:t>90%</w:t>
            </w:r>
          </w:p>
        </w:tc>
      </w:tr>
      <w:tr w14:paraId="01776DB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D36D62">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9A2B93">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35B280">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低保补助水平满足低保对象基本生活需要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69A0A7">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提升</w:t>
            </w:r>
          </w:p>
        </w:tc>
      </w:tr>
      <w:tr w14:paraId="24CE64E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3D2118">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465F2B">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F298B7">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社会救助认定的精准性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AF3E73">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提升</w:t>
            </w:r>
          </w:p>
        </w:tc>
      </w:tr>
      <w:tr w14:paraId="6DA58C9E">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754C13">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C2E863">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BF9D5A">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救助对象满意度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E4428A">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≥90%</w:t>
            </w:r>
          </w:p>
        </w:tc>
      </w:tr>
    </w:tbl>
    <w:p w14:paraId="27D829D0">
      <w:pPr>
        <w:spacing w:line="600" w:lineRule="exact"/>
        <w:rPr>
          <w:rFonts w:hint="eastAsia" w:ascii="楷体_GB2312" w:hAnsi="宋体" w:eastAsia="楷体_GB2312" w:cs="宋体"/>
          <w:b/>
          <w:kern w:val="0"/>
          <w:sz w:val="32"/>
          <w:szCs w:val="32"/>
          <w:highlight w:val="none"/>
        </w:rPr>
      </w:pPr>
    </w:p>
    <w:tbl>
      <w:tblPr>
        <w:tblStyle w:val="7"/>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14:paraId="01D843CA">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553F203F">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14:paraId="5CFCB735">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3A3B50ED">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w:t>
            </w:r>
            <w:r>
              <w:rPr>
                <w:rFonts w:ascii="宋体" w:hAnsi="宋体" w:cs="宋体"/>
                <w:color w:val="000000"/>
                <w:kern w:val="0"/>
                <w:sz w:val="22"/>
                <w:szCs w:val="22"/>
                <w:highlight w:val="none"/>
                <w:lang w:bidi="ar"/>
              </w:rPr>
              <w:t>2</w:t>
            </w:r>
            <w:r>
              <w:rPr>
                <w:rFonts w:hint="eastAsia" w:ascii="宋体" w:hAnsi="宋体" w:cs="宋体"/>
                <w:color w:val="000000"/>
                <w:kern w:val="0"/>
                <w:sz w:val="22"/>
                <w:szCs w:val="22"/>
                <w:highlight w:val="none"/>
                <w:lang w:bidi="ar"/>
              </w:rPr>
              <w:t>年）</w:t>
            </w:r>
          </w:p>
        </w:tc>
      </w:tr>
      <w:tr w14:paraId="59BE65F3">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AF3A48">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96B404F">
            <w:pPr>
              <w:widowControl/>
              <w:spacing w:line="480" w:lineRule="exact"/>
              <w:jc w:val="left"/>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昌吉州民政局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1B68C9">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73CF56">
            <w:pPr>
              <w:widowControl/>
              <w:spacing w:line="480" w:lineRule="exact"/>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社会组织党建工作中心工作经费</w:t>
            </w:r>
          </w:p>
        </w:tc>
      </w:tr>
      <w:tr w14:paraId="36DB3038">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E383A9">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8BE1E2">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13EA75">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13</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C11E3F">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4377D1">
            <w:pPr>
              <w:spacing w:line="480" w:lineRule="exact"/>
              <w:rPr>
                <w:rFonts w:hint="default" w:ascii="宋体" w:hAnsi="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13</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0E0A0FF">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A02D61E">
            <w:pPr>
              <w:spacing w:line="480" w:lineRule="exact"/>
              <w:rPr>
                <w:rFonts w:ascii="宋体" w:hAnsi="宋体" w:cs="宋体"/>
                <w:color w:val="000000"/>
                <w:sz w:val="18"/>
                <w:szCs w:val="18"/>
                <w:highlight w:val="none"/>
              </w:rPr>
            </w:pPr>
          </w:p>
        </w:tc>
      </w:tr>
      <w:tr w14:paraId="65A6EB3C">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B9FA59">
            <w:pPr>
              <w:widowControl/>
              <w:spacing w:line="240" w:lineRule="auto"/>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C921AF7">
            <w:pPr>
              <w:numPr>
                <w:ilvl w:val="0"/>
                <w:numId w:val="1"/>
              </w:numPr>
              <w:spacing w:line="240" w:lineRule="auto"/>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对社会组织的党建工作进行督导检查。</w:t>
            </w:r>
          </w:p>
          <w:p w14:paraId="758BEBD2">
            <w:pPr>
              <w:numPr>
                <w:ilvl w:val="0"/>
                <w:numId w:val="0"/>
              </w:numPr>
              <w:spacing w:line="240" w:lineRule="auto"/>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2、党务工作者、入党积极分及重点培养对象教育培训。</w:t>
            </w:r>
          </w:p>
          <w:p w14:paraId="01DB19C7">
            <w:pPr>
              <w:spacing w:line="240" w:lineRule="auto"/>
              <w:jc w:val="left"/>
              <w:rPr>
                <w:rFonts w:ascii="宋体" w:hAnsi="宋体" w:cs="宋体"/>
                <w:color w:val="000000"/>
                <w:sz w:val="18"/>
                <w:szCs w:val="18"/>
                <w:highlight w:val="none"/>
              </w:rPr>
            </w:pPr>
            <w:r>
              <w:rPr>
                <w:rFonts w:hint="eastAsia" w:ascii="宋体" w:hAnsi="宋体" w:cs="宋体"/>
                <w:color w:val="000000"/>
                <w:sz w:val="18"/>
                <w:szCs w:val="18"/>
                <w:highlight w:val="none"/>
              </w:rPr>
              <w:t>3、社会组织党组织作用逐步提升。4、为社会组织党组织征订《社会组织党建》党刊20套。</w:t>
            </w:r>
          </w:p>
        </w:tc>
      </w:tr>
      <w:tr w14:paraId="33DF645E">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F5D566">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4E87E4">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354D33">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AC5CE8">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14:paraId="59CFD6E8">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1E8DDA">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1691F9">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A014FF">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 xml:space="preserve"> 党务工作者、入党积极分及重点培养对象教育培训（次数）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3B66EE">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0B21727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7EF714">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4DE159">
            <w:pPr>
              <w:spacing w:line="240" w:lineRule="auto"/>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0BCC2C">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征订《社会组织党建》党刊（套）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D05A75">
            <w:pPr>
              <w:keepNext w:val="0"/>
              <w:keepLines w:val="0"/>
              <w:widowControl/>
              <w:suppressLineNumbers w:val="0"/>
              <w:jc w:val="center"/>
              <w:textAlignment w:val="center"/>
              <w:rPr>
                <w:rFonts w:ascii="宋体" w:hAnsi="宋体" w:cs="宋体"/>
                <w:color w:val="000000"/>
                <w:sz w:val="18"/>
                <w:szCs w:val="18"/>
                <w:highlight w:val="none"/>
              </w:rPr>
            </w:pPr>
            <w:r>
              <w:rPr>
                <w:rFonts w:ascii="宋体" w:hAnsi="宋体" w:eastAsia="宋体" w:cs="宋体"/>
                <w:i w:val="0"/>
                <w:iCs w:val="0"/>
                <w:color w:val="000000"/>
                <w:kern w:val="0"/>
                <w:sz w:val="18"/>
                <w:szCs w:val="18"/>
                <w:highlight w:val="none"/>
                <w:u w:val="none"/>
                <w:lang w:val="en-US" w:eastAsia="zh-CN" w:bidi="ar"/>
              </w:rPr>
              <w:t>≧5</w:t>
            </w:r>
          </w:p>
        </w:tc>
      </w:tr>
      <w:tr w14:paraId="5F2095A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20B864">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5422A2">
            <w:pPr>
              <w:spacing w:line="240" w:lineRule="auto"/>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693D44">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党组织开展活动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6DF3B3">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2</w:t>
            </w:r>
          </w:p>
        </w:tc>
      </w:tr>
      <w:tr w14:paraId="4A45AF4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C185D2">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9DDA4B">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FCAD98">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对社会组织党组织建设工作进行督导检查完成率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B24BC5">
            <w:pPr>
              <w:keepNext w:val="0"/>
              <w:keepLines w:val="0"/>
              <w:widowControl/>
              <w:suppressLineNumbers w:val="0"/>
              <w:jc w:val="center"/>
              <w:textAlignment w:val="center"/>
              <w:rPr>
                <w:rFonts w:ascii="宋体" w:hAnsi="宋体" w:cs="宋体"/>
                <w:color w:val="000000"/>
                <w:sz w:val="18"/>
                <w:szCs w:val="18"/>
                <w:highlight w:val="none"/>
              </w:rPr>
            </w:pPr>
            <w:r>
              <w:rPr>
                <w:rFonts w:hint="default" w:ascii="Calibri" w:hAnsi="Calibri" w:eastAsia="宋体" w:cs="Calibri"/>
                <w:i w:val="0"/>
                <w:iCs w:val="0"/>
                <w:color w:val="000000"/>
                <w:kern w:val="0"/>
                <w:sz w:val="18"/>
                <w:szCs w:val="18"/>
                <w:highlight w:val="none"/>
                <w:u w:val="none"/>
                <w:lang w:val="en-US" w:eastAsia="zh-CN" w:bidi="ar"/>
              </w:rPr>
              <w:t>80%</w:t>
            </w:r>
          </w:p>
        </w:tc>
      </w:tr>
      <w:tr w14:paraId="602D5E1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26AC10">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AEE466">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21F736">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督导检查按时完成率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8E3663">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2F5D4C0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A8778A">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C04F7D">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82D2D0">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社会组织补助经费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839DA4">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≤2万元</w:t>
            </w:r>
          </w:p>
        </w:tc>
      </w:tr>
      <w:tr w14:paraId="61F6C70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AE3E42">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DD19DD">
            <w:pPr>
              <w:spacing w:line="240" w:lineRule="auto"/>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41A421">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社会组织党委工作经费（万元）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07ACF7">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≤11万元</w:t>
            </w:r>
          </w:p>
        </w:tc>
      </w:tr>
      <w:tr w14:paraId="63F15BCA">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A8EE8C">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5F2348">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C1D20E">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社会组织党组织作用逐步提升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311BC9">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逐步提升</w:t>
            </w:r>
          </w:p>
        </w:tc>
      </w:tr>
      <w:tr w14:paraId="7C62150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C27CCD">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C87AAE">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CA5103">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社会组织党建工作逐步提升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347B20">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逐步提升</w:t>
            </w:r>
          </w:p>
        </w:tc>
      </w:tr>
      <w:tr w14:paraId="4FEA5235">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47BB43">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4CE629">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724C6C">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党组织开展活动满意度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3831C9">
            <w:pPr>
              <w:keepNext w:val="0"/>
              <w:keepLines w:val="0"/>
              <w:widowControl/>
              <w:suppressLineNumbers w:val="0"/>
              <w:jc w:val="center"/>
              <w:textAlignment w:val="center"/>
              <w:rPr>
                <w:rFonts w:ascii="宋体" w:hAnsi="宋体" w:cs="宋体"/>
                <w:color w:val="000000"/>
                <w:sz w:val="18"/>
                <w:szCs w:val="18"/>
                <w:highlight w:val="none"/>
              </w:rPr>
            </w:pPr>
            <w:r>
              <w:rPr>
                <w:rFonts w:hint="default" w:ascii="Calibri" w:hAnsi="Calibri" w:eastAsia="宋体" w:cs="Calibri"/>
                <w:i w:val="0"/>
                <w:iCs w:val="0"/>
                <w:color w:val="000000"/>
                <w:kern w:val="0"/>
                <w:sz w:val="18"/>
                <w:szCs w:val="18"/>
                <w:highlight w:val="none"/>
                <w:u w:val="none"/>
                <w:lang w:val="en-US" w:eastAsia="zh-CN" w:bidi="ar"/>
              </w:rPr>
              <w:t>≥95%</w:t>
            </w:r>
          </w:p>
        </w:tc>
      </w:tr>
      <w:tr w14:paraId="292E6E74">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2897F7BC">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14:paraId="0C6EF0EA">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14:paraId="69EFE558">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4C492039">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w:t>
            </w:r>
            <w:r>
              <w:rPr>
                <w:rFonts w:ascii="宋体" w:hAnsi="宋体" w:cs="宋体"/>
                <w:color w:val="000000"/>
                <w:kern w:val="0"/>
                <w:sz w:val="22"/>
                <w:szCs w:val="22"/>
                <w:highlight w:val="none"/>
                <w:lang w:bidi="ar"/>
              </w:rPr>
              <w:t>2</w:t>
            </w:r>
            <w:r>
              <w:rPr>
                <w:rFonts w:hint="eastAsia" w:ascii="宋体" w:hAnsi="宋体" w:cs="宋体"/>
                <w:color w:val="000000"/>
                <w:kern w:val="0"/>
                <w:sz w:val="22"/>
                <w:szCs w:val="22"/>
                <w:highlight w:val="none"/>
                <w:lang w:bidi="ar"/>
              </w:rPr>
              <w:t>年）</w:t>
            </w:r>
          </w:p>
        </w:tc>
      </w:tr>
      <w:tr w14:paraId="2E75D752">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A702DE">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FA71B3A">
            <w:pPr>
              <w:widowControl/>
              <w:spacing w:line="480" w:lineRule="exact"/>
              <w:jc w:val="left"/>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昌吉州民政局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F5DA0A">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E98069">
            <w:pPr>
              <w:widowControl/>
              <w:spacing w:line="480" w:lineRule="exact"/>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社会组织管理和社会工作经费</w:t>
            </w:r>
          </w:p>
        </w:tc>
      </w:tr>
      <w:tr w14:paraId="25E9CB74">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B7A4EB">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D245A7">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A05C30">
            <w:pPr>
              <w:spacing w:line="480" w:lineRule="exact"/>
              <w:jc w:val="center"/>
              <w:rPr>
                <w:rFonts w:hint="eastAsia"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7</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436BFD">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DE0876">
            <w:pPr>
              <w:spacing w:line="480" w:lineRule="exact"/>
              <w:rPr>
                <w:rFonts w:hint="eastAsia"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7</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B510D75">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D9C278E">
            <w:pPr>
              <w:spacing w:line="480" w:lineRule="exact"/>
              <w:rPr>
                <w:rFonts w:ascii="宋体" w:hAnsi="宋体" w:cs="宋体"/>
                <w:color w:val="000000"/>
                <w:sz w:val="18"/>
                <w:szCs w:val="18"/>
                <w:highlight w:val="none"/>
              </w:rPr>
            </w:pPr>
          </w:p>
        </w:tc>
      </w:tr>
      <w:tr w14:paraId="3A9219AA">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A7AFB8">
            <w:pPr>
              <w:widowControl/>
              <w:spacing w:line="240" w:lineRule="auto"/>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AE0A2C2">
            <w:pPr>
              <w:numPr>
                <w:ilvl w:val="0"/>
                <w:numId w:val="2"/>
              </w:numPr>
              <w:spacing w:line="240" w:lineRule="auto"/>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依法对州本级申请登记、变更登记、注销登记的事项的社会组织进行相关事项办理；</w:t>
            </w:r>
          </w:p>
          <w:p w14:paraId="6921AAC5">
            <w:pPr>
              <w:numPr>
                <w:ilvl w:val="0"/>
                <w:numId w:val="2"/>
              </w:numPr>
              <w:spacing w:line="240" w:lineRule="auto"/>
              <w:ind w:left="0" w:leftChars="0" w:firstLine="0" w:firstLineChars="0"/>
              <w:jc w:val="left"/>
              <w:rPr>
                <w:rFonts w:ascii="宋体" w:hAnsi="宋体" w:cs="宋体"/>
                <w:color w:val="000000"/>
                <w:sz w:val="18"/>
                <w:szCs w:val="18"/>
                <w:highlight w:val="none"/>
              </w:rPr>
            </w:pPr>
            <w:r>
              <w:rPr>
                <w:rFonts w:hint="eastAsia" w:ascii="宋体" w:hAnsi="宋体" w:cs="宋体"/>
                <w:color w:val="000000"/>
                <w:sz w:val="18"/>
                <w:szCs w:val="18"/>
                <w:highlight w:val="none"/>
              </w:rPr>
              <w:t>对州本级社会组织进行年检并进行实地检查；</w:t>
            </w:r>
          </w:p>
          <w:p w14:paraId="01A4C466">
            <w:pPr>
              <w:numPr>
                <w:ilvl w:val="0"/>
                <w:numId w:val="2"/>
              </w:numPr>
              <w:spacing w:line="240" w:lineRule="auto"/>
              <w:ind w:left="0" w:leftChars="0" w:firstLine="0" w:firstLineChars="0"/>
              <w:jc w:val="left"/>
              <w:rPr>
                <w:rFonts w:ascii="宋体" w:hAnsi="宋体" w:cs="宋体"/>
                <w:color w:val="000000"/>
                <w:sz w:val="18"/>
                <w:szCs w:val="18"/>
                <w:highlight w:val="none"/>
              </w:rPr>
            </w:pPr>
            <w:r>
              <w:rPr>
                <w:rFonts w:hint="eastAsia" w:ascii="宋体" w:hAnsi="宋体" w:cs="宋体"/>
                <w:color w:val="000000"/>
                <w:sz w:val="18"/>
                <w:szCs w:val="18"/>
                <w:highlight w:val="none"/>
              </w:rPr>
              <w:t>对州本级社会组织进行督导检查</w:t>
            </w:r>
            <w:r>
              <w:rPr>
                <w:rFonts w:hint="eastAsia" w:ascii="宋体" w:hAnsi="宋体" w:cs="宋体"/>
                <w:color w:val="000000"/>
                <w:sz w:val="18"/>
                <w:szCs w:val="18"/>
                <w:highlight w:val="none"/>
                <w:lang w:eastAsia="zh-CN"/>
              </w:rPr>
              <w:t>；</w:t>
            </w:r>
          </w:p>
          <w:p w14:paraId="7A7CF4A5">
            <w:pPr>
              <w:numPr>
                <w:ilvl w:val="0"/>
                <w:numId w:val="2"/>
              </w:numPr>
              <w:spacing w:line="240" w:lineRule="auto"/>
              <w:ind w:left="0" w:leftChars="0" w:firstLine="0" w:firstLineChars="0"/>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指导社会组织规范化建设；</w:t>
            </w:r>
          </w:p>
          <w:p w14:paraId="5B681A05">
            <w:pPr>
              <w:numPr>
                <w:ilvl w:val="0"/>
                <w:numId w:val="0"/>
              </w:numPr>
              <w:spacing w:line="240" w:lineRule="auto"/>
              <w:ind w:leftChars="0"/>
              <w:jc w:val="left"/>
              <w:rPr>
                <w:rFonts w:ascii="宋体" w:hAnsi="宋体" w:cs="宋体"/>
                <w:color w:val="000000"/>
                <w:sz w:val="18"/>
                <w:szCs w:val="18"/>
                <w:highlight w:val="none"/>
              </w:rPr>
            </w:pPr>
            <w:r>
              <w:rPr>
                <w:rFonts w:hint="eastAsia" w:ascii="宋体" w:hAnsi="宋体" w:cs="宋体"/>
                <w:color w:val="000000"/>
                <w:sz w:val="18"/>
                <w:szCs w:val="18"/>
                <w:highlight w:val="none"/>
              </w:rPr>
              <w:t>5.对各县市社会组织登记管理工作人员进行指导培训。</w:t>
            </w:r>
          </w:p>
        </w:tc>
      </w:tr>
      <w:tr w14:paraId="08FDEEC7">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2DA718">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12E75E">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995796">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710691">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14:paraId="196F04D9">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15BC94">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11A23D">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04D2F0">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对各县市社会组织登记管理工作人员开展培训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0E085E">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1次</w:t>
            </w:r>
          </w:p>
        </w:tc>
      </w:tr>
      <w:tr w14:paraId="2078147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5B22C6">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DF5BA3">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A6A1CE">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对各县市社会组织登记管理工作进行指导</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FE77A3">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2次</w:t>
            </w:r>
          </w:p>
        </w:tc>
      </w:tr>
      <w:tr w14:paraId="2BDB284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BA7991">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012514">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DDAAAA">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对社会组织实地进行检查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EE4EE1">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1次</w:t>
            </w:r>
          </w:p>
        </w:tc>
      </w:tr>
      <w:tr w14:paraId="50CB96F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FE8099">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1B3164">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F04959">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社会组织年检合格率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5D2D97">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100%</w:t>
            </w:r>
          </w:p>
        </w:tc>
      </w:tr>
      <w:tr w14:paraId="528F931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C0EB58">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439268">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ABB509">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培训合格率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C0178A">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100%</w:t>
            </w:r>
          </w:p>
        </w:tc>
      </w:tr>
      <w:tr w14:paraId="00F0EF5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8ACAEB">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65450C">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300D35">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受理之日起作出准予登记或者不准予登记的答复时限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ABC69F">
            <w:pPr>
              <w:keepNext w:val="0"/>
              <w:keepLines w:val="0"/>
              <w:widowControl/>
              <w:suppressLineNumbers w:val="0"/>
              <w:jc w:val="center"/>
              <w:textAlignment w:val="center"/>
              <w:rPr>
                <w:rFonts w:ascii="宋体" w:hAnsi="宋体" w:cs="宋体"/>
                <w:color w:val="000000"/>
                <w:sz w:val="18"/>
                <w:szCs w:val="18"/>
                <w:highlight w:val="none"/>
              </w:rPr>
            </w:pPr>
            <w:r>
              <w:rPr>
                <w:rStyle w:val="20"/>
                <w:highlight w:val="none"/>
                <w:lang w:val="en-US" w:eastAsia="zh-CN" w:bidi="ar"/>
              </w:rPr>
              <w:t>≦</w:t>
            </w:r>
            <w:r>
              <w:rPr>
                <w:rStyle w:val="21"/>
                <w:highlight w:val="none"/>
                <w:lang w:val="en-US" w:eastAsia="zh-CN" w:bidi="ar"/>
              </w:rPr>
              <w:t>60日</w:t>
            </w:r>
          </w:p>
        </w:tc>
      </w:tr>
      <w:tr w14:paraId="29521058">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CE17B3">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B1D805">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622DA6">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对州本级在我局注册登记的社会组织进行年检完成率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ADB53E">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100%</w:t>
            </w:r>
          </w:p>
        </w:tc>
      </w:tr>
      <w:tr w14:paraId="6D942E32">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815FD4">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EFA4DB">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48245D">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社会组织登记管理人员经费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8A6127">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≤5万元</w:t>
            </w:r>
          </w:p>
        </w:tc>
      </w:tr>
      <w:tr w14:paraId="05C4F8B1">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B8B881">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840D94">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91EB3D">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办公经费及其他社会组织登记管理经费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40F531">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≤2万元</w:t>
            </w:r>
          </w:p>
        </w:tc>
      </w:tr>
      <w:tr w14:paraId="1635E931">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6D1330">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0AC3E3">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F5B35C">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社会组织在社会中的服务功能逐步显现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008756">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提升</w:t>
            </w:r>
          </w:p>
        </w:tc>
      </w:tr>
      <w:tr w14:paraId="1E6C4AB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955473">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F19D40">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C3B021">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提升社会组织登记管理工作规范化水平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AD16FA">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提升</w:t>
            </w:r>
          </w:p>
        </w:tc>
      </w:tr>
      <w:tr w14:paraId="7C4B1DDB">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FDC002">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6E5559">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6E6614">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社会组织管理与服务对象满意度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77CBF5">
            <w:pPr>
              <w:keepNext w:val="0"/>
              <w:keepLines w:val="0"/>
              <w:widowControl/>
              <w:suppressLineNumbers w:val="0"/>
              <w:jc w:val="center"/>
              <w:textAlignment w:val="center"/>
              <w:rPr>
                <w:rFonts w:ascii="宋体" w:hAnsi="宋体" w:cs="宋体"/>
                <w:color w:val="000000"/>
                <w:sz w:val="18"/>
                <w:szCs w:val="18"/>
                <w:highlight w:val="none"/>
              </w:rPr>
            </w:pPr>
            <w:r>
              <w:rPr>
                <w:rStyle w:val="20"/>
                <w:highlight w:val="none"/>
                <w:lang w:val="en-US" w:eastAsia="zh-CN" w:bidi="ar"/>
              </w:rPr>
              <w:t>≧</w:t>
            </w:r>
            <w:r>
              <w:rPr>
                <w:rStyle w:val="21"/>
                <w:highlight w:val="none"/>
                <w:lang w:val="en-US" w:eastAsia="zh-CN" w:bidi="ar"/>
              </w:rPr>
              <w:t>95%</w:t>
            </w:r>
          </w:p>
        </w:tc>
      </w:tr>
      <w:tr w14:paraId="6F491E9A">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62AC510C">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14:paraId="08F5D5F0">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7FF6039B">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w:t>
            </w:r>
            <w:r>
              <w:rPr>
                <w:rFonts w:ascii="宋体" w:hAnsi="宋体" w:cs="宋体"/>
                <w:color w:val="000000"/>
                <w:kern w:val="0"/>
                <w:sz w:val="22"/>
                <w:szCs w:val="22"/>
                <w:highlight w:val="none"/>
                <w:lang w:bidi="ar"/>
              </w:rPr>
              <w:t>2</w:t>
            </w:r>
            <w:r>
              <w:rPr>
                <w:rFonts w:hint="eastAsia" w:ascii="宋体" w:hAnsi="宋体" w:cs="宋体"/>
                <w:color w:val="000000"/>
                <w:kern w:val="0"/>
                <w:sz w:val="22"/>
                <w:szCs w:val="22"/>
                <w:highlight w:val="none"/>
                <w:lang w:bidi="ar"/>
              </w:rPr>
              <w:t>年）</w:t>
            </w:r>
          </w:p>
        </w:tc>
      </w:tr>
      <w:tr w14:paraId="69924939">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976759">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44EF34F3">
            <w:pPr>
              <w:widowControl/>
              <w:spacing w:line="480" w:lineRule="exact"/>
              <w:jc w:val="left"/>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昌吉州民政局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55B9CB">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7E61C8">
            <w:pPr>
              <w:widowControl/>
              <w:spacing w:line="240" w:lineRule="auto"/>
              <w:jc w:val="left"/>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昌吉州养老机构安全管理及等级评定工作经费</w:t>
            </w:r>
          </w:p>
        </w:tc>
      </w:tr>
      <w:tr w14:paraId="05C38BF6">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AD5A9C">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F553C2">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DD03C5">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CD6E70">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2F51AC">
            <w:pPr>
              <w:spacing w:line="480" w:lineRule="exact"/>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3E071E1">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6CBFDE5">
            <w:pPr>
              <w:spacing w:line="480" w:lineRule="exact"/>
              <w:rPr>
                <w:rFonts w:ascii="宋体" w:hAnsi="宋体" w:cs="宋体"/>
                <w:color w:val="000000"/>
                <w:sz w:val="18"/>
                <w:szCs w:val="18"/>
                <w:highlight w:val="none"/>
              </w:rPr>
            </w:pPr>
          </w:p>
        </w:tc>
      </w:tr>
      <w:tr w14:paraId="5E0C8C97">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139032">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14:paraId="367C0356">
            <w:pPr>
              <w:spacing w:line="240" w:lineRule="auto"/>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1.督促养老机构落实安全生产、疫情防控、食品安全和非法集资等方面工作；</w:t>
            </w:r>
          </w:p>
          <w:p w14:paraId="1469B39C">
            <w:pPr>
              <w:spacing w:line="240" w:lineRule="auto"/>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2.推行全国统一的养老机构等级评定制度；</w:t>
            </w:r>
          </w:p>
          <w:p w14:paraId="542BA064">
            <w:pPr>
              <w:spacing w:line="240" w:lineRule="auto"/>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3.组织人员进行养老机构登记评定相关业务培训；</w:t>
            </w:r>
          </w:p>
          <w:p w14:paraId="1E218C34">
            <w:pPr>
              <w:spacing w:line="240" w:lineRule="auto"/>
              <w:jc w:val="left"/>
              <w:rPr>
                <w:rFonts w:ascii="宋体" w:hAnsi="宋体" w:cs="宋体"/>
                <w:color w:val="000000"/>
                <w:sz w:val="18"/>
                <w:szCs w:val="18"/>
                <w:highlight w:val="none"/>
              </w:rPr>
            </w:pPr>
            <w:r>
              <w:rPr>
                <w:rFonts w:hint="eastAsia" w:ascii="宋体" w:hAnsi="宋体" w:cs="宋体"/>
                <w:color w:val="000000"/>
                <w:sz w:val="18"/>
                <w:szCs w:val="18"/>
                <w:highlight w:val="none"/>
              </w:rPr>
              <w:t>4.促进我州养老院服务质量稳步提升。</w:t>
            </w:r>
          </w:p>
        </w:tc>
      </w:tr>
      <w:tr w14:paraId="0C50494E">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01812C">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21A5EB">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FE2487">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541C61">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14:paraId="22FF12D4">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C0D13D">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5AB1A4">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70E45C">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检查养老机构数量（家）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0287D9">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≥23</w:t>
            </w:r>
          </w:p>
        </w:tc>
      </w:tr>
      <w:tr w14:paraId="4B04297B">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9E3D95">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B97CDF">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EC01F0">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开展落实安全生产、疫情防控、食品安全和非法集资监督检查频次（次）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C2C26E">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≧5</w:t>
            </w:r>
          </w:p>
        </w:tc>
      </w:tr>
      <w:tr w14:paraId="180C1BE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3A5790">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43E7B9">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E12F97">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养老机构安全检查工作县市覆盖率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5CE1E5">
            <w:pPr>
              <w:keepNext w:val="0"/>
              <w:keepLines w:val="0"/>
              <w:widowControl/>
              <w:suppressLineNumbers w:val="0"/>
              <w:jc w:val="center"/>
              <w:textAlignment w:val="center"/>
              <w:rPr>
                <w:rFonts w:ascii="宋体" w:hAnsi="宋体" w:cs="宋体"/>
                <w:color w:val="000000"/>
                <w:sz w:val="18"/>
                <w:szCs w:val="18"/>
                <w:highlight w:val="none"/>
              </w:rPr>
            </w:pPr>
            <w:r>
              <w:rPr>
                <w:rFonts w:ascii="宋体" w:hAnsi="宋体" w:eastAsia="宋体" w:cs="宋体"/>
                <w:i w:val="0"/>
                <w:iCs w:val="0"/>
                <w:color w:val="000000"/>
                <w:kern w:val="0"/>
                <w:sz w:val="18"/>
                <w:szCs w:val="18"/>
                <w:highlight w:val="none"/>
                <w:u w:val="none"/>
                <w:lang w:val="en-US" w:eastAsia="zh-CN" w:bidi="ar"/>
              </w:rPr>
              <w:t>100%</w:t>
            </w:r>
          </w:p>
        </w:tc>
      </w:tr>
      <w:tr w14:paraId="1D841DA1">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677229">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F46848">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1AF230">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养老服务质量调研覆盖率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86AB72">
            <w:pPr>
              <w:keepNext w:val="0"/>
              <w:keepLines w:val="0"/>
              <w:widowControl/>
              <w:suppressLineNumbers w:val="0"/>
              <w:jc w:val="center"/>
              <w:textAlignment w:val="center"/>
              <w:rPr>
                <w:rFonts w:ascii="宋体" w:hAnsi="宋体" w:cs="宋体"/>
                <w:color w:val="000000"/>
                <w:sz w:val="18"/>
                <w:szCs w:val="18"/>
                <w:highlight w:val="none"/>
              </w:rPr>
            </w:pPr>
            <w:r>
              <w:rPr>
                <w:rFonts w:ascii="宋体" w:hAnsi="宋体" w:eastAsia="宋体" w:cs="宋体"/>
                <w:i w:val="0"/>
                <w:iCs w:val="0"/>
                <w:color w:val="000000"/>
                <w:kern w:val="0"/>
                <w:sz w:val="18"/>
                <w:szCs w:val="18"/>
                <w:highlight w:val="none"/>
                <w:u w:val="none"/>
                <w:lang w:val="en-US" w:eastAsia="zh-CN" w:bidi="ar"/>
              </w:rPr>
              <w:t>100%</w:t>
            </w:r>
          </w:p>
        </w:tc>
      </w:tr>
      <w:tr w14:paraId="44C7509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05A2B8">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567B47">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429D83">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机构安全管理检查任务按时完成率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EF54EE">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156A59E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854843">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BF16B2">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0608FC">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养老机构全管理管理经费（万元）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89704E">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≤4</w:t>
            </w:r>
          </w:p>
        </w:tc>
      </w:tr>
      <w:tr w14:paraId="576BD2B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F7EC72">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868E2A">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B54D78">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养老机构等级评定工作经费（万元）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66841E">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w:t>
            </w:r>
          </w:p>
        </w:tc>
      </w:tr>
      <w:tr w14:paraId="2AF2FBC7">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AD1A21">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B42FCC">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B5BCE5">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我州养老院服务质量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E63538">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提升</w:t>
            </w:r>
          </w:p>
        </w:tc>
      </w:tr>
      <w:tr w14:paraId="01F795A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601601">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65E2A8">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2ECCBB">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到2023年基本建立全国统一的养老机构等级评定体系</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EC232A">
            <w:pPr>
              <w:keepNext w:val="0"/>
              <w:keepLines w:val="0"/>
              <w:widowControl/>
              <w:suppressLineNumbers w:val="0"/>
              <w:jc w:val="center"/>
              <w:textAlignment w:val="center"/>
              <w:rPr>
                <w:rFonts w:ascii="宋体" w:hAnsi="宋体" w:cs="宋体"/>
                <w:color w:val="000000"/>
                <w:sz w:val="18"/>
                <w:szCs w:val="18"/>
                <w:highlight w:val="none"/>
              </w:rPr>
            </w:pPr>
            <w:r>
              <w:rPr>
                <w:rFonts w:ascii="宋体" w:hAnsi="宋体" w:eastAsia="宋体" w:cs="宋体"/>
                <w:i w:val="0"/>
                <w:iCs w:val="0"/>
                <w:color w:val="000000"/>
                <w:kern w:val="0"/>
                <w:sz w:val="18"/>
                <w:szCs w:val="18"/>
                <w:highlight w:val="none"/>
                <w:u w:val="none"/>
                <w:lang w:val="en-US" w:eastAsia="zh-CN" w:bidi="ar"/>
              </w:rPr>
              <w:t>基本建立</w:t>
            </w:r>
          </w:p>
        </w:tc>
      </w:tr>
      <w:tr w14:paraId="49284CAB">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D5F985">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763DBE">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C9AF5D">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12030D">
            <w:pPr>
              <w:keepNext w:val="0"/>
              <w:keepLines w:val="0"/>
              <w:widowControl/>
              <w:suppressLineNumbers w:val="0"/>
              <w:jc w:val="center"/>
              <w:textAlignment w:val="center"/>
              <w:rPr>
                <w:rFonts w:ascii="宋体" w:hAnsi="宋体" w:cs="宋体"/>
                <w:color w:val="000000"/>
                <w:sz w:val="18"/>
                <w:szCs w:val="18"/>
                <w:highlight w:val="none"/>
              </w:rPr>
            </w:pPr>
            <w:r>
              <w:rPr>
                <w:rFonts w:ascii="宋体" w:hAnsi="宋体" w:eastAsia="宋体" w:cs="宋体"/>
                <w:i w:val="0"/>
                <w:iCs w:val="0"/>
                <w:color w:val="000000"/>
                <w:kern w:val="0"/>
                <w:sz w:val="18"/>
                <w:szCs w:val="18"/>
                <w:highlight w:val="none"/>
                <w:u w:val="none"/>
                <w:lang w:val="en-US" w:eastAsia="zh-CN" w:bidi="ar"/>
              </w:rPr>
              <w:t>≧9</w:t>
            </w:r>
            <w:r>
              <w:rPr>
                <w:rStyle w:val="22"/>
                <w:sz w:val="18"/>
                <w:szCs w:val="18"/>
                <w:highlight w:val="none"/>
                <w:lang w:val="en-US" w:eastAsia="zh-CN" w:bidi="ar"/>
              </w:rPr>
              <w:t>5%</w:t>
            </w:r>
          </w:p>
        </w:tc>
      </w:tr>
      <w:tr w14:paraId="37805700">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21D0CA2C">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14:paraId="4688D0AA">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0E31BACD">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w:t>
            </w:r>
            <w:r>
              <w:rPr>
                <w:rFonts w:ascii="宋体" w:hAnsi="宋体" w:cs="宋体"/>
                <w:color w:val="000000"/>
                <w:kern w:val="0"/>
                <w:sz w:val="22"/>
                <w:szCs w:val="22"/>
                <w:highlight w:val="none"/>
                <w:lang w:bidi="ar"/>
              </w:rPr>
              <w:t>2</w:t>
            </w:r>
            <w:r>
              <w:rPr>
                <w:rFonts w:hint="eastAsia" w:ascii="宋体" w:hAnsi="宋体" w:cs="宋体"/>
                <w:color w:val="000000"/>
                <w:kern w:val="0"/>
                <w:sz w:val="22"/>
                <w:szCs w:val="22"/>
                <w:highlight w:val="none"/>
                <w:lang w:bidi="ar"/>
              </w:rPr>
              <w:t>年）</w:t>
            </w:r>
          </w:p>
        </w:tc>
      </w:tr>
      <w:tr w14:paraId="187EA8A6">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D3B67B">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5015577">
            <w:pPr>
              <w:widowControl/>
              <w:spacing w:line="480" w:lineRule="exact"/>
              <w:jc w:val="left"/>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昌吉州民政局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5C8AB4">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5C7B56">
            <w:pPr>
              <w:widowControl/>
              <w:spacing w:line="480" w:lineRule="exact"/>
              <w:jc w:val="left"/>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区划地名管理工作经费</w:t>
            </w:r>
          </w:p>
        </w:tc>
      </w:tr>
      <w:tr w14:paraId="46E35551">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AB8B07">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8E1CEF">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C33782">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3762B7">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6BD057">
            <w:pPr>
              <w:spacing w:line="480" w:lineRule="exact"/>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698E388">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12A3806">
            <w:pPr>
              <w:spacing w:line="480" w:lineRule="exact"/>
              <w:rPr>
                <w:rFonts w:ascii="宋体" w:hAnsi="宋体" w:cs="宋体"/>
                <w:color w:val="000000"/>
                <w:sz w:val="18"/>
                <w:szCs w:val="18"/>
                <w:highlight w:val="none"/>
              </w:rPr>
            </w:pPr>
          </w:p>
        </w:tc>
      </w:tr>
      <w:tr w14:paraId="75721DCF">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A9821B">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29F823B">
            <w:pPr>
              <w:spacing w:line="240" w:lineRule="auto"/>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1.地州级界线联合检查工作；</w:t>
            </w:r>
          </w:p>
          <w:p w14:paraId="2E062A7B">
            <w:pPr>
              <w:spacing w:line="240" w:lineRule="auto"/>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     ①制定本年度地州级联检方案制定；②开展外业界限联检工作；③对损毁、丢失的界桩进行恢复；④召开联检会议，签订相关协议，形成成果报自治区民政厅。</w:t>
            </w:r>
          </w:p>
          <w:p w14:paraId="5288C329">
            <w:pPr>
              <w:spacing w:line="240" w:lineRule="auto"/>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   2.开展国家地名信息库更新完善工作。</w:t>
            </w:r>
          </w:p>
          <w:p w14:paraId="3889CD71">
            <w:pPr>
              <w:spacing w:line="240" w:lineRule="auto"/>
              <w:jc w:val="left"/>
              <w:rPr>
                <w:rFonts w:ascii="宋体" w:hAnsi="宋体" w:cs="宋体"/>
                <w:color w:val="000000"/>
                <w:sz w:val="18"/>
                <w:szCs w:val="18"/>
                <w:highlight w:val="none"/>
              </w:rPr>
            </w:pPr>
            <w:r>
              <w:rPr>
                <w:rFonts w:hint="eastAsia" w:ascii="宋体" w:hAnsi="宋体" w:cs="宋体"/>
                <w:color w:val="000000"/>
                <w:sz w:val="18"/>
                <w:szCs w:val="18"/>
                <w:highlight w:val="none"/>
              </w:rPr>
              <w:t xml:space="preserve">     ①执行国家常态化更新机制，加强业务指导培训工作；②督促县市按时完成录入工作；③按时完成州级把关、审核、上报工作。</w:t>
            </w:r>
          </w:p>
        </w:tc>
      </w:tr>
      <w:tr w14:paraId="0FAA1EE6">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9080C8">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74C4A3">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517C96">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35DF42">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14:paraId="7222488B">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9F5776">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产出指标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081738">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AB64C1">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完成州级行政区域界线联检(次)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198054">
            <w:pPr>
              <w:keepNext w:val="0"/>
              <w:keepLines w:val="0"/>
              <w:widowControl/>
              <w:suppressLineNumbers w:val="0"/>
              <w:jc w:val="center"/>
              <w:textAlignment w:val="center"/>
              <w:rPr>
                <w:rFonts w:ascii="宋体" w:hAnsi="宋体" w:cs="宋体"/>
                <w:color w:val="000000"/>
                <w:sz w:val="18"/>
                <w:szCs w:val="18"/>
                <w:highlight w:val="none"/>
              </w:rPr>
            </w:pPr>
            <w:r>
              <w:rPr>
                <w:rFonts w:ascii="宋体" w:hAnsi="宋体" w:eastAsia="宋体" w:cs="宋体"/>
                <w:i w:val="0"/>
                <w:iCs w:val="0"/>
                <w:color w:val="000000"/>
                <w:kern w:val="0"/>
                <w:sz w:val="20"/>
                <w:szCs w:val="20"/>
                <w:highlight w:val="none"/>
                <w:u w:val="none"/>
                <w:lang w:val="en-US" w:eastAsia="zh-CN" w:bidi="ar"/>
              </w:rPr>
              <w:t>≧</w:t>
            </w:r>
            <w:r>
              <w:rPr>
                <w:rFonts w:hint="eastAsia" w:ascii="宋体" w:hAnsi="宋体" w:eastAsia="宋体" w:cs="宋体"/>
                <w:i w:val="0"/>
                <w:iCs w:val="0"/>
                <w:color w:val="000000"/>
                <w:kern w:val="0"/>
                <w:sz w:val="20"/>
                <w:szCs w:val="20"/>
                <w:highlight w:val="none"/>
                <w:u w:val="none"/>
                <w:lang w:val="en-US" w:eastAsia="zh-CN" w:bidi="ar"/>
              </w:rPr>
              <w:t>1</w:t>
            </w:r>
          </w:p>
        </w:tc>
      </w:tr>
      <w:tr w14:paraId="485CD478">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29A83D">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19AB5A">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CB3538">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界碑检查、修复完成率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EC6177">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100%</w:t>
            </w:r>
          </w:p>
        </w:tc>
      </w:tr>
      <w:tr w14:paraId="5455EF22">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A8D949">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5DD92B">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C97A58">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边界联检按时完成率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B85C75">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≥95%</w:t>
            </w:r>
          </w:p>
        </w:tc>
      </w:tr>
      <w:tr w14:paraId="14C3969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E9BA36">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53C90E">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8763CC">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7月前完成上一年度新增地理实体录入率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4C95E6">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100%</w:t>
            </w:r>
          </w:p>
        </w:tc>
      </w:tr>
      <w:tr w14:paraId="12651F8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CFCF2B">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F7F8DF">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516D32">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地州级界线联合检查工作经费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FE0078">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≤12万元</w:t>
            </w:r>
          </w:p>
        </w:tc>
      </w:tr>
      <w:tr w14:paraId="4A61FE1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05F66A">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058833">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D2D98B">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开展国家地名信息库更新完善工作经费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EA61A1">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≤3万元</w:t>
            </w:r>
          </w:p>
        </w:tc>
      </w:tr>
      <w:tr w14:paraId="335B2679">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39FC33">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9CD278">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945A31">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确保不发生边界纠纷</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CDEFD8">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无纠纷</w:t>
            </w:r>
          </w:p>
        </w:tc>
      </w:tr>
      <w:tr w14:paraId="1BC30DF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ECD2E5">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33160E">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07EAF8">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国家地名信息库准确率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63B063">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≥90%</w:t>
            </w:r>
          </w:p>
        </w:tc>
      </w:tr>
      <w:tr w14:paraId="226D1138">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9B6CC4">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4E874E">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69F1B6">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向社会提供标准地名公共服务，确保边界和谐稳定。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532A36">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逐步提升</w:t>
            </w:r>
          </w:p>
        </w:tc>
      </w:tr>
      <w:tr w14:paraId="63838EA7">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11F059">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5A8E0B">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97C07E">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地名公共服务群众满意度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01EA26">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≥90%</w:t>
            </w:r>
          </w:p>
        </w:tc>
      </w:tr>
      <w:tr w14:paraId="54101C76">
        <w:tblPrEx>
          <w:tblCellMar>
            <w:top w:w="0" w:type="dxa"/>
            <w:left w:w="0" w:type="dxa"/>
            <w:bottom w:w="0" w:type="dxa"/>
            <w:right w:w="0" w:type="dxa"/>
          </w:tblCellMar>
        </w:tblPrEx>
        <w:trPr>
          <w:trHeight w:val="477" w:hRule="atLeast"/>
        </w:trPr>
        <w:tc>
          <w:tcPr>
            <w:tcW w:w="8980" w:type="dxa"/>
            <w:gridSpan w:val="8"/>
            <w:tcBorders>
              <w:top w:val="nil"/>
              <w:left w:val="nil"/>
              <w:bottom w:val="nil"/>
              <w:right w:val="nil"/>
            </w:tcBorders>
            <w:tcMar>
              <w:top w:w="12" w:type="dxa"/>
              <w:left w:w="12" w:type="dxa"/>
              <w:right w:w="12" w:type="dxa"/>
            </w:tcMar>
            <w:vAlign w:val="bottom"/>
          </w:tcPr>
          <w:p w14:paraId="3BC4A8C7">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14:paraId="6544C4E4">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14:paraId="3ADE0860">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3D7D0262">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w:t>
            </w:r>
            <w:r>
              <w:rPr>
                <w:rFonts w:ascii="宋体" w:hAnsi="宋体" w:cs="宋体"/>
                <w:color w:val="000000"/>
                <w:kern w:val="0"/>
                <w:sz w:val="22"/>
                <w:szCs w:val="22"/>
                <w:highlight w:val="none"/>
                <w:lang w:bidi="ar"/>
              </w:rPr>
              <w:t>2</w:t>
            </w:r>
            <w:r>
              <w:rPr>
                <w:rFonts w:hint="eastAsia" w:ascii="宋体" w:hAnsi="宋体" w:cs="宋体"/>
                <w:color w:val="000000"/>
                <w:kern w:val="0"/>
                <w:sz w:val="22"/>
                <w:szCs w:val="22"/>
                <w:highlight w:val="none"/>
                <w:lang w:bidi="ar"/>
              </w:rPr>
              <w:t>年）</w:t>
            </w:r>
          </w:p>
        </w:tc>
      </w:tr>
      <w:tr w14:paraId="2406E4AF">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E6F8E1">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1D587404">
            <w:pPr>
              <w:widowControl/>
              <w:spacing w:line="480" w:lineRule="exact"/>
              <w:jc w:val="left"/>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昌吉州民政局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0C5899">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CDE775">
            <w:pPr>
              <w:widowControl/>
              <w:spacing w:line="480" w:lineRule="exact"/>
              <w:jc w:val="left"/>
              <w:textAlignment w:val="center"/>
              <w:rPr>
                <w:rFonts w:hint="default" w:ascii="宋体" w:hAnsi="宋体" w:eastAsia="宋体" w:cs="宋体"/>
                <w:color w:val="000000"/>
                <w:sz w:val="18"/>
                <w:szCs w:val="18"/>
                <w:highlight w:val="none"/>
                <w:lang w:val="en-US" w:eastAsia="zh-CN"/>
              </w:rPr>
            </w:pPr>
            <w:r>
              <w:rPr>
                <w:rFonts w:hint="eastAsia" w:ascii="宋体" w:hAnsi="宋体" w:cs="宋体"/>
                <w:color w:val="000000"/>
                <w:kern w:val="0"/>
                <w:sz w:val="18"/>
                <w:szCs w:val="18"/>
                <w:highlight w:val="none"/>
                <w:lang w:val="en-US" w:eastAsia="zh-CN" w:bidi="ar"/>
              </w:rPr>
              <w:t>昌吉州社会工作者培训工作经费</w:t>
            </w:r>
          </w:p>
        </w:tc>
      </w:tr>
      <w:tr w14:paraId="4BBB5008">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718AB7">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0BB2BA">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B6E7EF">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444BF6">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E205D7">
            <w:pPr>
              <w:spacing w:line="480" w:lineRule="exact"/>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B4341DC">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827288D">
            <w:pPr>
              <w:spacing w:line="480" w:lineRule="exact"/>
              <w:rPr>
                <w:rFonts w:ascii="宋体" w:hAnsi="宋体" w:cs="宋体"/>
                <w:color w:val="000000"/>
                <w:sz w:val="18"/>
                <w:szCs w:val="18"/>
                <w:highlight w:val="none"/>
              </w:rPr>
            </w:pPr>
          </w:p>
        </w:tc>
      </w:tr>
      <w:tr w14:paraId="363B31EB">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F4FC96">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6C522BE6">
            <w:pPr>
              <w:spacing w:line="480" w:lineRule="exact"/>
              <w:jc w:val="left"/>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1.组织社会工作者培训1次；2.培训社会工作者不少于500人次；3.培训计划在2022年4-6月完成；4.通过培训提升社会工作者考试水平。</w:t>
            </w:r>
          </w:p>
        </w:tc>
      </w:tr>
      <w:tr w14:paraId="1624C6AC">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D465A3">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B5D777">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FA52F5">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75740B">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14:paraId="5D24B200">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D499E0">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4CBBD7">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82BD99">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对社会工作者培训人次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57F012">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≥500人次</w:t>
            </w:r>
          </w:p>
        </w:tc>
      </w:tr>
      <w:tr w14:paraId="326A415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BD8DB4">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2A6CB1">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9B1F03">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对社会工作者培训时长</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7FD69F">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≥30课时</w:t>
            </w:r>
          </w:p>
        </w:tc>
      </w:tr>
      <w:tr w14:paraId="66F3D42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382326">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B36F5C">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C61BC7">
            <w:pPr>
              <w:spacing w:line="480" w:lineRule="exact"/>
              <w:jc w:val="center"/>
              <w:rPr>
                <w:rFonts w:hint="default" w:ascii="宋体" w:hAnsi="宋体" w:cs="宋体"/>
                <w:color w:val="000000"/>
                <w:sz w:val="18"/>
                <w:szCs w:val="18"/>
                <w:highlight w:val="none"/>
                <w:lang w:val="en-US"/>
              </w:rPr>
            </w:pPr>
            <w:r>
              <w:rPr>
                <w:rFonts w:hint="eastAsia" w:ascii="宋体" w:hAnsi="宋体" w:cs="宋体"/>
                <w:color w:val="000000"/>
                <w:sz w:val="18"/>
                <w:szCs w:val="18"/>
                <w:highlight w:val="none"/>
                <w:lang w:val="en-US" w:eastAsia="zh-CN"/>
              </w:rPr>
              <w:t>社会工作者培训合格率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D9813C">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100%</w:t>
            </w:r>
          </w:p>
        </w:tc>
      </w:tr>
      <w:tr w14:paraId="001B6A6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89050E">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2DFE710">
            <w:pPr>
              <w:widowControl/>
              <w:spacing w:line="480" w:lineRule="exact"/>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val="en-US" w:eastAsia="zh-CN" w:bidi="ar"/>
              </w:rPr>
              <w:t>时效</w:t>
            </w:r>
            <w:r>
              <w:rPr>
                <w:rFonts w:hint="eastAsia" w:ascii="宋体" w:hAnsi="宋体" w:cs="宋体"/>
                <w:color w:val="000000"/>
                <w:kern w:val="0"/>
                <w:sz w:val="18"/>
                <w:szCs w:val="18"/>
                <w:highlight w:val="none"/>
                <w:lang w:bidi="ar"/>
              </w:rPr>
              <w:t>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B1D681">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培训工作按时完成率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EAFB41">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100%</w:t>
            </w:r>
          </w:p>
        </w:tc>
      </w:tr>
      <w:tr w14:paraId="3A19EC5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66967F">
            <w:pPr>
              <w:spacing w:line="480" w:lineRule="exact"/>
              <w:jc w:val="center"/>
              <w:rPr>
                <w:rFonts w:ascii="宋体" w:hAnsi="宋体" w:cs="宋体"/>
                <w:color w:val="000000"/>
                <w:sz w:val="18"/>
                <w:szCs w:val="18"/>
                <w:highlight w:val="none"/>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2E75F59F">
            <w:pPr>
              <w:widowControl/>
              <w:spacing w:line="480" w:lineRule="exact"/>
              <w:jc w:val="center"/>
              <w:textAlignment w:val="center"/>
              <w:rPr>
                <w:rFonts w:hint="eastAsia" w:ascii="宋体" w:hAnsi="宋体" w:cs="宋体"/>
                <w:color w:val="000000"/>
                <w:kern w:val="0"/>
                <w:sz w:val="18"/>
                <w:szCs w:val="18"/>
                <w:highlight w:val="none"/>
                <w:lang w:bidi="ar"/>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9D0776">
            <w:pPr>
              <w:spacing w:line="480" w:lineRule="exact"/>
              <w:jc w:val="center"/>
              <w:rPr>
                <w:rFonts w:hint="default"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lang w:val="en-US" w:eastAsia="zh-CN"/>
              </w:rPr>
              <w:t>培训工作完成时间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E19566">
            <w:pPr>
              <w:spacing w:line="480" w:lineRule="exact"/>
              <w:jc w:val="center"/>
              <w:rPr>
                <w:rFonts w:hint="default" w:ascii="宋体" w:hAnsi="宋体" w:eastAsia="宋体" w:cs="宋体"/>
                <w:color w:val="000000"/>
                <w:kern w:val="2"/>
                <w:sz w:val="18"/>
                <w:szCs w:val="18"/>
                <w:highlight w:val="none"/>
                <w:lang w:val="en-US" w:eastAsia="zh-CN" w:bidi="ar-SA"/>
              </w:rPr>
            </w:pPr>
            <w:r>
              <w:rPr>
                <w:rFonts w:hint="default" w:ascii="宋体" w:hAnsi="宋体" w:cs="宋体"/>
                <w:color w:val="000000"/>
                <w:sz w:val="18"/>
                <w:szCs w:val="18"/>
                <w:highlight w:val="none"/>
                <w:lang w:val="en-US" w:eastAsia="zh-CN"/>
              </w:rPr>
              <w:t>2022年6月30日</w:t>
            </w:r>
          </w:p>
        </w:tc>
      </w:tr>
      <w:tr w14:paraId="4B34CFC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5A3D9B">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BDB815">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C52756">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社会工作者培训前期宣传费用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6727C7">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≤5万元</w:t>
            </w:r>
          </w:p>
        </w:tc>
      </w:tr>
      <w:tr w14:paraId="55C0FB6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0F4118">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DBD427">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D0DA2F">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社会工作者培训工作经费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28DBD3">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≤15万元</w:t>
            </w:r>
          </w:p>
        </w:tc>
      </w:tr>
      <w:tr w14:paraId="6842B23A">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92AF0E">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F5C46B">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23230E">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通过社会工作者考试水平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4F5159">
            <w:pPr>
              <w:spacing w:line="480" w:lineRule="exact"/>
              <w:jc w:val="center"/>
              <w:rPr>
                <w:rFonts w:hint="eastAsia"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提升</w:t>
            </w:r>
          </w:p>
        </w:tc>
      </w:tr>
      <w:tr w14:paraId="18854F4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DD1B13">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B5D5DE">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4819CD">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提升社会工作者专业化水平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B036D3">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提升</w:t>
            </w:r>
          </w:p>
        </w:tc>
      </w:tr>
      <w:tr w14:paraId="008E196C">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A36BDA">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32758D">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D8E504">
            <w:pPr>
              <w:spacing w:line="480" w:lineRule="exact"/>
              <w:jc w:val="center"/>
              <w:rPr>
                <w:rFonts w:hint="default" w:ascii="宋体" w:hAnsi="宋体" w:cs="宋体"/>
                <w:color w:val="000000"/>
                <w:sz w:val="18"/>
                <w:szCs w:val="18"/>
                <w:highlight w:val="none"/>
                <w:lang w:val="en-US"/>
              </w:rPr>
            </w:pPr>
            <w:r>
              <w:rPr>
                <w:rFonts w:hint="eastAsia" w:ascii="宋体" w:hAnsi="宋体" w:cs="宋体"/>
                <w:color w:val="000000"/>
                <w:sz w:val="18"/>
                <w:szCs w:val="18"/>
                <w:highlight w:val="none"/>
                <w:lang w:val="en-US" w:eastAsia="zh-CN"/>
              </w:rPr>
              <w:t>社会工作者培训对象满意率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DCC117">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≥95%</w:t>
            </w:r>
          </w:p>
        </w:tc>
      </w:tr>
      <w:tr w14:paraId="05494709">
        <w:tblPrEx>
          <w:tblCellMar>
            <w:top w:w="0" w:type="dxa"/>
            <w:left w:w="0" w:type="dxa"/>
            <w:bottom w:w="0" w:type="dxa"/>
            <w:right w:w="0" w:type="dxa"/>
          </w:tblCellMar>
        </w:tblPrEx>
        <w:trPr>
          <w:trHeight w:val="477" w:hRule="atLeast"/>
        </w:trPr>
        <w:tc>
          <w:tcPr>
            <w:tcW w:w="8980" w:type="dxa"/>
            <w:gridSpan w:val="8"/>
            <w:tcBorders>
              <w:top w:val="nil"/>
              <w:left w:val="nil"/>
              <w:bottom w:val="nil"/>
              <w:right w:val="nil"/>
            </w:tcBorders>
            <w:tcMar>
              <w:top w:w="12" w:type="dxa"/>
              <w:left w:w="12" w:type="dxa"/>
              <w:right w:w="12" w:type="dxa"/>
            </w:tcMar>
            <w:vAlign w:val="bottom"/>
          </w:tcPr>
          <w:p w14:paraId="17679126">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14:paraId="590ADCDA">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4412332D">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w:t>
            </w:r>
            <w:r>
              <w:rPr>
                <w:rFonts w:ascii="宋体" w:hAnsi="宋体" w:cs="宋体"/>
                <w:color w:val="000000"/>
                <w:kern w:val="0"/>
                <w:sz w:val="22"/>
                <w:szCs w:val="22"/>
                <w:highlight w:val="none"/>
                <w:lang w:bidi="ar"/>
              </w:rPr>
              <w:t>2</w:t>
            </w:r>
            <w:r>
              <w:rPr>
                <w:rFonts w:hint="eastAsia" w:ascii="宋体" w:hAnsi="宋体" w:cs="宋体"/>
                <w:color w:val="000000"/>
                <w:kern w:val="0"/>
                <w:sz w:val="22"/>
                <w:szCs w:val="22"/>
                <w:highlight w:val="none"/>
                <w:lang w:bidi="ar"/>
              </w:rPr>
              <w:t>年）</w:t>
            </w:r>
          </w:p>
        </w:tc>
      </w:tr>
      <w:tr w14:paraId="48F6973E">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B655DC">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6A68CF07">
            <w:pPr>
              <w:widowControl/>
              <w:spacing w:line="480" w:lineRule="exact"/>
              <w:jc w:val="left"/>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昌吉州民政局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899685">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E0F1B8">
            <w:pPr>
              <w:widowControl/>
              <w:spacing w:line="480" w:lineRule="exact"/>
              <w:jc w:val="left"/>
              <w:textAlignment w:val="center"/>
              <w:rPr>
                <w:rFonts w:hint="default" w:ascii="宋体" w:hAnsi="宋体" w:eastAsia="宋体" w:cs="宋体"/>
                <w:color w:val="000000"/>
                <w:sz w:val="18"/>
                <w:szCs w:val="18"/>
                <w:highlight w:val="none"/>
                <w:lang w:val="en-US" w:eastAsia="zh-CN"/>
              </w:rPr>
            </w:pPr>
            <w:r>
              <w:rPr>
                <w:rFonts w:hint="eastAsia" w:ascii="宋体" w:hAnsi="宋体" w:cs="宋体"/>
                <w:color w:val="000000"/>
                <w:kern w:val="0"/>
                <w:sz w:val="18"/>
                <w:szCs w:val="18"/>
                <w:highlight w:val="none"/>
                <w:lang w:val="en-US" w:eastAsia="zh-CN" w:bidi="ar"/>
              </w:rPr>
              <w:t>昌吉州社会组织评估工作经费</w:t>
            </w:r>
          </w:p>
        </w:tc>
      </w:tr>
      <w:tr w14:paraId="6B66609E">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8F157A">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1ABC9F">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0AF4F0">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67D5A2">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BECC46">
            <w:pPr>
              <w:spacing w:line="480" w:lineRule="exact"/>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E433466">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0B7440E">
            <w:pPr>
              <w:spacing w:line="480" w:lineRule="exact"/>
              <w:rPr>
                <w:rFonts w:ascii="宋体" w:hAnsi="宋体" w:cs="宋体"/>
                <w:color w:val="000000"/>
                <w:sz w:val="18"/>
                <w:szCs w:val="18"/>
                <w:highlight w:val="none"/>
              </w:rPr>
            </w:pPr>
          </w:p>
        </w:tc>
      </w:tr>
      <w:tr w14:paraId="2F0B434E">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9C18DA">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3B23D387">
            <w:pPr>
              <w:spacing w:line="480" w:lineRule="exact"/>
              <w:jc w:val="left"/>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通过评估帮助社会组织迅速建立和完善以章程为核心内部管理制度，有效的发挥权力机构、决策机构、执行机构和监督机构的职能作用，从而促进社会组织持续健康有序地发展。对州本级民办非企业单位开展评估个数不少于15个。</w:t>
            </w:r>
          </w:p>
        </w:tc>
      </w:tr>
      <w:tr w14:paraId="3C36C805">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123A9B">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DE666D">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154F66">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E38ABF">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14:paraId="7E6F03D7">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3D28F3">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20D97E">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3EE4AD">
            <w:pPr>
              <w:keepNext w:val="0"/>
              <w:keepLines w:val="0"/>
              <w:widowControl/>
              <w:suppressLineNumbers w:val="0"/>
              <w:jc w:val="left"/>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对州本级民办非企业单位开展评估个数（个）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C4A5F3">
            <w:pPr>
              <w:keepNext w:val="0"/>
              <w:keepLines w:val="0"/>
              <w:widowControl/>
              <w:suppressLineNumbers w:val="0"/>
              <w:jc w:val="center"/>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≥15</w:t>
            </w:r>
          </w:p>
        </w:tc>
      </w:tr>
      <w:tr w14:paraId="12C4608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705925">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F42750">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D1D52B">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对州本级社会团体开展评估个数（个）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F97E78">
            <w:pPr>
              <w:keepNext w:val="0"/>
              <w:keepLines w:val="0"/>
              <w:widowControl/>
              <w:suppressLineNumbers w:val="0"/>
              <w:jc w:val="center"/>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≥15</w:t>
            </w:r>
          </w:p>
        </w:tc>
      </w:tr>
      <w:tr w14:paraId="72E8A50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51B26B">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5FADB0">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3F0B22">
            <w:pPr>
              <w:keepNext w:val="0"/>
              <w:keepLines w:val="0"/>
              <w:widowControl/>
              <w:suppressLineNumbers w:val="0"/>
              <w:jc w:val="left"/>
              <w:textAlignment w:val="center"/>
              <w:rPr>
                <w:rFonts w:hint="default" w:ascii="宋体" w:hAnsi="宋体" w:cs="宋体"/>
                <w:color w:val="000000"/>
                <w:sz w:val="18"/>
                <w:szCs w:val="18"/>
                <w:highlight w:val="none"/>
                <w:lang w:val="en-US"/>
              </w:rPr>
            </w:pPr>
            <w:r>
              <w:rPr>
                <w:rFonts w:hint="eastAsia" w:ascii="宋体" w:hAnsi="宋体" w:eastAsia="宋体" w:cs="宋体"/>
                <w:i w:val="0"/>
                <w:iCs w:val="0"/>
                <w:color w:val="000000"/>
                <w:kern w:val="0"/>
                <w:sz w:val="20"/>
                <w:szCs w:val="20"/>
                <w:highlight w:val="none"/>
                <w:u w:val="none"/>
                <w:lang w:val="en-US" w:eastAsia="zh-CN" w:bidi="ar"/>
              </w:rPr>
              <w:t>社会组织评估合格率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425999">
            <w:pPr>
              <w:keepNext w:val="0"/>
              <w:keepLines w:val="0"/>
              <w:widowControl/>
              <w:suppressLineNumbers w:val="0"/>
              <w:jc w:val="center"/>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≥90%</w:t>
            </w:r>
          </w:p>
        </w:tc>
      </w:tr>
      <w:tr w14:paraId="72EBC76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F10450">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6B9555A7">
            <w:pPr>
              <w:widowControl/>
              <w:spacing w:line="480" w:lineRule="exact"/>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val="en-US" w:eastAsia="zh-CN" w:bidi="ar"/>
              </w:rPr>
              <w:t>时效</w:t>
            </w:r>
            <w:r>
              <w:rPr>
                <w:rFonts w:hint="eastAsia" w:ascii="宋体" w:hAnsi="宋体" w:cs="宋体"/>
                <w:color w:val="000000"/>
                <w:kern w:val="0"/>
                <w:sz w:val="18"/>
                <w:szCs w:val="18"/>
                <w:highlight w:val="none"/>
                <w:lang w:bidi="ar"/>
              </w:rPr>
              <w:t>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1EEB37">
            <w:pPr>
              <w:keepNext w:val="0"/>
              <w:keepLines w:val="0"/>
              <w:widowControl/>
              <w:suppressLineNumbers w:val="0"/>
              <w:jc w:val="left"/>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培训工作按时完成率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22FEBD">
            <w:pPr>
              <w:keepNext w:val="0"/>
              <w:keepLines w:val="0"/>
              <w:widowControl/>
              <w:suppressLineNumbers w:val="0"/>
              <w:jc w:val="center"/>
              <w:textAlignment w:val="center"/>
              <w:rPr>
                <w:rFonts w:hint="default" w:ascii="宋体" w:hAnsi="宋体" w:eastAsia="宋体" w:cs="宋体"/>
                <w:color w:val="000000"/>
                <w:sz w:val="18"/>
                <w:szCs w:val="18"/>
                <w:highlight w:val="none"/>
                <w:lang w:val="en-US" w:eastAsia="zh-CN"/>
              </w:rPr>
            </w:pPr>
            <w:r>
              <w:rPr>
                <w:rFonts w:ascii="宋体" w:hAnsi="宋体" w:eastAsia="宋体" w:cs="宋体"/>
                <w:i w:val="0"/>
                <w:iCs w:val="0"/>
                <w:color w:val="000000"/>
                <w:kern w:val="0"/>
                <w:sz w:val="20"/>
                <w:szCs w:val="20"/>
                <w:highlight w:val="none"/>
                <w:u w:val="none"/>
                <w:lang w:val="en-US" w:eastAsia="zh-CN" w:bidi="ar"/>
              </w:rPr>
              <w:t>100%</w:t>
            </w:r>
          </w:p>
        </w:tc>
      </w:tr>
      <w:tr w14:paraId="6FF907C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3170C6">
            <w:pPr>
              <w:spacing w:line="480" w:lineRule="exact"/>
              <w:jc w:val="center"/>
              <w:rPr>
                <w:rFonts w:ascii="宋体" w:hAnsi="宋体" w:cs="宋体"/>
                <w:color w:val="000000"/>
                <w:sz w:val="18"/>
                <w:szCs w:val="18"/>
                <w:highlight w:val="none"/>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1C8AEA29">
            <w:pPr>
              <w:widowControl/>
              <w:spacing w:line="480" w:lineRule="exact"/>
              <w:jc w:val="center"/>
              <w:textAlignment w:val="center"/>
              <w:rPr>
                <w:rFonts w:hint="eastAsia" w:ascii="宋体" w:hAnsi="宋体" w:cs="宋体"/>
                <w:color w:val="000000"/>
                <w:kern w:val="0"/>
                <w:sz w:val="18"/>
                <w:szCs w:val="18"/>
                <w:highlight w:val="none"/>
                <w:lang w:bidi="ar"/>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EBEDA7">
            <w:pPr>
              <w:keepNext w:val="0"/>
              <w:keepLines w:val="0"/>
              <w:widowControl/>
              <w:suppressLineNumbers w:val="0"/>
              <w:jc w:val="left"/>
              <w:textAlignment w:val="center"/>
              <w:rPr>
                <w:rFonts w:hint="default" w:ascii="宋体" w:hAnsi="宋体" w:eastAsia="宋体" w:cs="宋体"/>
                <w:color w:val="000000"/>
                <w:kern w:val="2"/>
                <w:sz w:val="18"/>
                <w:szCs w:val="18"/>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培训工作完成时间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295CAF">
            <w:pPr>
              <w:keepNext w:val="0"/>
              <w:keepLines w:val="0"/>
              <w:widowControl/>
              <w:suppressLineNumbers w:val="0"/>
              <w:jc w:val="center"/>
              <w:textAlignment w:val="center"/>
              <w:rPr>
                <w:rFonts w:hint="default" w:ascii="宋体" w:hAnsi="宋体" w:eastAsia="宋体" w:cs="宋体"/>
                <w:color w:val="000000"/>
                <w:kern w:val="2"/>
                <w:sz w:val="18"/>
                <w:szCs w:val="18"/>
                <w:highlight w:val="none"/>
                <w:lang w:val="en-US" w:eastAsia="zh-CN" w:bidi="ar-SA"/>
              </w:rPr>
            </w:pPr>
            <w:r>
              <w:rPr>
                <w:rFonts w:ascii="宋体" w:hAnsi="宋体" w:eastAsia="宋体" w:cs="宋体"/>
                <w:i w:val="0"/>
                <w:iCs w:val="0"/>
                <w:color w:val="000000"/>
                <w:kern w:val="0"/>
                <w:sz w:val="20"/>
                <w:szCs w:val="20"/>
                <w:highlight w:val="none"/>
                <w:u w:val="none"/>
                <w:lang w:val="en-US" w:eastAsia="zh-CN" w:bidi="ar"/>
              </w:rPr>
              <w:t>2022年12月10日</w:t>
            </w:r>
          </w:p>
        </w:tc>
      </w:tr>
      <w:tr w14:paraId="359848D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8576C8">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AD08AF">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D08C03">
            <w:pPr>
              <w:keepNext w:val="0"/>
              <w:keepLines w:val="0"/>
              <w:widowControl/>
              <w:suppressLineNumbers w:val="0"/>
              <w:jc w:val="left"/>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社会组织评估工作经费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35E3AF">
            <w:pPr>
              <w:keepNext w:val="0"/>
              <w:keepLines w:val="0"/>
              <w:widowControl/>
              <w:suppressLineNumbers w:val="0"/>
              <w:jc w:val="center"/>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≤15万元</w:t>
            </w:r>
          </w:p>
        </w:tc>
      </w:tr>
      <w:tr w14:paraId="127B77E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88974D">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50126C">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B6333B">
            <w:pPr>
              <w:keepNext w:val="0"/>
              <w:keepLines w:val="0"/>
              <w:widowControl/>
              <w:suppressLineNumbers w:val="0"/>
              <w:jc w:val="left"/>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其他评估办公经费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FC18EA">
            <w:pPr>
              <w:keepNext w:val="0"/>
              <w:keepLines w:val="0"/>
              <w:widowControl/>
              <w:suppressLineNumbers w:val="0"/>
              <w:jc w:val="center"/>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≤5万元</w:t>
            </w:r>
          </w:p>
        </w:tc>
      </w:tr>
      <w:tr w14:paraId="6D245F19">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92E1B4">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7EF3EB">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6A90CE">
            <w:pPr>
              <w:keepNext w:val="0"/>
              <w:keepLines w:val="0"/>
              <w:widowControl/>
              <w:suppressLineNumbers w:val="0"/>
              <w:jc w:val="left"/>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评估结果公开率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056819">
            <w:pPr>
              <w:keepNext w:val="0"/>
              <w:keepLines w:val="0"/>
              <w:widowControl/>
              <w:suppressLineNumbers w:val="0"/>
              <w:jc w:val="center"/>
              <w:textAlignment w:val="center"/>
              <w:rPr>
                <w:rFonts w:hint="eastAsia" w:ascii="宋体" w:hAnsi="宋体" w:eastAsia="宋体" w:cs="宋体"/>
                <w:color w:val="000000"/>
                <w:sz w:val="18"/>
                <w:szCs w:val="18"/>
                <w:highlight w:val="none"/>
                <w:lang w:val="en-US" w:eastAsia="zh-CN"/>
              </w:rPr>
            </w:pPr>
            <w:r>
              <w:rPr>
                <w:rFonts w:ascii="宋体" w:hAnsi="宋体" w:eastAsia="宋体" w:cs="宋体"/>
                <w:i w:val="0"/>
                <w:iCs w:val="0"/>
                <w:color w:val="000000"/>
                <w:kern w:val="0"/>
                <w:sz w:val="20"/>
                <w:szCs w:val="20"/>
                <w:highlight w:val="none"/>
                <w:u w:val="none"/>
                <w:lang w:val="en-US" w:eastAsia="zh-CN" w:bidi="ar"/>
              </w:rPr>
              <w:t>100%</w:t>
            </w:r>
          </w:p>
        </w:tc>
      </w:tr>
      <w:tr w14:paraId="06F5565D">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506D0F">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3E73C1">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0BF74D">
            <w:pPr>
              <w:keepNext w:val="0"/>
              <w:keepLines w:val="0"/>
              <w:widowControl/>
              <w:suppressLineNumbers w:val="0"/>
              <w:jc w:val="left"/>
              <w:textAlignment w:val="center"/>
              <w:rPr>
                <w:rFonts w:hint="default" w:ascii="宋体" w:hAnsi="宋体" w:eastAsia="宋体" w:cs="宋体"/>
                <w:color w:val="000000"/>
                <w:sz w:val="18"/>
                <w:szCs w:val="18"/>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提升社会组织管理工作规范化水平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BB0EFF">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20"/>
                <w:szCs w:val="20"/>
                <w:highlight w:val="none"/>
                <w:u w:val="none"/>
                <w:lang w:val="en-US" w:eastAsia="zh-CN" w:bidi="ar"/>
              </w:rPr>
              <w:t>提升</w:t>
            </w:r>
          </w:p>
        </w:tc>
      </w:tr>
      <w:tr w14:paraId="2E78E9D1">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C3D27F">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024B80">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3CA655">
            <w:pPr>
              <w:spacing w:line="480" w:lineRule="exact"/>
              <w:jc w:val="center"/>
              <w:rPr>
                <w:rFonts w:hint="default" w:ascii="宋体" w:hAnsi="宋体" w:cs="宋体"/>
                <w:color w:val="000000"/>
                <w:sz w:val="18"/>
                <w:szCs w:val="18"/>
                <w:highlight w:val="none"/>
                <w:lang w:val="en-US"/>
              </w:rPr>
            </w:pPr>
            <w:r>
              <w:rPr>
                <w:rFonts w:hint="eastAsia" w:ascii="宋体" w:hAnsi="宋体" w:cs="宋体"/>
                <w:color w:val="000000"/>
                <w:sz w:val="18"/>
                <w:szCs w:val="18"/>
                <w:highlight w:val="none"/>
                <w:lang w:val="en-US" w:eastAsia="zh-CN"/>
              </w:rPr>
              <w:t>评估工作对象满意率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E3E9D3">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≥90%</w:t>
            </w:r>
          </w:p>
        </w:tc>
      </w:tr>
      <w:tr w14:paraId="2B460104">
        <w:tblPrEx>
          <w:tblCellMar>
            <w:top w:w="0" w:type="dxa"/>
            <w:left w:w="0" w:type="dxa"/>
            <w:bottom w:w="0" w:type="dxa"/>
            <w:right w:w="0" w:type="dxa"/>
          </w:tblCellMar>
        </w:tblPrEx>
        <w:trPr>
          <w:trHeight w:val="477" w:hRule="atLeast"/>
        </w:trPr>
        <w:tc>
          <w:tcPr>
            <w:tcW w:w="8980" w:type="dxa"/>
            <w:gridSpan w:val="8"/>
            <w:tcBorders>
              <w:top w:val="nil"/>
              <w:left w:val="nil"/>
              <w:bottom w:val="nil"/>
              <w:right w:val="nil"/>
            </w:tcBorders>
            <w:tcMar>
              <w:top w:w="12" w:type="dxa"/>
              <w:left w:w="12" w:type="dxa"/>
              <w:right w:w="12" w:type="dxa"/>
            </w:tcMar>
            <w:vAlign w:val="bottom"/>
          </w:tcPr>
          <w:p w14:paraId="6E31BA3C">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14:paraId="759B79E4">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14:paraId="60985A3F">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0C59D926">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w:t>
            </w:r>
            <w:r>
              <w:rPr>
                <w:rFonts w:ascii="宋体" w:hAnsi="宋体" w:cs="宋体"/>
                <w:color w:val="000000"/>
                <w:kern w:val="0"/>
                <w:sz w:val="22"/>
                <w:szCs w:val="22"/>
                <w:highlight w:val="none"/>
                <w:lang w:bidi="ar"/>
              </w:rPr>
              <w:t>2</w:t>
            </w:r>
            <w:r>
              <w:rPr>
                <w:rFonts w:hint="eastAsia" w:ascii="宋体" w:hAnsi="宋体" w:cs="宋体"/>
                <w:color w:val="000000"/>
                <w:kern w:val="0"/>
                <w:sz w:val="22"/>
                <w:szCs w:val="22"/>
                <w:highlight w:val="none"/>
                <w:lang w:bidi="ar"/>
              </w:rPr>
              <w:t>年）</w:t>
            </w:r>
          </w:p>
        </w:tc>
      </w:tr>
      <w:tr w14:paraId="54B027BD">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2577BA">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5A8D332">
            <w:pPr>
              <w:widowControl/>
              <w:spacing w:line="480" w:lineRule="exact"/>
              <w:jc w:val="left"/>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昌吉州民政局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4BEC79">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418E81">
            <w:pPr>
              <w:widowControl/>
              <w:spacing w:line="480" w:lineRule="exact"/>
              <w:jc w:val="left"/>
              <w:textAlignment w:val="center"/>
              <w:rPr>
                <w:rFonts w:hint="default" w:ascii="宋体" w:hAnsi="宋体" w:eastAsia="宋体" w:cs="宋体"/>
                <w:color w:val="000000"/>
                <w:sz w:val="18"/>
                <w:szCs w:val="18"/>
                <w:highlight w:val="none"/>
                <w:lang w:val="en-US" w:eastAsia="zh-CN"/>
              </w:rPr>
            </w:pPr>
            <w:r>
              <w:rPr>
                <w:rFonts w:hint="eastAsia" w:ascii="宋体" w:hAnsi="宋体" w:cs="宋体"/>
                <w:color w:val="000000"/>
                <w:kern w:val="0"/>
                <w:sz w:val="18"/>
                <w:szCs w:val="18"/>
                <w:highlight w:val="none"/>
                <w:lang w:val="en-US" w:eastAsia="zh-CN" w:bidi="ar"/>
              </w:rPr>
              <w:t>机构运行补助经费</w:t>
            </w:r>
          </w:p>
        </w:tc>
      </w:tr>
      <w:tr w14:paraId="672FB4A0">
        <w:tblPrEx>
          <w:tblCellMar>
            <w:top w:w="0" w:type="dxa"/>
            <w:left w:w="0" w:type="dxa"/>
            <w:bottom w:w="0" w:type="dxa"/>
            <w:right w:w="0" w:type="dxa"/>
          </w:tblCellMar>
        </w:tblPrEx>
        <w:trPr>
          <w:trHeight w:val="537"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1A8ECF">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FC1EC3">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7EE8A6">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8B2952">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E2B3ED">
            <w:pPr>
              <w:spacing w:line="480" w:lineRule="exact"/>
              <w:rPr>
                <w:rFonts w:hint="default" w:ascii="宋体" w:hAnsi="宋体" w:eastAsia="宋体" w:cs="宋体"/>
                <w:color w:val="000000"/>
                <w:sz w:val="18"/>
                <w:szCs w:val="18"/>
                <w:highlight w:val="none"/>
                <w:lang w:val="en-US" w:eastAsia="zh-CN"/>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4826DDF">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CACF910">
            <w:pPr>
              <w:spacing w:line="480" w:lineRule="exact"/>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20</w:t>
            </w:r>
          </w:p>
        </w:tc>
      </w:tr>
      <w:tr w14:paraId="76C8F8BC">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247F95">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7E2B016">
            <w:pPr>
              <w:spacing w:line="480" w:lineRule="exact"/>
              <w:jc w:val="left"/>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1.保障援疆干部往返探亲休假支出；2.保障援疆干部必要的生活工作用品开支；3.保障援疆干部所在机构的业务工作运行支出</w:t>
            </w:r>
          </w:p>
        </w:tc>
      </w:tr>
      <w:tr w14:paraId="11E71F68">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E6D770">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0267F0">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A2913E">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E6E62D">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14:paraId="20B53A2D">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A04970">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9550DC">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F67DC4">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困难群众慰问次数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E5034C">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≥2次</w:t>
            </w:r>
          </w:p>
        </w:tc>
      </w:tr>
      <w:tr w14:paraId="0DDBABF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FB16A7">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71DABD">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4E962A">
            <w:pPr>
              <w:spacing w:line="480" w:lineRule="exact"/>
              <w:jc w:val="center"/>
              <w:rPr>
                <w:rFonts w:hint="default" w:ascii="宋体" w:hAnsi="宋体" w:cs="宋体"/>
                <w:color w:val="000000"/>
                <w:sz w:val="18"/>
                <w:szCs w:val="18"/>
                <w:highlight w:val="none"/>
                <w:lang w:val="en-US"/>
              </w:rPr>
            </w:pPr>
            <w:r>
              <w:rPr>
                <w:rFonts w:hint="eastAsia" w:ascii="宋体" w:hAnsi="宋体" w:cs="宋体"/>
                <w:color w:val="000000"/>
                <w:sz w:val="18"/>
                <w:szCs w:val="18"/>
                <w:highlight w:val="none"/>
                <w:lang w:val="en-US" w:eastAsia="zh-CN"/>
              </w:rPr>
              <w:t>困难群众慰问人次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ACD560">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≥10人</w:t>
            </w:r>
          </w:p>
        </w:tc>
      </w:tr>
      <w:tr w14:paraId="21132C3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F86B5D">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655F26">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26A961">
            <w:pPr>
              <w:spacing w:line="480" w:lineRule="exact"/>
              <w:jc w:val="center"/>
              <w:rPr>
                <w:rFonts w:hint="default" w:ascii="宋体" w:hAnsi="宋体" w:cs="宋体"/>
                <w:color w:val="000000"/>
                <w:sz w:val="18"/>
                <w:szCs w:val="18"/>
                <w:highlight w:val="none"/>
                <w:lang w:val="en-US"/>
              </w:rPr>
            </w:pPr>
            <w:r>
              <w:rPr>
                <w:rFonts w:hint="eastAsia" w:ascii="宋体" w:hAnsi="宋体" w:cs="宋体"/>
                <w:color w:val="000000"/>
                <w:sz w:val="18"/>
                <w:szCs w:val="18"/>
                <w:highlight w:val="none"/>
                <w:lang w:val="en-US" w:eastAsia="zh-CN"/>
              </w:rPr>
              <w:t>慰问计划完成率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43720E">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100%</w:t>
            </w:r>
          </w:p>
        </w:tc>
      </w:tr>
      <w:tr w14:paraId="6D371AE8">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71ED50">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right w:val="single" w:color="000000" w:sz="4" w:space="0"/>
            </w:tcBorders>
            <w:tcMar>
              <w:top w:w="12" w:type="dxa"/>
              <w:left w:w="12" w:type="dxa"/>
              <w:right w:w="12" w:type="dxa"/>
            </w:tcMar>
            <w:vAlign w:val="center"/>
          </w:tcPr>
          <w:p w14:paraId="6E1DEA76">
            <w:pPr>
              <w:widowControl/>
              <w:spacing w:line="480" w:lineRule="exact"/>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val="en-US" w:eastAsia="zh-CN" w:bidi="ar"/>
              </w:rPr>
              <w:t>时效</w:t>
            </w:r>
            <w:r>
              <w:rPr>
                <w:rFonts w:hint="eastAsia" w:ascii="宋体" w:hAnsi="宋体" w:cs="宋体"/>
                <w:color w:val="000000"/>
                <w:kern w:val="0"/>
                <w:sz w:val="18"/>
                <w:szCs w:val="18"/>
                <w:highlight w:val="none"/>
                <w:lang w:bidi="ar"/>
              </w:rPr>
              <w:t>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97AAA9">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资金拨付按时完成率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CB01F1">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100%</w:t>
            </w:r>
          </w:p>
        </w:tc>
      </w:tr>
      <w:tr w14:paraId="602E38BF">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C8D7D2">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EBD178">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4CE9BE">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慰问物资金额</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5F2A5C">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≤5万元</w:t>
            </w:r>
          </w:p>
        </w:tc>
      </w:tr>
      <w:tr w14:paraId="0E67FAB0">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033697">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D4A32A">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2C7C57">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机构运行经费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055C1B">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≤15万元</w:t>
            </w:r>
          </w:p>
        </w:tc>
      </w:tr>
      <w:tr w14:paraId="6C6D3327">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1F4CA1">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F61A25">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0686ED">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民政服务水平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21ED53">
            <w:pPr>
              <w:spacing w:line="480" w:lineRule="exact"/>
              <w:jc w:val="center"/>
              <w:rPr>
                <w:rFonts w:hint="eastAsia"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提升</w:t>
            </w:r>
          </w:p>
        </w:tc>
      </w:tr>
      <w:tr w14:paraId="7444DD6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750564">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5E256F">
            <w:pPr>
              <w:widowControl/>
              <w:spacing w:line="240" w:lineRule="auto"/>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139855">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机构平稳运转能力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28C6C3">
            <w:pPr>
              <w:spacing w:line="48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提升</w:t>
            </w:r>
          </w:p>
        </w:tc>
      </w:tr>
      <w:tr w14:paraId="34B60F83">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C792AF">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BC89BF">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ADCDD1">
            <w:pPr>
              <w:spacing w:line="480" w:lineRule="exact"/>
              <w:jc w:val="center"/>
              <w:rPr>
                <w:rFonts w:hint="default" w:ascii="宋体" w:hAnsi="宋体" w:cs="宋体"/>
                <w:color w:val="000000"/>
                <w:sz w:val="18"/>
                <w:szCs w:val="18"/>
                <w:highlight w:val="none"/>
                <w:lang w:val="en-US"/>
              </w:rPr>
            </w:pPr>
            <w:r>
              <w:rPr>
                <w:rFonts w:hint="eastAsia" w:ascii="宋体" w:hAnsi="宋体" w:cs="宋体"/>
                <w:color w:val="000000"/>
                <w:sz w:val="18"/>
                <w:szCs w:val="18"/>
                <w:highlight w:val="none"/>
                <w:lang w:val="en-US" w:eastAsia="zh-CN"/>
              </w:rPr>
              <w:t>民政服务对象满意率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5858A2">
            <w:pPr>
              <w:spacing w:line="480" w:lineRule="exact"/>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≥80%</w:t>
            </w:r>
          </w:p>
        </w:tc>
      </w:tr>
    </w:tbl>
    <w:p w14:paraId="02A02978">
      <w:pPr>
        <w:spacing w:line="600" w:lineRule="exact"/>
        <w:rPr>
          <w:rFonts w:hint="eastAsia" w:ascii="楷体_GB2312" w:hAnsi="宋体" w:eastAsia="楷体_GB2312" w:cs="宋体"/>
          <w:b/>
          <w:kern w:val="0"/>
          <w:sz w:val="32"/>
          <w:szCs w:val="32"/>
          <w:highlight w:val="none"/>
        </w:rPr>
      </w:pPr>
    </w:p>
    <w:p w14:paraId="32A738BC">
      <w:pPr>
        <w:spacing w:line="60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14:paraId="354A4562">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无其他需要说明的事项。</w:t>
      </w:r>
    </w:p>
    <w:p w14:paraId="3519C73A">
      <w:pPr>
        <w:spacing w:line="600" w:lineRule="exact"/>
        <w:ind w:firstLine="640" w:firstLineChars="200"/>
        <w:rPr>
          <w:rFonts w:ascii="仿宋_GB2312" w:hAnsi="宋体" w:eastAsia="仿宋_GB2312" w:cs="宋体"/>
          <w:kern w:val="0"/>
          <w:sz w:val="32"/>
          <w:szCs w:val="32"/>
          <w:highlight w:val="none"/>
        </w:rPr>
      </w:pPr>
    </w:p>
    <w:p w14:paraId="3FC6F5B7">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14:paraId="6BADF7EC">
      <w:pPr>
        <w:spacing w:line="560" w:lineRule="exact"/>
        <w:ind w:firstLine="640" w:firstLineChars="200"/>
        <w:rPr>
          <w:rFonts w:ascii="黑体" w:hAnsi="黑体" w:eastAsia="黑体"/>
          <w:sz w:val="32"/>
          <w:szCs w:val="32"/>
          <w:highlight w:val="none"/>
        </w:rPr>
      </w:pPr>
    </w:p>
    <w:p w14:paraId="69B560D9">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一、财政拨款：</w:t>
      </w:r>
      <w:r>
        <w:rPr>
          <w:rFonts w:hint="eastAsia" w:ascii="仿宋_GB2312" w:eastAsia="仿宋_GB2312"/>
          <w:sz w:val="32"/>
          <w:szCs w:val="32"/>
          <w:highlight w:val="none"/>
        </w:rPr>
        <w:t>指由一般公共预算、政府性基金预算、国有资本经营预算安排的财政拨款数。</w:t>
      </w:r>
    </w:p>
    <w:p w14:paraId="2DE83A5F">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二、一般公共预算：</w:t>
      </w:r>
      <w:r>
        <w:rPr>
          <w:rFonts w:hint="eastAsia" w:ascii="仿宋_GB2312" w:eastAsia="仿宋_GB2312"/>
          <w:spacing w:val="-6"/>
          <w:sz w:val="32"/>
          <w:szCs w:val="32"/>
          <w:highlight w:val="none"/>
        </w:rPr>
        <w:t>包括公共财政拨款（补助）资金、专项收入。</w:t>
      </w:r>
    </w:p>
    <w:p w14:paraId="7CAFA555">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lang w:val="en-US" w:eastAsia="zh-CN"/>
        </w:rPr>
        <w:t>三</w:t>
      </w:r>
      <w:r>
        <w:rPr>
          <w:rFonts w:hint="eastAsia" w:ascii="楷体_GB2312" w:hAnsi="楷体_GB2312" w:eastAsia="楷体_GB2312" w:cs="楷体_GB2312"/>
          <w:b/>
          <w:bCs/>
          <w:sz w:val="32"/>
          <w:szCs w:val="32"/>
          <w:highlight w:val="none"/>
        </w:rPr>
        <w:t>、基本支出：</w:t>
      </w:r>
      <w:r>
        <w:rPr>
          <w:rFonts w:hint="eastAsia" w:ascii="仿宋_GB2312" w:eastAsia="仿宋_GB2312"/>
          <w:sz w:val="32"/>
          <w:szCs w:val="32"/>
          <w:highlight w:val="none"/>
        </w:rPr>
        <w:t>包括人员经费、公用经费（定额）。其中，人员经费包括工资福利支出、对个人和家庭的补助。</w:t>
      </w:r>
    </w:p>
    <w:p w14:paraId="65A58D4A">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lang w:val="en-US" w:eastAsia="zh-CN"/>
        </w:rPr>
        <w:t>四</w:t>
      </w:r>
      <w:r>
        <w:rPr>
          <w:rFonts w:hint="eastAsia" w:ascii="楷体_GB2312" w:hAnsi="楷体_GB2312" w:eastAsia="楷体_GB2312" w:cs="楷体_GB2312"/>
          <w:b/>
          <w:bCs/>
          <w:sz w:val="32"/>
          <w:szCs w:val="32"/>
          <w:highlight w:val="none"/>
        </w:rPr>
        <w:t>、项目支出：</w:t>
      </w:r>
      <w:r>
        <w:rPr>
          <w:rFonts w:hint="eastAsia" w:ascii="仿宋_GB2312" w:eastAsia="仿宋_GB2312"/>
          <w:sz w:val="32"/>
          <w:szCs w:val="32"/>
          <w:highlight w:val="none"/>
          <w:lang w:eastAsia="zh-CN"/>
        </w:rPr>
        <w:t>昌吉州民政局</w:t>
      </w:r>
      <w:r>
        <w:rPr>
          <w:rFonts w:hint="eastAsia" w:ascii="仿宋_GB2312" w:eastAsia="仿宋_GB2312"/>
          <w:sz w:val="32"/>
          <w:szCs w:val="32"/>
          <w:highlight w:val="none"/>
        </w:rPr>
        <w:t>支出预算的组成部分，是自治区本级</w:t>
      </w:r>
      <w:r>
        <w:rPr>
          <w:rFonts w:hint="eastAsia" w:ascii="仿宋_GB2312" w:eastAsia="仿宋_GB2312"/>
          <w:sz w:val="32"/>
          <w:szCs w:val="32"/>
          <w:highlight w:val="none"/>
          <w:lang w:eastAsia="zh-CN"/>
        </w:rPr>
        <w:t>昌吉州民政局</w:t>
      </w:r>
      <w:r>
        <w:rPr>
          <w:rFonts w:hint="eastAsia" w:ascii="仿宋_GB2312" w:eastAsia="仿宋_GB2312"/>
          <w:sz w:val="32"/>
          <w:szCs w:val="32"/>
          <w:highlight w:val="none"/>
        </w:rPr>
        <w:t>为完成其特定的行政任务或事业发展目标，在基本支出预算之外编制的年度项目支出计划。</w:t>
      </w:r>
    </w:p>
    <w:p w14:paraId="1BD1403F">
      <w:pPr>
        <w:spacing w:line="560" w:lineRule="exact"/>
        <w:ind w:firstLine="643" w:firstLineChars="200"/>
        <w:rPr>
          <w:rFonts w:ascii="仿宋_GB2312" w:eastAsia="仿宋_GB2312"/>
          <w:spacing w:val="-6"/>
          <w:sz w:val="32"/>
          <w:szCs w:val="32"/>
          <w:highlight w:val="none"/>
        </w:rPr>
      </w:pPr>
      <w:r>
        <w:rPr>
          <w:rFonts w:hint="eastAsia" w:ascii="楷体_GB2312" w:hAnsi="楷体_GB2312" w:eastAsia="楷体_GB2312" w:cs="楷体_GB2312"/>
          <w:b/>
          <w:bCs/>
          <w:sz w:val="32"/>
          <w:szCs w:val="32"/>
          <w:highlight w:val="none"/>
          <w:lang w:val="en-US" w:eastAsia="zh-CN"/>
        </w:rPr>
        <w:t>五</w:t>
      </w:r>
      <w:r>
        <w:rPr>
          <w:rFonts w:hint="eastAsia" w:ascii="楷体_GB2312" w:hAnsi="楷体_GB2312" w:eastAsia="楷体_GB2312" w:cs="楷体_GB2312"/>
          <w:b/>
          <w:bCs/>
          <w:sz w:val="32"/>
          <w:szCs w:val="32"/>
          <w:highlight w:val="none"/>
        </w:rPr>
        <w:t>、“三公”经费：</w:t>
      </w:r>
      <w:r>
        <w:rPr>
          <w:rFonts w:hint="eastAsia" w:ascii="仿宋_GB2312" w:eastAsia="仿宋_GB2312"/>
          <w:sz w:val="32"/>
          <w:szCs w:val="32"/>
          <w:highlight w:val="none"/>
        </w:rPr>
        <w:t>指自治区本级</w:t>
      </w:r>
      <w:r>
        <w:rPr>
          <w:rFonts w:hint="eastAsia" w:ascii="仿宋_GB2312" w:eastAsia="仿宋_GB2312"/>
          <w:sz w:val="32"/>
          <w:szCs w:val="32"/>
          <w:highlight w:val="none"/>
          <w:lang w:eastAsia="zh-CN"/>
        </w:rPr>
        <w:t>昌吉州民政局</w:t>
      </w:r>
      <w:r>
        <w:rPr>
          <w:rFonts w:hint="eastAsia" w:ascii="仿宋_GB2312" w:eastAsia="仿宋_GB2312"/>
          <w:sz w:val="32"/>
          <w:szCs w:val="32"/>
          <w:highlight w:val="none"/>
        </w:rPr>
        <w:t>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highlight w:val="none"/>
        </w:rPr>
        <w:t>务接待费指单位按规定开支的各类公务接待（含外宾接待）支出。</w:t>
      </w:r>
    </w:p>
    <w:p w14:paraId="402057C0">
      <w:pPr>
        <w:spacing w:line="560" w:lineRule="exact"/>
        <w:ind w:firstLine="643" w:firstLineChars="200"/>
        <w:rPr>
          <w:rFonts w:ascii="仿宋_GB2312" w:eastAsia="仿宋_GB2312"/>
          <w:spacing w:val="-11"/>
          <w:sz w:val="32"/>
          <w:szCs w:val="32"/>
          <w:highlight w:val="none"/>
        </w:rPr>
      </w:pPr>
      <w:r>
        <w:rPr>
          <w:rFonts w:hint="eastAsia" w:ascii="楷体_GB2312" w:hAnsi="楷体_GB2312" w:eastAsia="楷体_GB2312" w:cs="楷体_GB2312"/>
          <w:b/>
          <w:bCs/>
          <w:sz w:val="32"/>
          <w:szCs w:val="32"/>
          <w:highlight w:val="none"/>
          <w:lang w:val="en-US" w:eastAsia="zh-CN"/>
        </w:rPr>
        <w:t>六</w:t>
      </w:r>
      <w:r>
        <w:rPr>
          <w:rFonts w:hint="eastAsia" w:ascii="楷体_GB2312" w:hAnsi="楷体_GB2312" w:eastAsia="楷体_GB2312" w:cs="楷体_GB2312"/>
          <w:b/>
          <w:bCs/>
          <w:sz w:val="32"/>
          <w:szCs w:val="32"/>
          <w:highlight w:val="none"/>
        </w:rPr>
        <w:t>、机关运行经费：</w:t>
      </w:r>
      <w:r>
        <w:rPr>
          <w:rFonts w:hint="eastAsia" w:ascii="仿宋_GB2312" w:eastAsia="仿宋_GB2312"/>
          <w:sz w:val="32"/>
          <w:szCs w:val="32"/>
          <w:highlight w:val="none"/>
        </w:rPr>
        <w:t>指各</w:t>
      </w:r>
      <w:r>
        <w:rPr>
          <w:rFonts w:hint="eastAsia" w:ascii="仿宋_GB2312" w:eastAsia="仿宋_GB2312"/>
          <w:sz w:val="32"/>
          <w:szCs w:val="32"/>
          <w:highlight w:val="none"/>
          <w:lang w:eastAsia="zh-CN"/>
        </w:rPr>
        <w:t>昌吉州民政局</w:t>
      </w:r>
      <w:r>
        <w:rPr>
          <w:rFonts w:hint="eastAsia" w:ascii="仿宋_GB2312" w:eastAsia="仿宋_GB2312"/>
          <w:sz w:val="32"/>
          <w:szCs w:val="32"/>
          <w:highlight w:val="none"/>
        </w:rPr>
        <w:t>的公用经费，包括办公及印刷费、邮电费、差旅费、会议费、福利费、日常维修费、办公用房水电费、</w:t>
      </w:r>
      <w:r>
        <w:rPr>
          <w:rFonts w:hint="eastAsia" w:ascii="仿宋_GB2312" w:eastAsia="仿宋_GB2312"/>
          <w:spacing w:val="-11"/>
          <w:sz w:val="32"/>
          <w:szCs w:val="32"/>
          <w:highlight w:val="none"/>
        </w:rPr>
        <w:t>公务用车运行维护费及其他费用。</w:t>
      </w:r>
    </w:p>
    <w:p w14:paraId="649220B3">
      <w:pPr>
        <w:spacing w:line="560" w:lineRule="exact"/>
        <w:ind w:firstLine="640" w:firstLineChars="200"/>
        <w:rPr>
          <w:rFonts w:ascii="仿宋_GB2312" w:hAnsi="宋体" w:eastAsia="仿宋_GB2312" w:cs="宋体"/>
          <w:kern w:val="0"/>
          <w:sz w:val="32"/>
          <w:szCs w:val="32"/>
          <w:highlight w:val="none"/>
        </w:rPr>
      </w:pPr>
    </w:p>
    <w:p w14:paraId="1126E45A">
      <w:pPr>
        <w:spacing w:line="560" w:lineRule="exact"/>
        <w:ind w:firstLine="640" w:firstLineChars="200"/>
        <w:rPr>
          <w:rFonts w:ascii="仿宋_GB2312" w:hAnsi="宋体" w:eastAsia="仿宋_GB2312" w:cs="宋体"/>
          <w:kern w:val="0"/>
          <w:sz w:val="32"/>
          <w:szCs w:val="32"/>
          <w:highlight w:val="none"/>
        </w:rPr>
      </w:pPr>
    </w:p>
    <w:p w14:paraId="6C057C1E">
      <w:p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 xml:space="preserve">           昌吉州</w:t>
      </w:r>
      <w:r>
        <w:rPr>
          <w:rFonts w:hint="eastAsia" w:ascii="仿宋_GB2312" w:hAnsi="宋体" w:eastAsia="仿宋_GB2312" w:cs="宋体"/>
          <w:kern w:val="0"/>
          <w:sz w:val="32"/>
          <w:szCs w:val="32"/>
          <w:highlight w:val="none"/>
          <w:lang w:val="en-US" w:eastAsia="zh-CN"/>
        </w:rPr>
        <w:t>民政局</w:t>
      </w:r>
    </w:p>
    <w:p w14:paraId="77E1FF78">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 xml:space="preserve"> 2022</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val="en-US" w:eastAsia="zh-CN"/>
        </w:rPr>
        <w:t xml:space="preserve">  </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lang w:val="en-US" w:eastAsia="zh-CN"/>
        </w:rPr>
        <w:t>7</w:t>
      </w:r>
      <w:r>
        <w:rPr>
          <w:rFonts w:ascii="仿宋_GB2312" w:hAnsi="宋体" w:eastAsia="仿宋_GB2312" w:cs="宋体"/>
          <w:kern w:val="0"/>
          <w:sz w:val="32"/>
          <w:szCs w:val="32"/>
          <w:highlight w:val="none"/>
        </w:rPr>
        <w:t>日</w:t>
      </w:r>
    </w:p>
    <w:p w14:paraId="0C0E1762">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26D0E">
    <w:pPr>
      <w:pStyle w:val="4"/>
      <w:jc w:val="right"/>
      <w:rPr>
        <w:rFonts w:ascii="宋体" w:hAnsi="宋体"/>
        <w:sz w:val="28"/>
        <w:szCs w:val="28"/>
      </w:rPr>
    </w:pPr>
  </w:p>
  <w:p w14:paraId="2EF3159B">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90D01">
    <w:pPr>
      <w:pStyle w:val="4"/>
      <w:jc w:val="right"/>
      <w:rPr>
        <w:rFonts w:ascii="宋体" w:hAnsi="宋体"/>
        <w:sz w:val="28"/>
        <w:szCs w:val="28"/>
      </w:rPr>
    </w:pPr>
  </w:p>
  <w:p w14:paraId="176D00CB">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606BC8"/>
    <w:multiLevelType w:val="singleLevel"/>
    <w:tmpl w:val="26606BC8"/>
    <w:lvl w:ilvl="0" w:tentative="0">
      <w:start w:val="1"/>
      <w:numFmt w:val="decimal"/>
      <w:suff w:val="nothing"/>
      <w:lvlText w:val="%1、"/>
      <w:lvlJc w:val="left"/>
    </w:lvl>
  </w:abstractNum>
  <w:abstractNum w:abstractNumId="1">
    <w:nsid w:val="39863730"/>
    <w:multiLevelType w:val="singleLevel"/>
    <w:tmpl w:val="39863730"/>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2MTRkNDc4MWIyOWVmYjljNmNmODQ2NDY2ZDYwYjQifQ=="/>
  </w:docVars>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1496569"/>
    <w:rsid w:val="0513525A"/>
    <w:rsid w:val="06784760"/>
    <w:rsid w:val="08E80A16"/>
    <w:rsid w:val="0AE542F4"/>
    <w:rsid w:val="0B6476D5"/>
    <w:rsid w:val="0BAD431E"/>
    <w:rsid w:val="0F88638A"/>
    <w:rsid w:val="10415AF6"/>
    <w:rsid w:val="12C10A21"/>
    <w:rsid w:val="17EC2FE7"/>
    <w:rsid w:val="1A464BE9"/>
    <w:rsid w:val="1C867F3B"/>
    <w:rsid w:val="1D5B5DE9"/>
    <w:rsid w:val="1D8D5F0E"/>
    <w:rsid w:val="23BE4F60"/>
    <w:rsid w:val="26DB4F54"/>
    <w:rsid w:val="30786101"/>
    <w:rsid w:val="31416106"/>
    <w:rsid w:val="31CA4854"/>
    <w:rsid w:val="33EA7136"/>
    <w:rsid w:val="39F054BC"/>
    <w:rsid w:val="3DD66716"/>
    <w:rsid w:val="3E451AC7"/>
    <w:rsid w:val="402D06C4"/>
    <w:rsid w:val="446C3CC1"/>
    <w:rsid w:val="461405A4"/>
    <w:rsid w:val="46C57ADA"/>
    <w:rsid w:val="49DC1DE0"/>
    <w:rsid w:val="4D2F06D1"/>
    <w:rsid w:val="4EE33618"/>
    <w:rsid w:val="5226079C"/>
    <w:rsid w:val="52EB3814"/>
    <w:rsid w:val="54FE0BB8"/>
    <w:rsid w:val="55CA77B2"/>
    <w:rsid w:val="5FB44ED3"/>
    <w:rsid w:val="61EE0E23"/>
    <w:rsid w:val="62057467"/>
    <w:rsid w:val="631234C3"/>
    <w:rsid w:val="65827169"/>
    <w:rsid w:val="66724A3B"/>
    <w:rsid w:val="667C7582"/>
    <w:rsid w:val="67D653E1"/>
    <w:rsid w:val="690E02A7"/>
    <w:rsid w:val="6A451580"/>
    <w:rsid w:val="727025B7"/>
    <w:rsid w:val="728670D4"/>
    <w:rsid w:val="7894239F"/>
    <w:rsid w:val="7C7574D6"/>
    <w:rsid w:val="7D8A1A1D"/>
    <w:rsid w:val="7DFF35F5"/>
    <w:rsid w:val="7EC7072D"/>
    <w:rsid w:val="7EF32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4"/>
    <w:qFormat/>
    <w:uiPriority w:val="0"/>
    <w:pPr>
      <w:ind w:left="1277"/>
      <w:outlineLvl w:val="1"/>
    </w:pPr>
    <w:rPr>
      <w:rFonts w:ascii="仿宋_GB2312" w:hAnsi="仿宋_GB2312" w:eastAsia="仿宋_GB2312" w:cs="仿宋_GB2312"/>
      <w:b/>
      <w:bCs/>
      <w:sz w:val="32"/>
      <w:szCs w:val="32"/>
      <w:lang w:val="zh-CN" w:bidi="zh-CN"/>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5"/>
    <w:qFormat/>
    <w:uiPriority w:val="0"/>
    <w:rPr>
      <w:rFonts w:ascii="方正仿宋_GBK" w:hAnsi="方正仿宋_GBK" w:eastAsia="方正仿宋_GBK" w:cs="方正仿宋_GBK"/>
      <w:sz w:val="32"/>
      <w:szCs w:val="32"/>
      <w:lang w:val="zh-CN" w:bidi="zh-CN"/>
    </w:r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styleId="11">
    <w:name w:val="Hyperlink"/>
    <w:qFormat/>
    <w:uiPriority w:val="0"/>
    <w:rPr>
      <w:color w:val="0000FF"/>
      <w:u w:val="single"/>
    </w:rPr>
  </w:style>
  <w:style w:type="character" w:customStyle="1" w:styleId="12">
    <w:name w:val="页眉 Char"/>
    <w:basedOn w:val="9"/>
    <w:link w:val="5"/>
    <w:qFormat/>
    <w:uiPriority w:val="0"/>
    <w:rPr>
      <w:sz w:val="18"/>
      <w:szCs w:val="18"/>
    </w:rPr>
  </w:style>
  <w:style w:type="character" w:customStyle="1" w:styleId="13">
    <w:name w:val="页脚 Char"/>
    <w:basedOn w:val="9"/>
    <w:link w:val="4"/>
    <w:qFormat/>
    <w:uiPriority w:val="99"/>
    <w:rPr>
      <w:sz w:val="18"/>
      <w:szCs w:val="18"/>
    </w:rPr>
  </w:style>
  <w:style w:type="character" w:customStyle="1" w:styleId="14">
    <w:name w:val="标题 2 Char"/>
    <w:basedOn w:val="9"/>
    <w:link w:val="2"/>
    <w:qFormat/>
    <w:uiPriority w:val="0"/>
    <w:rPr>
      <w:rFonts w:ascii="仿宋_GB2312" w:hAnsi="仿宋_GB2312" w:eastAsia="仿宋_GB2312" w:cs="仿宋_GB2312"/>
      <w:b/>
      <w:bCs/>
      <w:sz w:val="32"/>
      <w:szCs w:val="32"/>
      <w:lang w:val="zh-CN" w:bidi="zh-CN"/>
    </w:rPr>
  </w:style>
  <w:style w:type="character" w:customStyle="1" w:styleId="15">
    <w:name w:val="正文文本 Char"/>
    <w:basedOn w:val="9"/>
    <w:link w:val="3"/>
    <w:qFormat/>
    <w:uiPriority w:val="0"/>
    <w:rPr>
      <w:rFonts w:ascii="方正仿宋_GBK" w:hAnsi="方正仿宋_GBK" w:eastAsia="方正仿宋_GBK" w:cs="方正仿宋_GBK"/>
      <w:sz w:val="32"/>
      <w:szCs w:val="32"/>
      <w:lang w:val="zh-CN" w:bidi="zh-CN"/>
    </w:rPr>
  </w:style>
  <w:style w:type="paragraph" w:customStyle="1" w:styleId="16">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7">
    <w:name w:val="font41"/>
    <w:basedOn w:val="9"/>
    <w:qFormat/>
    <w:uiPriority w:val="0"/>
    <w:rPr>
      <w:rFonts w:ascii="宋体" w:hAnsi="宋体" w:eastAsia="宋体" w:cs="宋体"/>
      <w:color w:val="000000"/>
      <w:sz w:val="20"/>
      <w:szCs w:val="20"/>
      <w:u w:val="none"/>
    </w:rPr>
  </w:style>
  <w:style w:type="character" w:customStyle="1" w:styleId="18">
    <w:name w:val="font21"/>
    <w:basedOn w:val="9"/>
    <w:qFormat/>
    <w:uiPriority w:val="0"/>
    <w:rPr>
      <w:rFonts w:hint="eastAsia" w:ascii="宋体" w:hAnsi="宋体" w:eastAsia="宋体" w:cs="宋体"/>
      <w:color w:val="000000"/>
      <w:sz w:val="20"/>
      <w:szCs w:val="20"/>
      <w:u w:val="none"/>
    </w:rPr>
  </w:style>
  <w:style w:type="character" w:customStyle="1" w:styleId="19">
    <w:name w:val="font31"/>
    <w:basedOn w:val="9"/>
    <w:qFormat/>
    <w:uiPriority w:val="0"/>
    <w:rPr>
      <w:rFonts w:ascii="宋体" w:hAnsi="宋体" w:eastAsia="宋体" w:cs="宋体"/>
      <w:color w:val="000000"/>
      <w:sz w:val="20"/>
      <w:szCs w:val="20"/>
      <w:u w:val="none"/>
    </w:rPr>
  </w:style>
  <w:style w:type="character" w:customStyle="1" w:styleId="20">
    <w:name w:val="font11"/>
    <w:basedOn w:val="9"/>
    <w:qFormat/>
    <w:uiPriority w:val="0"/>
    <w:rPr>
      <w:rFonts w:ascii="宋体" w:hAnsi="宋体" w:eastAsia="宋体" w:cs="宋体"/>
      <w:color w:val="000000"/>
      <w:sz w:val="20"/>
      <w:szCs w:val="20"/>
      <w:u w:val="none"/>
    </w:rPr>
  </w:style>
  <w:style w:type="character" w:customStyle="1" w:styleId="21">
    <w:name w:val="font61"/>
    <w:basedOn w:val="9"/>
    <w:qFormat/>
    <w:uiPriority w:val="0"/>
    <w:rPr>
      <w:rFonts w:hint="eastAsia" w:ascii="宋体" w:hAnsi="宋体" w:eastAsia="宋体" w:cs="宋体"/>
      <w:color w:val="000000"/>
      <w:sz w:val="20"/>
      <w:szCs w:val="20"/>
      <w:u w:val="none"/>
    </w:rPr>
  </w:style>
  <w:style w:type="character" w:customStyle="1" w:styleId="22">
    <w:name w:val="font0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30</Pages>
  <Words>11514</Words>
  <Characters>13595</Characters>
  <Lines>69</Lines>
  <Paragraphs>19</Paragraphs>
  <TotalTime>0</TotalTime>
  <ScaleCrop>false</ScaleCrop>
  <LinksUpToDate>false</LinksUpToDate>
  <CharactersWithSpaces>14681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2022-04-08T02:52:00Z</cp:lastPrinted>
  <dcterms:modified xsi:type="dcterms:W3CDTF">2025-02-10T10:52:54Z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E913509A051A48F9AFE3419150FD0A30</vt:lpwstr>
  </property>
</Properties>
</file>