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昌吉回族自治州扶贫开发移民中心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昌吉州扶贫开发移民中心概况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一、关于昌吉州扶贫开发移民中心年收支预算情况的总体说明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二、关于昌吉州扶贫开发移民中心预算情况说明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三、关于昌吉州扶贫开发移民中心预算情况说明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四、关于昌吉州扶贫开发移民中心年财政拨款收支预算情况的总体说明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五、关于昌吉州扶贫开发移民中心年一般公共预算当年拨款情况说明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六、关于昌吉州扶贫开发移民中心年一般公共预算基本支出情况说明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七、关于昌吉州扶贫开发移民中心年项目支出情况说明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八、关于昌吉州扶贫开发移民中心2019年一般公共预算“三公”经费预算情况说明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九、关于昌吉州扶贫开发移民中心年政府性基金预算拨款情况说明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321" w:firstLineChars="1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ind w:firstLine="1920" w:firstLineChars="6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昌吉州扶贫开发移民中心单位概况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负责本行政区域内大中小水利水电工程移民安置工作的管理和监督，审批大中型水利水电工程安置规划大纲，移民安置阶段性验收和竣工验收：加强移民安置资金和后扶资金的管理，定期向上级人民政府或移民管理机构报告资金拨付、使用和管理情况：侵占、截留、挪用移民安置资金、拖延搬迁或者拒迁的，申请人民法院强制执行，依法追究有关责任人员的刑事责任</w:t>
      </w:r>
    </w:p>
    <w:p>
      <w:pPr>
        <w:widowControl/>
        <w:spacing w:line="560" w:lineRule="exact"/>
        <w:ind w:firstLine="480" w:firstLineChars="15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lang w:eastAsia="zh-CN"/>
        </w:rPr>
        <w:t>昌吉州扶贫开发移民中心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昌吉州扶贫开发移民中心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人，其中：在职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人； 退休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人；离休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人。</w:t>
      </w:r>
    </w:p>
    <w:p>
      <w:pPr>
        <w:widowControl/>
        <w:spacing w:before="120" w:beforeLines="50"/>
        <w:outlineLvl w:val="1"/>
        <w:rPr>
          <w:rFonts w:ascii="仿宋_GB2312" w:hAnsi="黑体" w:eastAsia="仿宋_GB2312" w:cs="宋体"/>
          <w:bCs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ind w:firstLine="160" w:firstLineChar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编制部门：昌吉州扶贫开发移民服务中心           单位：万元</w:t>
      </w:r>
    </w:p>
    <w:tbl>
      <w:tblPr>
        <w:tblStyle w:val="5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</w:t>
            </w:r>
          </w:p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right="540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right="360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填报部门：  昌吉州扶贫开发移民服务中心                        单位：万元</w:t>
      </w:r>
    </w:p>
    <w:tbl>
      <w:tblPr>
        <w:tblStyle w:val="5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567"/>
        <w:gridCol w:w="567"/>
        <w:gridCol w:w="1680"/>
        <w:gridCol w:w="1155"/>
        <w:gridCol w:w="851"/>
        <w:gridCol w:w="567"/>
        <w:gridCol w:w="567"/>
        <w:gridCol w:w="567"/>
        <w:gridCol w:w="513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财政专户管理资金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01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50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事业运行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表三：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编制部门：昌吉州扶贫开发移民服务中心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26"/>
        <w:gridCol w:w="425"/>
        <w:gridCol w:w="2372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3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3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50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事业运行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昌吉州扶贫开发移民服务中心   </w:t>
      </w: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 xml:space="preserve">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highlight w:val="none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22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表五：</w:t>
      </w:r>
    </w:p>
    <w:tbl>
      <w:tblPr>
        <w:tblStyle w:val="5"/>
        <w:tblW w:w="932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67"/>
        <w:gridCol w:w="567"/>
        <w:gridCol w:w="2662"/>
        <w:gridCol w:w="236"/>
        <w:gridCol w:w="788"/>
        <w:gridCol w:w="452"/>
        <w:gridCol w:w="1390"/>
        <w:gridCol w:w="1701"/>
        <w:gridCol w:w="2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 xml:space="preserve">昌吉州扶贫开发移民服务中心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5" w:hRule="atLeast"/>
        </w:trPr>
        <w:tc>
          <w:tcPr>
            <w:tcW w:w="4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项目</w:t>
            </w:r>
          </w:p>
        </w:tc>
        <w:tc>
          <w:tcPr>
            <w:tcW w:w="45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65" w:hRule="atLeast"/>
        </w:trPr>
        <w:tc>
          <w:tcPr>
            <w:tcW w:w="1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6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02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6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2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事业运行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130.19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130.19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130.19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表六：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851"/>
        <w:gridCol w:w="3260"/>
        <w:gridCol w:w="286"/>
        <w:gridCol w:w="1273"/>
        <w:gridCol w:w="409"/>
        <w:gridCol w:w="1009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 xml:space="preserve">昌吉州扶贫开发移民服务中心  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3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经济分类科目名称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小计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人员经费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3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基本工资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37.49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37.49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奖金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2.48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2.48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伙食补助费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12.6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12.6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绩效工资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31.39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31.39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机关事业单位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基本养老保险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13.07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13.07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职工基本医疗保险缴费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5.88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5.88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公务员医疗补助缴费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4.58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其他社会保险缴费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0.48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住房公积金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7.84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7.84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办公费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2.25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2.25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邮电费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差旅费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4.96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4.96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维修（护））费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培训费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公务招待费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工会经费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29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福利费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1.66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1.66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公务车运行维护费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2.08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2.08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其他商品和服务支出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0.75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奖励金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职工住宅取暖费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671"/>
              </w:tabs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130.19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116.81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13.38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表七：</w:t>
      </w:r>
    </w:p>
    <w:tbl>
      <w:tblPr>
        <w:tblStyle w:val="5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374"/>
        <w:gridCol w:w="195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6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 xml:space="preserve">昌吉州扶贫开发移民服务中心   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备注：无内容应公开空表并说明情况：我单位2019年预算中无项目支出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编制单位：昌吉州扶贫开发移民服务中心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2.17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2.08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2.08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0.09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编制单位：昌吉州扶贫开发移民服务中心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备注：无内容应公开空表并说明情况：我单位2019年预算无政府性基金预算部分。</w:t>
      </w:r>
    </w:p>
    <w:p>
      <w:pPr>
        <w:widowControl/>
        <w:jc w:val="left"/>
        <w:outlineLvl w:val="1"/>
        <w:rPr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关于昌吉州扶贫开发移民服务中心2019年收支预算情况的总体说明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按照全口径预算的原则，昌吉州扶贫开发移民服务中心 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年所有收入和支出均纳入部门预算管理。收支总预算130.19万元。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收入预算包括：一般公共预算130.19万元。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支出预算包括：一般公共预算130.19万元。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二、关于昌吉州扶贫开发移民服务中心2019年收入预算情况说明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昌吉州扶贫开发移民服务中心收入预算130.19万元，其中：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一般公共预算130.19万元，占100%，比上年增加0.01万元，主要原因是：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基本支出中人员经费较上年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0.01万元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是基本工资因标准上调导致费用增加，社保基数上调导致社保费用增加；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政府性基金预算0万元， 占0%，比上年增加（减少）0万元，主要原因是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预算安排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三、关于昌吉州扶贫开发服务中心2019年支出预算情况说明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昌吉州扶贫开发移民服务中心2019年支出预算130.19万元比上年增长0.01，其中：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116.81万元，占2019年支出预算的89.72%，比上年增加0.01 万元，主要原因是人员经费较上年增加0.01万元，其中影响较大的的是基本工资因标准上调导致费用增加，社保基数上调导致社保费用增加；公用经费整体较上年没有增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减。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四、关于昌吉州扶贫开发移民中心2019年财政拨款收支预算情况的总体说明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年财政拨款收支总预算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130.19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80" w:lineRule="exact"/>
        <w:ind w:firstLine="642"/>
        <w:rPr>
          <w:rFonts w:ascii="仿宋_GB2312" w:hAnsi="宋体" w:eastAsia="仿宋_GB2312" w:cs="宋体"/>
          <w:spacing w:val="-4"/>
          <w:kern w:val="0"/>
          <w:sz w:val="32"/>
          <w:szCs w:val="32"/>
          <w:highlight w:val="none"/>
        </w:rPr>
      </w:pP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130.19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万元，主要用于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日常行政管理运行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五、关于昌吉州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扶贫开发移民中心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昌吉州扶贫开发移民中心2019年一般公共预算拨款130.19万元，其中：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116.81万元，比上年执行数增加0.01万元，主要原因是人员经费较上年增加0.01万元，其中是基本工资因标准上调导致费用增加，社保基数上调导致社保费用增加。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日常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13.38万元，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整体较上年没有增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减。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一般公共服务（类）</w:t>
      </w:r>
      <w:r>
        <w:rPr>
          <w:rFonts w:hint="eastAsia" w:ascii="楷体_GB2312" w:eastAsia="楷体_GB2312"/>
          <w:b/>
          <w:sz w:val="32"/>
          <w:szCs w:val="32"/>
          <w:highlight w:val="none"/>
          <w:lang w:val="en-US" w:eastAsia="zh-CN"/>
        </w:rPr>
        <w:t>130.19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昌吉州扶贫开发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移民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服务中心收入预算130.19元，其中：一般公共预算130.19万元，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一般公共服务政府办公厅（室）及相关机构事务事业运行: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130.19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比上年执行数增加0.01万元，主要原因是：基本工资因标准上调导致费用增加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六、关于昌吉州扶贫开发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移民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服务中心2019年一般公共预算基本支出情况说明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昌吉州扶贫开发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移民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服务中心2019年一般公共预算基本支出130.19万元，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116.81万元，主要包括：基本工资、奖金、伙食补助费、绩效工资、机关事业单位基本养老保险缴费、职工基本医疗保险缴费、公务员医疗补助缴费、其他社会保障缴费、住房公积金、奖励金、职工住宅取暖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公用经费13.38万元，主要包括：办公费、邮电费、差旅费、维修（护）费、培训费、公务接待费、工会经费、福利费、公务用车运行维护费、其他商品和服务支出。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七、关于昌吉州扶贫开发服务中心2019年项目支出情况说明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昌吉州扶贫开发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移民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服务中心无项目资金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八、关于昌吉州扶贫开发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移民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服务中心2019年一般公共预算“三公”经费预算情况说明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昌吉州扶贫开发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移民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服务中心2019年“三公”经费财政拨款预算数2.17万元，其中：因公出国（境）费 0 万元，公务用车购置 0 万元，公务用车运行费2.08万元，公务接待费0.09万元。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“三公”经费财政拨款预算与上年比持平，其中：因公出国（境）费增加（减少）0万元，主要原因是根据中央八项规定严格控制三公经费；公务用车购置费为0，未安排预算。[或公务用车购置费增加（减少）0万元，主要原因是根据中央八项规定严格控制三公经费；公务用车运行费减少0万元，主要原因是根据中央八项规定严格控制三公经费；公务接待费较上年减少0万元，主要原因是根据中央八项规定严格控制三公经费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九、关于昌吉州扶贫开发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移民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服务中心2019年政府性基金预算拨款情况说明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昌吉州扶贫开发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移民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服务中心2019年没有使用政府性基金预算拨款安排的支出，政府性基金预算支出情况表为空表。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2019年，昌吉州扶贫开发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移民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服务中心机关运行经费财政拨款预算13.38万元，公用经费整体较上年无增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减。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2019年，昌吉州扶贫开发服务中心政府采购预算5.7万元，其中：政府采购货物预算5.7万元，政府采购工程预算0万元，政府采购服务预算0万元。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2019年度本部门面向中小企业预留政府采购项目预算金额0万元，其中：面向小微企业预留政府采购项目预算金额0万元。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截至2019年底，昌吉州扶贫开发服务中心占用使用国有资产总体情况为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1.房屋 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2.车辆1 辆，价值19.77万元；其中：一般公务用车0 辆，价值 0万元；执法执勤用车0辆，价值0万元；其他车辆1辆，价值19.77万元。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3.办公家具价值0.87万元。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4.其他资产价值0万元。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2019年度，我单位无实行绩效管理的项目。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600" w:lineRule="exact"/>
        <w:rPr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  <w:highlight w:val="none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昌吉州扶贫开发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移民服务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>
      <w:pPr>
        <w:widowControl/>
        <w:spacing w:line="560" w:lineRule="exact"/>
        <w:ind w:firstLine="411" w:firstLineChars="196"/>
        <w:jc w:val="left"/>
        <w:rPr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我单位无其他需要说明的事项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z w:val="32"/>
          <w:szCs w:val="32"/>
          <w:highlight w:val="none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三、财政专户管理资金：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四、其他资金：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五、基本支出：</w:t>
      </w:r>
      <w:r>
        <w:rPr>
          <w:rFonts w:hint="eastAsia" w:ascii="仿宋_GB2312" w:eastAsia="仿宋_GB2312"/>
          <w:sz w:val="32"/>
          <w:szCs w:val="32"/>
          <w:highlight w:val="none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六、项目支出：</w:t>
      </w:r>
      <w:r>
        <w:rPr>
          <w:rFonts w:hint="eastAsia" w:ascii="仿宋_GB2312" w:eastAsia="仿宋_GB2312"/>
          <w:sz w:val="32"/>
          <w:szCs w:val="32"/>
          <w:highlight w:val="none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七、“三公”经费：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八、机关运行经费：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昌吉回族自治州扶贫开发移民中心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31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日</w:t>
      </w:r>
    </w:p>
    <w:p>
      <w:pPr>
        <w:rPr>
          <w:highlight w:val="none"/>
        </w:rPr>
      </w:pP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jc w:val="right"/>
                </w:pPr>
                <w:r>
                  <w:rPr>
                    <w:rFonts w:ascii="宋体" w:hAnsi="宋体" w:eastAsia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 w:eastAsia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  <w:szCs w:val="28"/>
                    <w:lang w:val="zh-CN"/>
                  </w:rPr>
                  <w:t>20</w:t>
                </w:r>
                <w:r>
                  <w:rPr>
                    <w:rFonts w:ascii="宋体" w:hAnsi="宋体" w:eastAsia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2A7D"/>
    <w:rsid w:val="00041FAB"/>
    <w:rsid w:val="00063AF9"/>
    <w:rsid w:val="000668AB"/>
    <w:rsid w:val="00083C41"/>
    <w:rsid w:val="000A5296"/>
    <w:rsid w:val="000B11DE"/>
    <w:rsid w:val="000B2FC1"/>
    <w:rsid w:val="000B4AF6"/>
    <w:rsid w:val="00112EB6"/>
    <w:rsid w:val="00122ADB"/>
    <w:rsid w:val="00204F09"/>
    <w:rsid w:val="002E55A0"/>
    <w:rsid w:val="00301826"/>
    <w:rsid w:val="00303B8D"/>
    <w:rsid w:val="0034472A"/>
    <w:rsid w:val="00365744"/>
    <w:rsid w:val="003A1E48"/>
    <w:rsid w:val="00422344"/>
    <w:rsid w:val="00427670"/>
    <w:rsid w:val="00434588"/>
    <w:rsid w:val="0045368F"/>
    <w:rsid w:val="00466C6B"/>
    <w:rsid w:val="004D5519"/>
    <w:rsid w:val="005232F5"/>
    <w:rsid w:val="00527B2B"/>
    <w:rsid w:val="00537787"/>
    <w:rsid w:val="00553116"/>
    <w:rsid w:val="00565244"/>
    <w:rsid w:val="0056685E"/>
    <w:rsid w:val="005944A4"/>
    <w:rsid w:val="00596DC0"/>
    <w:rsid w:val="00604C80"/>
    <w:rsid w:val="00641B85"/>
    <w:rsid w:val="006B244F"/>
    <w:rsid w:val="006E2191"/>
    <w:rsid w:val="00737EB7"/>
    <w:rsid w:val="00790251"/>
    <w:rsid w:val="007F08F6"/>
    <w:rsid w:val="008458F4"/>
    <w:rsid w:val="00864B06"/>
    <w:rsid w:val="0087331D"/>
    <w:rsid w:val="008C5600"/>
    <w:rsid w:val="008D35B2"/>
    <w:rsid w:val="008E6DD6"/>
    <w:rsid w:val="0097264C"/>
    <w:rsid w:val="009A2E7A"/>
    <w:rsid w:val="009F3D1E"/>
    <w:rsid w:val="00A109A1"/>
    <w:rsid w:val="00AA2835"/>
    <w:rsid w:val="00AD0A48"/>
    <w:rsid w:val="00AD5DE1"/>
    <w:rsid w:val="00AE1EC1"/>
    <w:rsid w:val="00B24032"/>
    <w:rsid w:val="00B31EC1"/>
    <w:rsid w:val="00B425AE"/>
    <w:rsid w:val="00B470BA"/>
    <w:rsid w:val="00BD2B85"/>
    <w:rsid w:val="00C36A04"/>
    <w:rsid w:val="00C42A7F"/>
    <w:rsid w:val="00C66DC0"/>
    <w:rsid w:val="00CD46FB"/>
    <w:rsid w:val="00CE12E7"/>
    <w:rsid w:val="00D33F3F"/>
    <w:rsid w:val="00D552E4"/>
    <w:rsid w:val="00D62C71"/>
    <w:rsid w:val="00DA1B1C"/>
    <w:rsid w:val="00DE39B0"/>
    <w:rsid w:val="00E14DBE"/>
    <w:rsid w:val="00E268CB"/>
    <w:rsid w:val="00E31AAF"/>
    <w:rsid w:val="00E904D3"/>
    <w:rsid w:val="00E925D8"/>
    <w:rsid w:val="00ED6DA1"/>
    <w:rsid w:val="00F707DC"/>
    <w:rsid w:val="00F72A7D"/>
    <w:rsid w:val="00FA2282"/>
    <w:rsid w:val="00FC0B39"/>
    <w:rsid w:val="015B00C0"/>
    <w:rsid w:val="028B7319"/>
    <w:rsid w:val="04DE04A7"/>
    <w:rsid w:val="08DD51C3"/>
    <w:rsid w:val="0A7C3F7B"/>
    <w:rsid w:val="0BEB7ACB"/>
    <w:rsid w:val="1A8D3105"/>
    <w:rsid w:val="1D6438D8"/>
    <w:rsid w:val="1DA83142"/>
    <w:rsid w:val="33384615"/>
    <w:rsid w:val="365D595D"/>
    <w:rsid w:val="36AC2D04"/>
    <w:rsid w:val="3BDC0029"/>
    <w:rsid w:val="4B1D4726"/>
    <w:rsid w:val="58E04D7B"/>
    <w:rsid w:val="5F851599"/>
    <w:rsid w:val="63AC7235"/>
    <w:rsid w:val="6AF02845"/>
    <w:rsid w:val="6DAB1415"/>
    <w:rsid w:val="709478F4"/>
    <w:rsid w:val="7C8E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rFonts w:cs="Times New Roman"/>
      <w:b/>
      <w:bCs/>
    </w:rPr>
  </w:style>
  <w:style w:type="character" w:customStyle="1" w:styleId="8">
    <w:name w:val="批注框文本 字符"/>
    <w:basedOn w:val="6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3 Char"/>
    <w:basedOn w:val="6"/>
    <w:link w:val="12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2">
    <w:name w:val="正文文本缩进 31"/>
    <w:basedOn w:val="1"/>
    <w:link w:val="11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6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8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9">
    <w:name w:val="页码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436944-31B6-4CA5-A0FE-2D97D5836D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1361</Words>
  <Characters>7758</Characters>
  <Lines>64</Lines>
  <Paragraphs>18</Paragraphs>
  <TotalTime>2</TotalTime>
  <ScaleCrop>false</ScaleCrop>
  <LinksUpToDate>false</LinksUpToDate>
  <CharactersWithSpaces>9101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2019-04-16T09:54:00Z</dcterms:created>
  <dc:creator>王怡</dc:creator>
  <cp:lastModifiedBy>Administrator</cp:lastModifiedBy>
  <cp:lastPrinted>2021-07-05T10:07:00Z</cp:lastPrinted>
  <dcterms:modified xsi:type="dcterms:W3CDTF">2025-02-10T10:21:57Z</dcterms:modified>
  <dc:title>王怡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